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FD" w:rsidRPr="00B0181A" w:rsidRDefault="00E455DB" w:rsidP="00D86311">
      <w:pPr>
        <w:spacing w:after="0" w:line="360" w:lineRule="auto"/>
        <w:jc w:val="center"/>
        <w:rPr>
          <w:rFonts w:ascii="Arial" w:hAnsi="Arial" w:cs="Arial"/>
          <w:b/>
          <w:sz w:val="21"/>
          <w:szCs w:val="21"/>
          <w:u w:val="single"/>
        </w:rPr>
      </w:pPr>
      <w:r w:rsidRPr="00B0181A">
        <w:rPr>
          <w:rFonts w:ascii="Arial" w:hAnsi="Arial" w:cs="Arial"/>
          <w:b/>
          <w:sz w:val="21"/>
          <w:szCs w:val="21"/>
          <w:u w:val="single"/>
        </w:rPr>
        <w:t>ΤΕΧΝΙΚΗ ΠΕΡΙΓΡΑΦΗ</w:t>
      </w:r>
    </w:p>
    <w:p w:rsidR="007B08F3" w:rsidRPr="004B73AE" w:rsidRDefault="007B08F3" w:rsidP="00D86311">
      <w:pPr>
        <w:spacing w:after="0" w:line="360" w:lineRule="auto"/>
        <w:jc w:val="both"/>
        <w:rPr>
          <w:rFonts w:ascii="Verdana" w:hAnsi="Verdana" w:cs="Arial"/>
          <w:sz w:val="18"/>
          <w:szCs w:val="18"/>
        </w:rPr>
      </w:pPr>
      <w:r w:rsidRPr="004B73AE">
        <w:rPr>
          <w:rFonts w:ascii="Verdana" w:hAnsi="Verdana" w:cs="Arial"/>
          <w:sz w:val="18"/>
          <w:szCs w:val="18"/>
        </w:rPr>
        <w:t xml:space="preserve">Η </w:t>
      </w:r>
      <w:r w:rsidR="00E455DB" w:rsidRPr="004B73AE">
        <w:rPr>
          <w:rFonts w:ascii="Verdana" w:hAnsi="Verdana" w:cs="Arial"/>
          <w:sz w:val="18"/>
          <w:szCs w:val="18"/>
        </w:rPr>
        <w:t xml:space="preserve">παρούσα μελέτη </w:t>
      </w:r>
      <w:r w:rsidRPr="004B73AE">
        <w:rPr>
          <w:rFonts w:ascii="Verdana" w:hAnsi="Verdana" w:cs="Arial"/>
          <w:sz w:val="18"/>
          <w:szCs w:val="18"/>
        </w:rPr>
        <w:t xml:space="preserve">αφορά τις </w:t>
      </w:r>
      <w:r w:rsidR="00E455DB" w:rsidRPr="004B73AE">
        <w:rPr>
          <w:rFonts w:ascii="Verdana" w:hAnsi="Verdana" w:cs="Arial"/>
          <w:sz w:val="18"/>
          <w:szCs w:val="18"/>
        </w:rPr>
        <w:t>υπηρεσίες ταχυμεταφορών (</w:t>
      </w:r>
      <w:r w:rsidR="00E455DB" w:rsidRPr="004B73AE">
        <w:rPr>
          <w:rFonts w:ascii="Verdana" w:hAnsi="Verdana" w:cs="Arial"/>
          <w:sz w:val="18"/>
          <w:szCs w:val="18"/>
          <w:lang w:val="en-US"/>
        </w:rPr>
        <w:t>courier</w:t>
      </w:r>
      <w:r w:rsidR="00E455DB" w:rsidRPr="004B73AE">
        <w:rPr>
          <w:rFonts w:ascii="Verdana" w:hAnsi="Verdana" w:cs="Arial"/>
          <w:sz w:val="18"/>
          <w:szCs w:val="18"/>
        </w:rPr>
        <w:t>) των εγγραφών και ειδικότερα αφορούν</w:t>
      </w:r>
      <w:r w:rsidRPr="004B73AE">
        <w:rPr>
          <w:rFonts w:ascii="Verdana" w:hAnsi="Verdana" w:cs="Arial"/>
          <w:sz w:val="18"/>
          <w:szCs w:val="18"/>
        </w:rPr>
        <w:t xml:space="preserve"> </w:t>
      </w:r>
      <w:r w:rsidR="00E455DB" w:rsidRPr="004B73AE">
        <w:rPr>
          <w:rFonts w:ascii="Verdana" w:hAnsi="Verdana" w:cs="Arial"/>
          <w:sz w:val="18"/>
          <w:szCs w:val="18"/>
        </w:rPr>
        <w:t>στη διακίνηση της επείγουσας αλληλογραφίας των υπηρεσιών του Δήμου.</w:t>
      </w:r>
      <w:r w:rsidR="00B54432" w:rsidRPr="004B73AE">
        <w:rPr>
          <w:rFonts w:ascii="Verdana" w:hAnsi="Verdana" w:cs="Arial"/>
          <w:sz w:val="18"/>
          <w:szCs w:val="18"/>
        </w:rPr>
        <w:t xml:space="preserve"> </w:t>
      </w:r>
      <w:r w:rsidRPr="004B73AE">
        <w:rPr>
          <w:rFonts w:ascii="Verdana" w:hAnsi="Verdana" w:cs="Arial"/>
          <w:sz w:val="18"/>
          <w:szCs w:val="18"/>
        </w:rPr>
        <w:t>Η εν λόγω υπηρεσία είναι α</w:t>
      </w:r>
      <w:r w:rsidR="009F5F13" w:rsidRPr="004B73AE">
        <w:rPr>
          <w:rFonts w:ascii="Verdana" w:hAnsi="Verdana" w:cs="Arial"/>
          <w:sz w:val="18"/>
          <w:szCs w:val="18"/>
        </w:rPr>
        <w:t xml:space="preserve">ναγκαία </w:t>
      </w:r>
      <w:r w:rsidRPr="004B73AE">
        <w:rPr>
          <w:rFonts w:ascii="Verdana" w:hAnsi="Verdana" w:cs="Arial"/>
          <w:sz w:val="18"/>
          <w:szCs w:val="18"/>
        </w:rPr>
        <w:t xml:space="preserve">για </w:t>
      </w:r>
      <w:r w:rsidR="00E455DB" w:rsidRPr="004B73AE">
        <w:rPr>
          <w:rFonts w:ascii="Verdana" w:hAnsi="Verdana" w:cs="Arial"/>
          <w:sz w:val="18"/>
          <w:szCs w:val="18"/>
        </w:rPr>
        <w:t>τις καθημερινές ανάγκες των υπηρεσιών</w:t>
      </w:r>
      <w:r w:rsidR="009F5F13" w:rsidRPr="004B73AE">
        <w:rPr>
          <w:rFonts w:ascii="Verdana" w:hAnsi="Verdana" w:cs="Arial"/>
          <w:sz w:val="18"/>
          <w:szCs w:val="18"/>
        </w:rPr>
        <w:t xml:space="preserve"> του Δήμου</w:t>
      </w:r>
      <w:r w:rsidR="00E455DB" w:rsidRPr="004B73AE">
        <w:rPr>
          <w:rFonts w:ascii="Verdana" w:hAnsi="Verdana" w:cs="Arial"/>
          <w:sz w:val="18"/>
          <w:szCs w:val="18"/>
        </w:rPr>
        <w:t xml:space="preserve"> για αποστολή εγγραφών και λοιπής αλληλογραφίας με παράδοση</w:t>
      </w:r>
      <w:r w:rsidR="00537DAD" w:rsidRPr="004B73AE">
        <w:rPr>
          <w:rFonts w:ascii="Verdana" w:hAnsi="Verdana" w:cs="Arial"/>
          <w:sz w:val="18"/>
          <w:szCs w:val="18"/>
        </w:rPr>
        <w:t xml:space="preserve"> </w:t>
      </w:r>
      <w:r w:rsidR="00E455DB" w:rsidRPr="004B73AE">
        <w:rPr>
          <w:rFonts w:ascii="Verdana" w:hAnsi="Verdana" w:cs="Arial"/>
          <w:sz w:val="18"/>
          <w:szCs w:val="18"/>
        </w:rPr>
        <w:t xml:space="preserve">την </w:t>
      </w:r>
      <w:r w:rsidR="002F7A92" w:rsidRPr="004B73AE">
        <w:rPr>
          <w:rFonts w:ascii="Verdana" w:hAnsi="Verdana" w:cs="Arial"/>
          <w:sz w:val="18"/>
          <w:szCs w:val="18"/>
        </w:rPr>
        <w:t>ε</w:t>
      </w:r>
      <w:r w:rsidR="00E455DB" w:rsidRPr="004B73AE">
        <w:rPr>
          <w:rFonts w:ascii="Verdana" w:hAnsi="Verdana" w:cs="Arial"/>
          <w:sz w:val="18"/>
          <w:szCs w:val="18"/>
        </w:rPr>
        <w:t xml:space="preserve">πόμενη εργάσιμη ημέρα εντός Ευβοίας ή σε </w:t>
      </w:r>
      <w:r w:rsidR="00B0181A" w:rsidRPr="004B73AE">
        <w:rPr>
          <w:rFonts w:ascii="Verdana" w:hAnsi="Verdana" w:cs="Arial"/>
          <w:sz w:val="18"/>
          <w:szCs w:val="18"/>
        </w:rPr>
        <w:t>άλ</w:t>
      </w:r>
      <w:r w:rsidR="00E455DB" w:rsidRPr="004B73AE">
        <w:rPr>
          <w:rFonts w:ascii="Verdana" w:hAnsi="Verdana" w:cs="Arial"/>
          <w:sz w:val="18"/>
          <w:szCs w:val="18"/>
        </w:rPr>
        <w:t>λους χερσαίους προορισμούς της υπόλοιπης Ελλάδος ή για αποστολές με ειδική μεταχείριση</w:t>
      </w:r>
      <w:r w:rsidR="00B0181A" w:rsidRPr="004B73AE">
        <w:rPr>
          <w:rFonts w:ascii="Verdana" w:hAnsi="Verdana" w:cs="Arial"/>
          <w:sz w:val="18"/>
          <w:szCs w:val="18"/>
        </w:rPr>
        <w:t xml:space="preserve"> (</w:t>
      </w:r>
      <w:r w:rsidR="00E455DB" w:rsidRPr="004B73AE">
        <w:rPr>
          <w:rFonts w:ascii="Verdana" w:hAnsi="Verdana" w:cs="Arial"/>
          <w:sz w:val="18"/>
          <w:szCs w:val="18"/>
        </w:rPr>
        <w:t>παραλαβή διακήρυξη</w:t>
      </w:r>
      <w:r w:rsidR="002F7A92" w:rsidRPr="004B73AE">
        <w:rPr>
          <w:rFonts w:ascii="Verdana" w:hAnsi="Verdana" w:cs="Arial"/>
          <w:sz w:val="18"/>
          <w:szCs w:val="18"/>
        </w:rPr>
        <w:t>ς, χρονική δέσμευση, παράδοση Σάββατο, με</w:t>
      </w:r>
      <w:r w:rsidR="00D86311" w:rsidRPr="004B73AE">
        <w:rPr>
          <w:rFonts w:ascii="Verdana" w:hAnsi="Verdana" w:cs="Arial"/>
          <w:sz w:val="18"/>
          <w:szCs w:val="18"/>
        </w:rPr>
        <w:t xml:space="preserve"> αντικαταβολή ή εντολή αγοράς</w:t>
      </w:r>
      <w:r w:rsidR="00B0181A" w:rsidRPr="004B73AE">
        <w:rPr>
          <w:rFonts w:ascii="Verdana" w:hAnsi="Verdana" w:cs="Arial"/>
          <w:sz w:val="18"/>
          <w:szCs w:val="18"/>
        </w:rPr>
        <w:t>)</w:t>
      </w:r>
      <w:r w:rsidRPr="004B73AE">
        <w:rPr>
          <w:rFonts w:ascii="Verdana" w:hAnsi="Verdana" w:cs="Arial"/>
          <w:sz w:val="18"/>
          <w:szCs w:val="18"/>
        </w:rPr>
        <w:t xml:space="preserve">. </w:t>
      </w:r>
      <w:r w:rsidR="009F5F13" w:rsidRPr="004B73AE">
        <w:rPr>
          <w:rFonts w:ascii="Verdana" w:hAnsi="Verdana" w:cs="Arial"/>
          <w:sz w:val="18"/>
          <w:szCs w:val="18"/>
        </w:rPr>
        <w:t xml:space="preserve">Η </w:t>
      </w:r>
      <w:r w:rsidR="00B0181A" w:rsidRPr="004B73AE">
        <w:rPr>
          <w:rFonts w:ascii="Verdana" w:hAnsi="Verdana" w:cs="Arial"/>
          <w:sz w:val="18"/>
          <w:szCs w:val="18"/>
        </w:rPr>
        <w:t xml:space="preserve">εν λόγω </w:t>
      </w:r>
      <w:r w:rsidR="009F5F13" w:rsidRPr="004B73AE">
        <w:rPr>
          <w:rFonts w:ascii="Verdana" w:hAnsi="Verdana" w:cs="Arial"/>
          <w:sz w:val="18"/>
          <w:szCs w:val="18"/>
        </w:rPr>
        <w:t>υπηρεσία κρίνεται απαραίτητη για την εύρυθμη λειτουργία του Δήμου</w:t>
      </w:r>
      <w:r w:rsidR="00EF0E27" w:rsidRPr="004B73AE">
        <w:rPr>
          <w:rFonts w:ascii="Verdana" w:hAnsi="Verdana" w:cs="Arial"/>
          <w:sz w:val="18"/>
          <w:szCs w:val="18"/>
        </w:rPr>
        <w:t xml:space="preserve">, προκειμένου να </w:t>
      </w:r>
      <w:r w:rsidR="009F5F13" w:rsidRPr="004B73AE">
        <w:rPr>
          <w:rFonts w:ascii="Verdana" w:hAnsi="Verdana" w:cs="Arial"/>
          <w:sz w:val="18"/>
          <w:szCs w:val="18"/>
        </w:rPr>
        <w:t xml:space="preserve">τηρεί τις διάφορες προθεσμίες που τίθενται από την κείμενη νομοθεσία και την έγκαιρη και εμπρόθεσμη αποστολή της αλληλογραφίας του Δήμου </w:t>
      </w:r>
      <w:r w:rsidR="00B0181A" w:rsidRPr="004B73AE">
        <w:rPr>
          <w:rFonts w:ascii="Verdana" w:hAnsi="Verdana" w:cs="Arial"/>
          <w:sz w:val="18"/>
          <w:szCs w:val="18"/>
        </w:rPr>
        <w:t>στους διάφορους φορείς</w:t>
      </w:r>
      <w:r w:rsidR="009F5F13" w:rsidRPr="004B73AE">
        <w:rPr>
          <w:rFonts w:ascii="Verdana" w:hAnsi="Verdana" w:cs="Arial"/>
          <w:sz w:val="18"/>
          <w:szCs w:val="18"/>
        </w:rPr>
        <w:t xml:space="preserve">. </w:t>
      </w:r>
    </w:p>
    <w:p w:rsidR="009F5F13" w:rsidRPr="004B73AE" w:rsidRDefault="009F5F13" w:rsidP="009F5F13">
      <w:pPr>
        <w:spacing w:after="0" w:line="360" w:lineRule="auto"/>
        <w:jc w:val="both"/>
        <w:rPr>
          <w:rFonts w:ascii="Verdana" w:hAnsi="Verdana" w:cs="Arial"/>
          <w:sz w:val="18"/>
          <w:szCs w:val="18"/>
        </w:rPr>
      </w:pPr>
      <w:r w:rsidRPr="004B73AE">
        <w:rPr>
          <w:rFonts w:ascii="Verdana" w:hAnsi="Verdana" w:cs="Arial"/>
          <w:sz w:val="18"/>
          <w:szCs w:val="18"/>
        </w:rPr>
        <w:t>Η τεκμηρίωση του οικονομικού αντικειμένου έγινε βάση της αρχής της οικονομικότητας στις τρέχουσες οικονομικές συνθήκες της αγοράς, με έρευνα στο ελεύθερο εμπόριο και με απώτερο σκοπό την επίτευξη του μέγιστου κατά το δυνατόν καλύτερου αποτελέσματος σε σχέση με τις παρεχόμενες πιστώσεις (χρηματικά ποσά)  από την δημοτική αρχή.</w:t>
      </w:r>
    </w:p>
    <w:p w:rsidR="009F5F13" w:rsidRPr="004B73AE" w:rsidRDefault="009F5F13" w:rsidP="009F5F13">
      <w:pPr>
        <w:spacing w:after="0" w:line="360" w:lineRule="auto"/>
        <w:jc w:val="both"/>
        <w:rPr>
          <w:rFonts w:ascii="Verdana" w:hAnsi="Verdana" w:cs="Arial"/>
          <w:sz w:val="18"/>
          <w:szCs w:val="18"/>
        </w:rPr>
      </w:pPr>
      <w:r w:rsidRPr="004B73AE">
        <w:rPr>
          <w:rFonts w:ascii="Verdana" w:hAnsi="Verdana" w:cs="Arial"/>
          <w:sz w:val="18"/>
          <w:szCs w:val="18"/>
        </w:rPr>
        <w:t xml:space="preserve">Η </w:t>
      </w:r>
      <w:r w:rsidR="00810CAE" w:rsidRPr="004B73AE">
        <w:rPr>
          <w:rFonts w:ascii="Verdana" w:hAnsi="Verdana" w:cs="Arial"/>
          <w:sz w:val="18"/>
          <w:szCs w:val="18"/>
        </w:rPr>
        <w:t>υπηρεσία</w:t>
      </w:r>
      <w:r w:rsidRPr="004B73AE">
        <w:rPr>
          <w:rFonts w:ascii="Verdana" w:hAnsi="Verdana" w:cs="Arial"/>
          <w:sz w:val="18"/>
          <w:szCs w:val="18"/>
        </w:rPr>
        <w:t xml:space="preserve"> θα διενεργηθεί με την διαδικασία της απ’ ευθείας ανάθεσης, σύμφωνα με τις διατάξεις του Π.Δ. 28/80, του Ν.4412/2016, του Δ.Κ.Κ. Ν.3463/06 και του Ν.4555/2018 όπως τροποποιήθηκαν και ισχύουν. Η ανάθεση της </w:t>
      </w:r>
      <w:r w:rsidR="00810CAE" w:rsidRPr="004B73AE">
        <w:rPr>
          <w:rFonts w:ascii="Verdana" w:hAnsi="Verdana" w:cs="Arial"/>
          <w:sz w:val="18"/>
          <w:szCs w:val="18"/>
        </w:rPr>
        <w:t>υπηρεσίας</w:t>
      </w:r>
      <w:r w:rsidRPr="004B73AE">
        <w:rPr>
          <w:rFonts w:ascii="Verdana" w:hAnsi="Verdana" w:cs="Arial"/>
          <w:sz w:val="18"/>
          <w:szCs w:val="18"/>
        </w:rPr>
        <w:t xml:space="preserve"> θα γίνει στον </w:t>
      </w:r>
      <w:r w:rsidR="00810CAE" w:rsidRPr="004B73AE">
        <w:rPr>
          <w:rFonts w:ascii="Verdana" w:hAnsi="Verdana" w:cs="Arial"/>
          <w:sz w:val="18"/>
          <w:szCs w:val="18"/>
        </w:rPr>
        <w:t xml:space="preserve">ανάδοχο </w:t>
      </w:r>
      <w:r w:rsidRPr="004B73AE">
        <w:rPr>
          <w:rFonts w:ascii="Verdana" w:hAnsi="Verdana" w:cs="Arial"/>
          <w:sz w:val="18"/>
          <w:szCs w:val="18"/>
        </w:rPr>
        <w:t>που θα προσφέρει τη χαμηλότερη τιμή γι</w:t>
      </w:r>
      <w:r w:rsidR="00810CAE" w:rsidRPr="004B73AE">
        <w:rPr>
          <w:rFonts w:ascii="Verdana" w:hAnsi="Verdana" w:cs="Arial"/>
          <w:sz w:val="18"/>
          <w:szCs w:val="18"/>
        </w:rPr>
        <w:t>α το σύνολο των αιτούμενων υπηρεσιών</w:t>
      </w:r>
      <w:r w:rsidR="00B0181A" w:rsidRPr="004B73AE">
        <w:rPr>
          <w:rFonts w:ascii="Verdana" w:hAnsi="Verdana" w:cs="Arial"/>
          <w:sz w:val="18"/>
          <w:szCs w:val="18"/>
        </w:rPr>
        <w:t>. Η</w:t>
      </w:r>
      <w:r w:rsidRPr="004B73AE">
        <w:rPr>
          <w:rFonts w:ascii="Verdana" w:hAnsi="Verdana" w:cs="Arial"/>
          <w:sz w:val="18"/>
          <w:szCs w:val="18"/>
        </w:rPr>
        <w:t xml:space="preserve"> προσφορά θα πληροί τις εγκεκριμένες τεχν</w:t>
      </w:r>
      <w:r w:rsidR="00810CAE" w:rsidRPr="004B73AE">
        <w:rPr>
          <w:rFonts w:ascii="Verdana" w:hAnsi="Verdana" w:cs="Arial"/>
          <w:sz w:val="18"/>
          <w:szCs w:val="18"/>
        </w:rPr>
        <w:t>ικές προδιαγραφές της υπηρεσίας</w:t>
      </w:r>
      <w:r w:rsidR="00B0181A" w:rsidRPr="004B73AE">
        <w:rPr>
          <w:rFonts w:ascii="Verdana" w:hAnsi="Verdana" w:cs="Arial"/>
          <w:sz w:val="18"/>
          <w:szCs w:val="18"/>
        </w:rPr>
        <w:t xml:space="preserve">, και </w:t>
      </w:r>
      <w:r w:rsidRPr="004B73AE">
        <w:rPr>
          <w:rFonts w:ascii="Verdana" w:hAnsi="Verdana" w:cs="Arial"/>
          <w:sz w:val="18"/>
          <w:szCs w:val="18"/>
        </w:rPr>
        <w:t>δεν μπορεί να υπερβαίνει</w:t>
      </w:r>
      <w:r w:rsidR="00B0181A" w:rsidRPr="004B73AE">
        <w:rPr>
          <w:rFonts w:ascii="Verdana" w:hAnsi="Verdana" w:cs="Arial"/>
          <w:sz w:val="18"/>
          <w:szCs w:val="18"/>
        </w:rPr>
        <w:t xml:space="preserve"> τον ενδεικτικό προϋπολογισμό</w:t>
      </w:r>
      <w:r w:rsidRPr="004B73AE">
        <w:rPr>
          <w:rFonts w:ascii="Verdana" w:hAnsi="Verdana" w:cs="Arial"/>
          <w:sz w:val="18"/>
          <w:szCs w:val="18"/>
        </w:rPr>
        <w:t>.</w:t>
      </w:r>
    </w:p>
    <w:p w:rsidR="00D87B50" w:rsidRDefault="009F5F13" w:rsidP="00D87B50">
      <w:pPr>
        <w:spacing w:after="0" w:line="360" w:lineRule="auto"/>
        <w:jc w:val="both"/>
        <w:rPr>
          <w:rFonts w:ascii="Verdana" w:hAnsi="Verdana" w:cs="Arial"/>
          <w:sz w:val="18"/>
          <w:szCs w:val="18"/>
        </w:rPr>
      </w:pPr>
      <w:r w:rsidRPr="004B73AE">
        <w:rPr>
          <w:rFonts w:ascii="Verdana" w:hAnsi="Verdana" w:cs="Arial"/>
          <w:sz w:val="18"/>
          <w:szCs w:val="18"/>
        </w:rPr>
        <w:t xml:space="preserve">Η δαπάνη προϋπολογίζεται στο ποσό των </w:t>
      </w:r>
      <w:r w:rsidR="00D3391A" w:rsidRPr="004B73AE">
        <w:rPr>
          <w:rFonts w:ascii="Verdana" w:hAnsi="Verdana" w:cs="Arial"/>
          <w:b/>
          <w:sz w:val="18"/>
          <w:szCs w:val="18"/>
        </w:rPr>
        <w:t>2</w:t>
      </w:r>
      <w:r w:rsidR="00D87B50" w:rsidRPr="004B73AE">
        <w:rPr>
          <w:rFonts w:ascii="Verdana" w:hAnsi="Verdana" w:cs="Arial"/>
          <w:b/>
          <w:sz w:val="18"/>
          <w:szCs w:val="18"/>
        </w:rPr>
        <w:t>.</w:t>
      </w:r>
      <w:r w:rsidR="000A244F" w:rsidRPr="004B73AE">
        <w:rPr>
          <w:rFonts w:ascii="Verdana" w:hAnsi="Verdana" w:cs="Arial"/>
          <w:b/>
          <w:sz w:val="18"/>
          <w:szCs w:val="18"/>
        </w:rPr>
        <w:t>3</w:t>
      </w:r>
      <w:r w:rsidR="001628AA" w:rsidRPr="004B73AE">
        <w:rPr>
          <w:rFonts w:ascii="Verdana" w:hAnsi="Verdana" w:cs="Arial"/>
          <w:b/>
          <w:sz w:val="18"/>
          <w:szCs w:val="18"/>
        </w:rPr>
        <w:t>70</w:t>
      </w:r>
      <w:r w:rsidR="00D87B50" w:rsidRPr="004B73AE">
        <w:rPr>
          <w:rFonts w:ascii="Verdana" w:hAnsi="Verdana" w:cs="Arial"/>
          <w:b/>
          <w:sz w:val="18"/>
          <w:szCs w:val="18"/>
        </w:rPr>
        <w:t>,00</w:t>
      </w:r>
      <w:r w:rsidRPr="004B73AE">
        <w:rPr>
          <w:rFonts w:ascii="Verdana" w:hAnsi="Verdana" w:cs="Arial"/>
          <w:b/>
          <w:sz w:val="18"/>
          <w:szCs w:val="18"/>
        </w:rPr>
        <w:t xml:space="preserve"> ευρώ,</w:t>
      </w:r>
      <w:r w:rsidRPr="004B73AE">
        <w:rPr>
          <w:rFonts w:ascii="Verdana" w:hAnsi="Verdana" w:cs="Arial"/>
          <w:sz w:val="18"/>
          <w:szCs w:val="18"/>
        </w:rPr>
        <w:t xml:space="preserve"> συμπεριλαμβανομένου ΦΠΑ 24% και θα βαρύνει την σχετική πίστωση του προϋπολογισμού οικονομικού έτους </w:t>
      </w:r>
      <w:bookmarkStart w:id="0" w:name="_GoBack"/>
      <w:r w:rsidR="00701710" w:rsidRPr="00185E00">
        <w:rPr>
          <w:rFonts w:ascii="Verdana" w:hAnsi="Verdana" w:cs="Arial"/>
          <w:sz w:val="18"/>
          <w:szCs w:val="18"/>
        </w:rPr>
        <w:t>2026</w:t>
      </w:r>
      <w:r w:rsidRPr="00185E00">
        <w:rPr>
          <w:rFonts w:ascii="Verdana" w:hAnsi="Verdana" w:cs="Arial"/>
          <w:sz w:val="18"/>
          <w:szCs w:val="18"/>
        </w:rPr>
        <w:t>,</w:t>
      </w:r>
      <w:r w:rsidR="007368E9" w:rsidRPr="004B73AE">
        <w:rPr>
          <w:rFonts w:ascii="Verdana" w:hAnsi="Verdana" w:cs="Arial"/>
          <w:sz w:val="18"/>
          <w:szCs w:val="18"/>
        </w:rPr>
        <w:t xml:space="preserve"> </w:t>
      </w:r>
      <w:bookmarkEnd w:id="0"/>
      <w:r w:rsidR="007368E9" w:rsidRPr="004B73AE">
        <w:rPr>
          <w:rFonts w:ascii="Verdana" w:hAnsi="Verdana" w:cs="Arial"/>
          <w:sz w:val="18"/>
          <w:szCs w:val="18"/>
        </w:rPr>
        <w:t xml:space="preserve">στον </w:t>
      </w:r>
      <w:r w:rsidR="00701710" w:rsidRPr="004B73AE">
        <w:rPr>
          <w:rFonts w:ascii="Verdana" w:hAnsi="Verdana" w:cs="Arial"/>
          <w:sz w:val="18"/>
          <w:szCs w:val="18"/>
        </w:rPr>
        <w:t xml:space="preserve">Α.Λ.Ε.:00.2420189.001 </w:t>
      </w:r>
      <w:r w:rsidR="007368E9" w:rsidRPr="004B73AE">
        <w:rPr>
          <w:rFonts w:ascii="Verdana" w:hAnsi="Verdana" w:cs="Arial"/>
          <w:sz w:val="18"/>
          <w:szCs w:val="18"/>
        </w:rPr>
        <w:t xml:space="preserve"> με τίτλο «Υπηρεσίες Ταχυμεταφορών (</w:t>
      </w:r>
      <w:r w:rsidR="007368E9" w:rsidRPr="004B73AE">
        <w:rPr>
          <w:rFonts w:ascii="Verdana" w:hAnsi="Verdana" w:cs="Arial"/>
          <w:sz w:val="18"/>
          <w:szCs w:val="18"/>
          <w:lang w:val="en-US"/>
        </w:rPr>
        <w:t>COURIER</w:t>
      </w:r>
      <w:r w:rsidR="007368E9" w:rsidRPr="004B73AE">
        <w:rPr>
          <w:rFonts w:ascii="Verdana" w:hAnsi="Verdana" w:cs="Arial"/>
          <w:sz w:val="18"/>
          <w:szCs w:val="18"/>
        </w:rPr>
        <w:t>)</w:t>
      </w:r>
      <w:r w:rsidR="00D86311" w:rsidRPr="004B73AE">
        <w:rPr>
          <w:rFonts w:ascii="Verdana" w:hAnsi="Verdana" w:cs="Arial"/>
          <w:sz w:val="18"/>
          <w:szCs w:val="18"/>
        </w:rPr>
        <w:t>»</w:t>
      </w:r>
      <w:r w:rsidRPr="004B73AE">
        <w:rPr>
          <w:rFonts w:ascii="Verdana" w:hAnsi="Verdana" w:cs="Arial"/>
          <w:sz w:val="18"/>
          <w:szCs w:val="18"/>
        </w:rPr>
        <w:t>.</w:t>
      </w:r>
    </w:p>
    <w:p w:rsidR="004B73AE" w:rsidRPr="004B73AE" w:rsidRDefault="004B73AE" w:rsidP="00D87B50">
      <w:pPr>
        <w:spacing w:after="0" w:line="360" w:lineRule="auto"/>
        <w:jc w:val="both"/>
        <w:rPr>
          <w:rFonts w:ascii="Verdana" w:hAnsi="Verdana" w:cs="Arial"/>
          <w:sz w:val="18"/>
          <w:szCs w:val="18"/>
        </w:rPr>
      </w:pPr>
    </w:p>
    <w:p w:rsidR="00B37AF3" w:rsidRPr="004B73AE" w:rsidRDefault="00B37AF3" w:rsidP="00D87B50">
      <w:pPr>
        <w:spacing w:after="0" w:line="360" w:lineRule="auto"/>
        <w:jc w:val="right"/>
        <w:rPr>
          <w:rFonts w:ascii="Arial" w:hAnsi="Arial" w:cs="Arial"/>
          <w:sz w:val="21"/>
          <w:szCs w:val="21"/>
          <w:lang w:val="en-US"/>
        </w:rPr>
      </w:pPr>
      <w:r w:rsidRPr="00B0181A">
        <w:rPr>
          <w:rFonts w:ascii="Arial" w:hAnsi="Arial" w:cs="Arial"/>
          <w:sz w:val="21"/>
          <w:szCs w:val="21"/>
        </w:rPr>
        <w:t>Ψαχνά</w:t>
      </w:r>
      <w:r w:rsidR="004B73AE">
        <w:rPr>
          <w:rFonts w:ascii="Arial" w:hAnsi="Arial" w:cs="Arial"/>
          <w:sz w:val="21"/>
          <w:szCs w:val="21"/>
          <w:lang w:val="en-US"/>
        </w:rPr>
        <w:t xml:space="preserve"> 29/05/2026</w:t>
      </w:r>
    </w:p>
    <w:p w:rsidR="004B73AE" w:rsidRDefault="004B73AE" w:rsidP="00D87B50">
      <w:pPr>
        <w:spacing w:after="0" w:line="360" w:lineRule="auto"/>
        <w:jc w:val="right"/>
        <w:rPr>
          <w:rFonts w:ascii="Arial" w:hAnsi="Arial" w:cs="Arial"/>
          <w:sz w:val="21"/>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2809"/>
        <w:gridCol w:w="2829"/>
      </w:tblGrid>
      <w:tr w:rsidR="004B73AE" w:rsidTr="004B73AE">
        <w:trPr>
          <w:trHeight w:val="60"/>
        </w:trPr>
        <w:tc>
          <w:tcPr>
            <w:tcW w:w="6941" w:type="dxa"/>
            <w:gridSpan w:val="2"/>
            <w:hideMark/>
          </w:tcPr>
          <w:p w:rsidR="004B73AE" w:rsidRDefault="004B73AE">
            <w:pPr>
              <w:jc w:val="center"/>
              <w:rPr>
                <w:rFonts w:cstheme="minorHAnsi"/>
              </w:rPr>
            </w:pPr>
            <w:r>
              <w:rPr>
                <w:rFonts w:cstheme="minorHAnsi"/>
              </w:rPr>
              <w:t>Συντάχθηκε</w:t>
            </w:r>
          </w:p>
        </w:tc>
        <w:tc>
          <w:tcPr>
            <w:tcW w:w="3253" w:type="dxa"/>
          </w:tcPr>
          <w:p w:rsidR="004B73AE" w:rsidRDefault="004B73AE" w:rsidP="004B73AE">
            <w:pPr>
              <w:rPr>
                <w:rFonts w:cstheme="minorHAnsi"/>
              </w:rPr>
            </w:pPr>
            <w:r>
              <w:rPr>
                <w:rFonts w:cstheme="minorHAnsi"/>
              </w:rPr>
              <w:t xml:space="preserve"> Θεωρήθηκε  </w:t>
            </w:r>
          </w:p>
        </w:tc>
      </w:tr>
      <w:tr w:rsidR="004B73AE" w:rsidTr="004B73AE">
        <w:trPr>
          <w:trHeight w:val="60"/>
        </w:trPr>
        <w:tc>
          <w:tcPr>
            <w:tcW w:w="3256" w:type="dxa"/>
            <w:hideMark/>
          </w:tcPr>
          <w:p w:rsidR="004B73AE" w:rsidRDefault="004B73AE">
            <w:pPr>
              <w:rPr>
                <w:rFonts w:cstheme="minorHAnsi"/>
              </w:rPr>
            </w:pPr>
            <w:r>
              <w:rPr>
                <w:rFonts w:cstheme="minorHAnsi"/>
              </w:rPr>
              <w:t xml:space="preserve">Για την Υπηρεσία Πρωτοκόλλου </w:t>
            </w:r>
          </w:p>
          <w:p w:rsidR="004B73AE" w:rsidRDefault="004B73AE">
            <w:pPr>
              <w:jc w:val="center"/>
              <w:rPr>
                <w:rFonts w:cstheme="minorHAnsi"/>
              </w:rPr>
            </w:pPr>
            <w:r>
              <w:rPr>
                <w:rFonts w:cstheme="minorHAnsi"/>
              </w:rPr>
              <w:t xml:space="preserve">Η Αρμ. Υπάλληλος </w:t>
            </w:r>
          </w:p>
        </w:tc>
        <w:tc>
          <w:tcPr>
            <w:tcW w:w="3685" w:type="dxa"/>
            <w:hideMark/>
          </w:tcPr>
          <w:p w:rsidR="004B73AE" w:rsidRDefault="004B73AE">
            <w:pPr>
              <w:jc w:val="center"/>
              <w:rPr>
                <w:rFonts w:cstheme="minorHAnsi"/>
              </w:rPr>
            </w:pPr>
          </w:p>
        </w:tc>
        <w:tc>
          <w:tcPr>
            <w:tcW w:w="3253" w:type="dxa"/>
            <w:hideMark/>
          </w:tcPr>
          <w:p w:rsidR="004B73AE" w:rsidRDefault="004B73AE">
            <w:pPr>
              <w:jc w:val="center"/>
              <w:rPr>
                <w:rFonts w:cstheme="minorHAnsi"/>
              </w:rPr>
            </w:pPr>
            <w:r>
              <w:rPr>
                <w:rFonts w:cstheme="minorHAnsi"/>
              </w:rPr>
              <w:t xml:space="preserve">Η Αν. Προϊσταμένη </w:t>
            </w:r>
          </w:p>
          <w:p w:rsidR="004B73AE" w:rsidRDefault="004B73AE">
            <w:pPr>
              <w:jc w:val="center"/>
              <w:rPr>
                <w:rFonts w:cstheme="minorHAnsi"/>
              </w:rPr>
            </w:pPr>
            <w:proofErr w:type="spellStart"/>
            <w:r>
              <w:rPr>
                <w:rFonts w:cstheme="minorHAnsi"/>
              </w:rPr>
              <w:t>Δνσης</w:t>
            </w:r>
            <w:proofErr w:type="spellEnd"/>
            <w:r>
              <w:rPr>
                <w:rFonts w:cstheme="minorHAnsi"/>
              </w:rPr>
              <w:t xml:space="preserve"> Διοικητικών Υπηρεσιών</w:t>
            </w:r>
          </w:p>
        </w:tc>
      </w:tr>
      <w:tr w:rsidR="004B73AE" w:rsidTr="004B73AE">
        <w:tc>
          <w:tcPr>
            <w:tcW w:w="3256" w:type="dxa"/>
          </w:tcPr>
          <w:p w:rsidR="004B73AE" w:rsidRDefault="004B73AE">
            <w:pPr>
              <w:jc w:val="both"/>
              <w:rPr>
                <w:rFonts w:cstheme="minorHAnsi"/>
              </w:rPr>
            </w:pPr>
          </w:p>
          <w:p w:rsidR="004B73AE" w:rsidRDefault="004B73AE">
            <w:pPr>
              <w:jc w:val="both"/>
              <w:rPr>
                <w:rFonts w:cstheme="minorHAnsi"/>
              </w:rPr>
            </w:pPr>
          </w:p>
          <w:p w:rsidR="004B73AE" w:rsidRDefault="004B73AE">
            <w:pPr>
              <w:jc w:val="center"/>
              <w:rPr>
                <w:rFonts w:cstheme="minorHAnsi"/>
              </w:rPr>
            </w:pPr>
            <w:r>
              <w:rPr>
                <w:rFonts w:cstheme="minorHAnsi"/>
              </w:rPr>
              <w:t>ΠΑΠΑΔΟΠΟΥΛΟΥ ΣΟΦΙΑ</w:t>
            </w:r>
          </w:p>
          <w:p w:rsidR="004B73AE" w:rsidRDefault="004B73AE">
            <w:pPr>
              <w:jc w:val="center"/>
              <w:rPr>
                <w:rFonts w:cstheme="minorHAnsi"/>
              </w:rPr>
            </w:pPr>
            <w:r>
              <w:rPr>
                <w:rFonts w:cstheme="minorHAnsi"/>
              </w:rPr>
              <w:t>ΔΕΑ ΔΙΟΙΚΗΤΙΚΟΥ ΛΟΓΙΣΤΙΚΟΥ</w:t>
            </w:r>
          </w:p>
        </w:tc>
        <w:tc>
          <w:tcPr>
            <w:tcW w:w="3685" w:type="dxa"/>
          </w:tcPr>
          <w:p w:rsidR="004B73AE" w:rsidRDefault="004B73AE">
            <w:pPr>
              <w:jc w:val="both"/>
              <w:rPr>
                <w:rFonts w:cstheme="minorHAnsi"/>
              </w:rPr>
            </w:pPr>
          </w:p>
          <w:p w:rsidR="004B73AE" w:rsidRDefault="004B73AE">
            <w:pPr>
              <w:jc w:val="both"/>
              <w:rPr>
                <w:rFonts w:cstheme="minorHAnsi"/>
              </w:rPr>
            </w:pPr>
          </w:p>
          <w:p w:rsidR="004B73AE" w:rsidRDefault="004B73AE">
            <w:pPr>
              <w:jc w:val="center"/>
              <w:rPr>
                <w:rFonts w:cstheme="minorHAnsi"/>
              </w:rPr>
            </w:pPr>
          </w:p>
        </w:tc>
        <w:tc>
          <w:tcPr>
            <w:tcW w:w="3253" w:type="dxa"/>
          </w:tcPr>
          <w:p w:rsidR="004B73AE" w:rsidRDefault="004B73AE">
            <w:pPr>
              <w:jc w:val="both"/>
              <w:rPr>
                <w:rFonts w:cstheme="minorHAnsi"/>
              </w:rPr>
            </w:pPr>
          </w:p>
          <w:p w:rsidR="004B73AE" w:rsidRDefault="004B73AE">
            <w:pPr>
              <w:jc w:val="both"/>
              <w:rPr>
                <w:rFonts w:cstheme="minorHAnsi"/>
              </w:rPr>
            </w:pPr>
          </w:p>
          <w:p w:rsidR="004B73AE" w:rsidRDefault="004B73AE">
            <w:pPr>
              <w:jc w:val="center"/>
              <w:rPr>
                <w:rFonts w:cstheme="minorHAnsi"/>
              </w:rPr>
            </w:pPr>
            <w:r>
              <w:rPr>
                <w:rFonts w:cstheme="minorHAnsi"/>
              </w:rPr>
              <w:t>ΠΡΙΟΝΑ ΜΑΡΙΑ</w:t>
            </w:r>
          </w:p>
          <w:p w:rsidR="004B73AE" w:rsidRDefault="004B73AE">
            <w:pPr>
              <w:jc w:val="center"/>
              <w:rPr>
                <w:rFonts w:cstheme="minorHAnsi"/>
              </w:rPr>
            </w:pPr>
            <w:r>
              <w:rPr>
                <w:rFonts w:cstheme="minorHAnsi"/>
              </w:rPr>
              <w:t>ΠΕΑ ΔΙΟΙΚΗΤΙΚΟΥ ΟΙΚΟΝΟΜΙΚΟΥ</w:t>
            </w:r>
          </w:p>
        </w:tc>
      </w:tr>
    </w:tbl>
    <w:p w:rsidR="004B73AE" w:rsidRDefault="004B73AE" w:rsidP="004B73AE">
      <w:pPr>
        <w:spacing w:after="0" w:line="360" w:lineRule="auto"/>
        <w:rPr>
          <w:rFonts w:ascii="Arial" w:hAnsi="Arial" w:cs="Arial"/>
          <w:sz w:val="21"/>
          <w:szCs w:val="21"/>
        </w:rPr>
      </w:pPr>
    </w:p>
    <w:p w:rsidR="004B73AE" w:rsidRPr="00B0181A" w:rsidRDefault="004B73AE" w:rsidP="00D87B50">
      <w:pPr>
        <w:spacing w:after="0" w:line="360" w:lineRule="auto"/>
        <w:jc w:val="right"/>
        <w:rPr>
          <w:rFonts w:ascii="Arial" w:hAnsi="Arial" w:cs="Arial"/>
          <w:sz w:val="21"/>
          <w:szCs w:val="21"/>
        </w:rPr>
      </w:pPr>
    </w:p>
    <w:p w:rsidR="00951500" w:rsidRPr="00A4602E" w:rsidRDefault="00951500" w:rsidP="00042785">
      <w:pPr>
        <w:suppressAutoHyphens/>
        <w:spacing w:after="80"/>
        <w:ind w:left="2160" w:firstLine="720"/>
        <w:rPr>
          <w:rFonts w:ascii="Courier New" w:hAnsi="Courier New"/>
          <w:b/>
          <w:spacing w:val="-3"/>
          <w:sz w:val="28"/>
          <w:szCs w:val="28"/>
          <w:u w:val="single"/>
        </w:rPr>
      </w:pPr>
      <w:r w:rsidRPr="00A4602E">
        <w:rPr>
          <w:rFonts w:ascii="Courier New" w:hAnsi="Courier New"/>
          <w:b/>
          <w:spacing w:val="-3"/>
          <w:sz w:val="28"/>
          <w:szCs w:val="28"/>
          <w:u w:val="single"/>
        </w:rPr>
        <w:t>ΤΕΧΝΙΚΕΣ ΠΡΟΔΙΑΓΡΑΦΕΣ</w:t>
      </w:r>
    </w:p>
    <w:p w:rsidR="00951500" w:rsidRPr="00A4602E" w:rsidRDefault="00951500" w:rsidP="00951500">
      <w:pPr>
        <w:suppressAutoHyphens/>
        <w:spacing w:after="80"/>
        <w:rPr>
          <w:rFonts w:ascii="Courier New" w:hAnsi="Courier New"/>
          <w:b/>
          <w:spacing w:val="-3"/>
          <w:sz w:val="28"/>
          <w:szCs w:val="28"/>
          <w:u w:val="single"/>
        </w:rPr>
      </w:pPr>
      <w:r w:rsidRPr="00A4602E">
        <w:rPr>
          <w:rFonts w:ascii="Arial" w:hAnsi="Arial" w:cs="Arial"/>
          <w:b/>
          <w:spacing w:val="-3"/>
          <w:u w:val="single"/>
        </w:rPr>
        <w:t>Γενικά Χαρακτηριστικά – Περιγραφή</w:t>
      </w:r>
    </w:p>
    <w:p w:rsidR="00BF3E97" w:rsidRDefault="00951500" w:rsidP="00EF0E27">
      <w:pPr>
        <w:spacing w:after="0" w:line="240" w:lineRule="auto"/>
        <w:rPr>
          <w:rFonts w:ascii="Verdana" w:hAnsi="Verdana"/>
          <w:b/>
          <w:sz w:val="20"/>
          <w:szCs w:val="20"/>
          <w:u w:val="single"/>
        </w:rPr>
      </w:pPr>
      <w:r w:rsidRPr="00A4602E">
        <w:rPr>
          <w:rFonts w:ascii="Arial" w:hAnsi="Arial" w:cs="Arial"/>
          <w:spacing w:val="-3"/>
        </w:rPr>
        <w:t xml:space="preserve">Η παρούσα περιγραφή αφορά </w:t>
      </w:r>
      <w:r w:rsidRPr="00686B6E">
        <w:rPr>
          <w:rFonts w:ascii="Arial" w:hAnsi="Arial" w:cs="Arial"/>
          <w:spacing w:val="-3"/>
        </w:rPr>
        <w:t>την</w:t>
      </w:r>
      <w:r>
        <w:rPr>
          <w:rFonts w:ascii="Arial" w:hAnsi="Arial" w:cs="Arial"/>
          <w:spacing w:val="-3"/>
        </w:rPr>
        <w:t xml:space="preserve"> </w:t>
      </w:r>
      <w:r w:rsidR="00EF0E27">
        <w:rPr>
          <w:rFonts w:ascii="Arial" w:hAnsi="Arial" w:cs="Arial"/>
          <w:spacing w:val="-3"/>
        </w:rPr>
        <w:t xml:space="preserve"> υπηρεσία</w:t>
      </w:r>
      <w:r w:rsidR="00EF0E27" w:rsidRPr="00EF0E27">
        <w:rPr>
          <w:rFonts w:ascii="Arial" w:hAnsi="Arial" w:cs="Arial"/>
          <w:spacing w:val="-3"/>
        </w:rPr>
        <w:t xml:space="preserve"> ταχυμεταφορών (</w:t>
      </w:r>
      <w:r w:rsidR="00EF0E27" w:rsidRPr="00EF0E27">
        <w:rPr>
          <w:rFonts w:ascii="Arial" w:hAnsi="Arial" w:cs="Arial"/>
          <w:spacing w:val="-3"/>
          <w:lang w:val="en-US"/>
        </w:rPr>
        <w:t>courier</w:t>
      </w:r>
      <w:r w:rsidR="00EF0E27" w:rsidRPr="00EF0E27">
        <w:rPr>
          <w:rFonts w:ascii="Arial" w:hAnsi="Arial" w:cs="Arial"/>
          <w:spacing w:val="-3"/>
        </w:rPr>
        <w:t>) των εγγραφών και ειδικότερα αφορούν στη διακίνηση της επείγουσας αλληλογραφίας των υπηρεσιών του Δήμου.</w:t>
      </w:r>
    </w:p>
    <w:tbl>
      <w:tblPr>
        <w:tblStyle w:val="a3"/>
        <w:tblW w:w="9234" w:type="dxa"/>
        <w:jc w:val="center"/>
        <w:tblLayout w:type="fixed"/>
        <w:tblLook w:val="04A0" w:firstRow="1" w:lastRow="0" w:firstColumn="1" w:lastColumn="0" w:noHBand="0" w:noVBand="1"/>
      </w:tblPr>
      <w:tblGrid>
        <w:gridCol w:w="2285"/>
        <w:gridCol w:w="6949"/>
      </w:tblGrid>
      <w:tr w:rsidR="00BF3E97" w:rsidRPr="00D86311" w:rsidTr="00982B1E">
        <w:trPr>
          <w:jc w:val="center"/>
        </w:trPr>
        <w:tc>
          <w:tcPr>
            <w:tcW w:w="2285" w:type="dxa"/>
            <w:shd w:val="clear" w:color="auto" w:fill="BFBFBF" w:themeFill="background1" w:themeFillShade="BF"/>
            <w:vAlign w:val="center"/>
          </w:tcPr>
          <w:p w:rsidR="00BF3E97" w:rsidRPr="00D86311" w:rsidRDefault="00BF3E97" w:rsidP="00ED0F19">
            <w:pPr>
              <w:jc w:val="center"/>
              <w:rPr>
                <w:rFonts w:ascii="Verdana" w:hAnsi="Verdana"/>
                <w:sz w:val="20"/>
                <w:szCs w:val="20"/>
              </w:rPr>
            </w:pPr>
          </w:p>
        </w:tc>
        <w:tc>
          <w:tcPr>
            <w:tcW w:w="6949" w:type="dxa"/>
            <w:shd w:val="clear" w:color="auto" w:fill="BFBFBF" w:themeFill="background1" w:themeFillShade="BF"/>
            <w:vAlign w:val="center"/>
          </w:tcPr>
          <w:p w:rsidR="00BF3E97" w:rsidRPr="00D86311" w:rsidRDefault="00BF3E97" w:rsidP="00ED0F19">
            <w:pPr>
              <w:jc w:val="center"/>
              <w:rPr>
                <w:rFonts w:ascii="Verdana" w:hAnsi="Verdana"/>
                <w:sz w:val="20"/>
                <w:szCs w:val="20"/>
              </w:rPr>
            </w:pPr>
            <w:r w:rsidRPr="00D86311">
              <w:rPr>
                <w:rFonts w:ascii="Verdana" w:hAnsi="Verdana"/>
                <w:sz w:val="20"/>
                <w:szCs w:val="20"/>
              </w:rPr>
              <w:t>ΠΕΡΙΓΡΑΦΗ</w:t>
            </w:r>
          </w:p>
        </w:tc>
      </w:tr>
      <w:tr w:rsidR="00BF3E97" w:rsidRPr="00D86311" w:rsidTr="003242B9">
        <w:trPr>
          <w:trHeight w:val="431"/>
          <w:jc w:val="center"/>
        </w:trPr>
        <w:tc>
          <w:tcPr>
            <w:tcW w:w="2285" w:type="dxa"/>
            <w:vMerge w:val="restart"/>
            <w:vAlign w:val="center"/>
          </w:tcPr>
          <w:p w:rsidR="00BF3E97" w:rsidRPr="00D86311" w:rsidRDefault="00BF3E97" w:rsidP="00ED0F19">
            <w:pPr>
              <w:jc w:val="center"/>
              <w:rPr>
                <w:rFonts w:ascii="Verdana" w:hAnsi="Verdana"/>
                <w:sz w:val="20"/>
                <w:szCs w:val="20"/>
              </w:rPr>
            </w:pPr>
            <w:r w:rsidRPr="00D86311">
              <w:rPr>
                <w:rFonts w:ascii="Verdana" w:hAnsi="Verdana"/>
                <w:sz w:val="20"/>
                <w:szCs w:val="20"/>
              </w:rPr>
              <w:t>ΕΝΤΟΣ ΕΥΒΟΙΑΣ</w:t>
            </w: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Αποστολή αντικειμένων βάρους μέχρι 2 κιλά, με παράδοση την επόμενη εργάσιμη ημέρα, επί αποδείξει.</w:t>
            </w:r>
          </w:p>
        </w:tc>
      </w:tr>
      <w:tr w:rsidR="00BF3E97" w:rsidRPr="00D86311" w:rsidTr="00982B1E">
        <w:trPr>
          <w:jc w:val="center"/>
        </w:trPr>
        <w:tc>
          <w:tcPr>
            <w:tcW w:w="2285" w:type="dxa"/>
            <w:vMerge/>
            <w:vAlign w:val="center"/>
          </w:tcPr>
          <w:p w:rsidR="00BF3E97" w:rsidRPr="00D86311" w:rsidRDefault="00BF3E97" w:rsidP="00ED0F19">
            <w:pPr>
              <w:jc w:val="center"/>
              <w:rPr>
                <w:rFonts w:ascii="Verdana" w:hAnsi="Verdana"/>
                <w:sz w:val="20"/>
                <w:szCs w:val="20"/>
              </w:rPr>
            </w:pP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Αποστολή αντικειμένων βάρους πάνω από 2κιλά, με παράδοση την επόμενη εργάσιμη ημέρα, επί αποδείξει.</w:t>
            </w:r>
          </w:p>
        </w:tc>
      </w:tr>
      <w:tr w:rsidR="00BF3E97" w:rsidRPr="00D86311" w:rsidTr="003242B9">
        <w:trPr>
          <w:trHeight w:val="572"/>
          <w:jc w:val="center"/>
        </w:trPr>
        <w:tc>
          <w:tcPr>
            <w:tcW w:w="2285" w:type="dxa"/>
            <w:vMerge w:val="restart"/>
            <w:vAlign w:val="center"/>
          </w:tcPr>
          <w:p w:rsidR="00BF3E97" w:rsidRPr="00D86311" w:rsidRDefault="00BF3E97" w:rsidP="00ED0F19">
            <w:pPr>
              <w:jc w:val="center"/>
              <w:rPr>
                <w:rFonts w:ascii="Verdana" w:hAnsi="Verdana"/>
                <w:sz w:val="20"/>
                <w:szCs w:val="20"/>
              </w:rPr>
            </w:pPr>
            <w:r w:rsidRPr="00D86311">
              <w:rPr>
                <w:rFonts w:ascii="Verdana" w:hAnsi="Verdana"/>
                <w:sz w:val="20"/>
                <w:szCs w:val="20"/>
              </w:rPr>
              <w:t>ΥΠΟΛΟΙΠΗ ΕΛΛΑΔΑ</w:t>
            </w: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Αποστολή αντικειμένων βάρους μέχρι 2 κιλά, με παράδοση την επόμενη εργάσιμη ημέρα σε όλους τους χερσαίους προορισμούς.</w:t>
            </w:r>
          </w:p>
        </w:tc>
      </w:tr>
      <w:tr w:rsidR="00BF3E97" w:rsidRPr="00D86311" w:rsidTr="00982B1E">
        <w:trPr>
          <w:jc w:val="center"/>
        </w:trPr>
        <w:tc>
          <w:tcPr>
            <w:tcW w:w="2285" w:type="dxa"/>
            <w:vMerge/>
            <w:vAlign w:val="center"/>
          </w:tcPr>
          <w:p w:rsidR="00BF3E97" w:rsidRPr="00D86311" w:rsidRDefault="00BF3E97" w:rsidP="00ED0F19">
            <w:pPr>
              <w:jc w:val="center"/>
              <w:rPr>
                <w:rFonts w:ascii="Verdana" w:hAnsi="Verdana"/>
                <w:sz w:val="20"/>
                <w:szCs w:val="20"/>
              </w:rPr>
            </w:pP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Αποστολή αντικειμένων βάρους πάνω από 2 κιλά, με παράδοση την επόμενη εργάσιμη ημέρα σε όλους τους χερσαίους προορισμούς.</w:t>
            </w:r>
          </w:p>
        </w:tc>
      </w:tr>
      <w:tr w:rsidR="00BF3E97" w:rsidRPr="00D86311" w:rsidTr="00982B1E">
        <w:trPr>
          <w:jc w:val="center"/>
        </w:trPr>
        <w:tc>
          <w:tcPr>
            <w:tcW w:w="2285" w:type="dxa"/>
            <w:vMerge/>
            <w:vAlign w:val="center"/>
          </w:tcPr>
          <w:p w:rsidR="00BF3E97" w:rsidRPr="00D86311" w:rsidRDefault="00BF3E97" w:rsidP="00ED0F19">
            <w:pPr>
              <w:jc w:val="center"/>
              <w:rPr>
                <w:rFonts w:ascii="Verdana" w:hAnsi="Verdana"/>
                <w:sz w:val="20"/>
                <w:szCs w:val="20"/>
              </w:rPr>
            </w:pP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Αποστολή αντικειμένων βάρους μέχρι 2 κιλά, με παράδοση από 2 έως 3 εργάσιμες ημέρες σε όλη την ελληνική επικράτεια.</w:t>
            </w:r>
          </w:p>
        </w:tc>
      </w:tr>
      <w:tr w:rsidR="00BF3E97" w:rsidRPr="00D86311" w:rsidTr="00982B1E">
        <w:trPr>
          <w:jc w:val="center"/>
        </w:trPr>
        <w:tc>
          <w:tcPr>
            <w:tcW w:w="2285" w:type="dxa"/>
            <w:vMerge/>
            <w:vAlign w:val="center"/>
          </w:tcPr>
          <w:p w:rsidR="00BF3E97" w:rsidRPr="00D86311" w:rsidRDefault="00BF3E97" w:rsidP="00ED0F19">
            <w:pPr>
              <w:jc w:val="center"/>
              <w:rPr>
                <w:rFonts w:ascii="Verdana" w:hAnsi="Verdana"/>
                <w:sz w:val="20"/>
                <w:szCs w:val="20"/>
              </w:rPr>
            </w:pP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 xml:space="preserve">Αποστολή αντικειμένων βάρους πάνω από 2 </w:t>
            </w:r>
            <w:proofErr w:type="spellStart"/>
            <w:r w:rsidRPr="00D86311">
              <w:rPr>
                <w:rFonts w:ascii="Verdana" w:hAnsi="Verdana"/>
                <w:sz w:val="20"/>
                <w:szCs w:val="20"/>
              </w:rPr>
              <w:t>κιλά,με</w:t>
            </w:r>
            <w:proofErr w:type="spellEnd"/>
            <w:r w:rsidRPr="00D86311">
              <w:rPr>
                <w:rFonts w:ascii="Verdana" w:hAnsi="Verdana"/>
                <w:sz w:val="20"/>
                <w:szCs w:val="20"/>
              </w:rPr>
              <w:t xml:space="preserve"> παράδοση από 2 έως 3 εργάσιμες ημέρες σε όλη την ελληνική επικράτεια</w:t>
            </w:r>
          </w:p>
        </w:tc>
      </w:tr>
      <w:tr w:rsidR="00BF3E97" w:rsidRPr="00D86311" w:rsidTr="00982B1E">
        <w:trPr>
          <w:jc w:val="center"/>
        </w:trPr>
        <w:tc>
          <w:tcPr>
            <w:tcW w:w="2285" w:type="dxa"/>
            <w:vMerge w:val="restart"/>
            <w:vAlign w:val="center"/>
          </w:tcPr>
          <w:p w:rsidR="00BF3E97" w:rsidRPr="00D86311" w:rsidRDefault="00BF3E97" w:rsidP="00ED0F19">
            <w:pPr>
              <w:jc w:val="center"/>
              <w:rPr>
                <w:rFonts w:ascii="Verdana" w:hAnsi="Verdana"/>
                <w:sz w:val="20"/>
                <w:szCs w:val="20"/>
              </w:rPr>
            </w:pPr>
            <w:r w:rsidRPr="00D86311">
              <w:rPr>
                <w:rFonts w:ascii="Verdana" w:hAnsi="Verdana"/>
                <w:sz w:val="20"/>
                <w:szCs w:val="20"/>
              </w:rPr>
              <w:t>ΛΟΙΠΕΣ ΥΠΗΡΕΣΙΕΣ</w:t>
            </w: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Επίδοση σε προκαθορισμένη ώρα</w:t>
            </w:r>
            <w:r>
              <w:rPr>
                <w:rFonts w:ascii="Verdana" w:hAnsi="Verdana"/>
                <w:sz w:val="20"/>
                <w:szCs w:val="20"/>
              </w:rPr>
              <w:t xml:space="preserve"> </w:t>
            </w:r>
            <w:r w:rsidRPr="00D86311">
              <w:rPr>
                <w:rFonts w:ascii="Verdana" w:hAnsi="Verdana"/>
                <w:sz w:val="20"/>
                <w:szCs w:val="20"/>
              </w:rPr>
              <w:t>(χρονική δέσμευση)</w:t>
            </w:r>
          </w:p>
        </w:tc>
      </w:tr>
      <w:tr w:rsidR="00BF3E97" w:rsidRPr="00D86311" w:rsidTr="00982B1E">
        <w:trPr>
          <w:jc w:val="center"/>
        </w:trPr>
        <w:tc>
          <w:tcPr>
            <w:tcW w:w="2285" w:type="dxa"/>
            <w:vMerge/>
            <w:vAlign w:val="center"/>
          </w:tcPr>
          <w:p w:rsidR="00BF3E97" w:rsidRPr="00D86311" w:rsidRDefault="00BF3E97" w:rsidP="00ED0F19">
            <w:pPr>
              <w:jc w:val="both"/>
              <w:rPr>
                <w:rFonts w:ascii="Verdana" w:hAnsi="Verdana"/>
                <w:sz w:val="20"/>
                <w:szCs w:val="20"/>
              </w:rPr>
            </w:pP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Επίδοση με παραλαβή πρωτοκόλλου</w:t>
            </w:r>
          </w:p>
        </w:tc>
      </w:tr>
      <w:tr w:rsidR="00BF3E97" w:rsidRPr="00D86311" w:rsidTr="00982B1E">
        <w:trPr>
          <w:jc w:val="center"/>
        </w:trPr>
        <w:tc>
          <w:tcPr>
            <w:tcW w:w="2285" w:type="dxa"/>
            <w:vMerge/>
            <w:vAlign w:val="center"/>
          </w:tcPr>
          <w:p w:rsidR="00BF3E97" w:rsidRPr="00D86311" w:rsidRDefault="00BF3E97" w:rsidP="00ED0F19">
            <w:pPr>
              <w:jc w:val="both"/>
              <w:rPr>
                <w:rFonts w:ascii="Verdana" w:hAnsi="Verdana"/>
                <w:sz w:val="20"/>
                <w:szCs w:val="20"/>
              </w:rPr>
            </w:pP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Αποστολή με αντικαταβολή</w:t>
            </w:r>
          </w:p>
        </w:tc>
      </w:tr>
      <w:tr w:rsidR="00BF3E97" w:rsidRPr="00D86311" w:rsidTr="00982B1E">
        <w:trPr>
          <w:trHeight w:val="305"/>
          <w:jc w:val="center"/>
        </w:trPr>
        <w:tc>
          <w:tcPr>
            <w:tcW w:w="2285" w:type="dxa"/>
            <w:vMerge/>
            <w:vAlign w:val="center"/>
          </w:tcPr>
          <w:p w:rsidR="00BF3E97" w:rsidRPr="00D86311" w:rsidRDefault="00BF3E97" w:rsidP="00ED0F19">
            <w:pPr>
              <w:jc w:val="both"/>
              <w:rPr>
                <w:rFonts w:ascii="Verdana" w:hAnsi="Verdana"/>
                <w:sz w:val="20"/>
                <w:szCs w:val="20"/>
              </w:rPr>
            </w:pP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Επίδοση Σαββάτου</w:t>
            </w:r>
          </w:p>
        </w:tc>
      </w:tr>
      <w:tr w:rsidR="00BF3E97" w:rsidRPr="00D86311" w:rsidTr="00982B1E">
        <w:trPr>
          <w:jc w:val="center"/>
        </w:trPr>
        <w:tc>
          <w:tcPr>
            <w:tcW w:w="2285" w:type="dxa"/>
            <w:vMerge/>
            <w:vAlign w:val="center"/>
          </w:tcPr>
          <w:p w:rsidR="00BF3E97" w:rsidRPr="00D86311" w:rsidRDefault="00BF3E97" w:rsidP="00ED0F19">
            <w:pPr>
              <w:jc w:val="both"/>
              <w:rPr>
                <w:rFonts w:ascii="Verdana" w:hAnsi="Verdana"/>
                <w:sz w:val="20"/>
                <w:szCs w:val="20"/>
              </w:rPr>
            </w:pPr>
          </w:p>
        </w:tc>
        <w:tc>
          <w:tcPr>
            <w:tcW w:w="6949" w:type="dxa"/>
            <w:vAlign w:val="center"/>
          </w:tcPr>
          <w:p w:rsidR="00BF3E97" w:rsidRPr="00D86311" w:rsidRDefault="00BF3E97" w:rsidP="00ED0F19">
            <w:pPr>
              <w:rPr>
                <w:rFonts w:ascii="Verdana" w:hAnsi="Verdana"/>
                <w:sz w:val="20"/>
                <w:szCs w:val="20"/>
              </w:rPr>
            </w:pPr>
            <w:r w:rsidRPr="00D86311">
              <w:rPr>
                <w:rFonts w:ascii="Verdana" w:hAnsi="Verdana"/>
                <w:sz w:val="20"/>
                <w:szCs w:val="20"/>
              </w:rPr>
              <w:t>Επίδοση ειδική διαχείριση</w:t>
            </w:r>
          </w:p>
        </w:tc>
      </w:tr>
    </w:tbl>
    <w:p w:rsidR="00BF3E97" w:rsidRDefault="00BF3E97" w:rsidP="009E1953">
      <w:pPr>
        <w:spacing w:after="0" w:line="360" w:lineRule="auto"/>
        <w:jc w:val="center"/>
        <w:rPr>
          <w:rFonts w:ascii="Verdana" w:hAnsi="Verdana"/>
          <w:sz w:val="20"/>
          <w:szCs w:val="20"/>
        </w:rPr>
      </w:pPr>
    </w:p>
    <w:p w:rsidR="00BF3E97" w:rsidRDefault="00BF3E97" w:rsidP="00BF3E97">
      <w:pPr>
        <w:pStyle w:val="a6"/>
        <w:numPr>
          <w:ilvl w:val="0"/>
          <w:numId w:val="2"/>
        </w:numPr>
        <w:spacing w:after="0" w:line="240" w:lineRule="auto"/>
        <w:ind w:left="0"/>
        <w:jc w:val="both"/>
        <w:rPr>
          <w:rFonts w:ascii="Verdana" w:hAnsi="Verdana"/>
          <w:sz w:val="20"/>
          <w:szCs w:val="20"/>
        </w:rPr>
      </w:pPr>
      <w:r>
        <w:rPr>
          <w:rFonts w:ascii="Verdana" w:hAnsi="Verdana"/>
          <w:sz w:val="20"/>
          <w:szCs w:val="20"/>
        </w:rPr>
        <w:t>Ο ανάδοχος θα πρέπει να διαθέτει γενική άδεια από την Ε.Ε.Τ.Τ.</w:t>
      </w:r>
    </w:p>
    <w:p w:rsidR="00BF3E97" w:rsidRDefault="00BF3E97" w:rsidP="00BF3E97">
      <w:pPr>
        <w:pStyle w:val="a6"/>
        <w:numPr>
          <w:ilvl w:val="0"/>
          <w:numId w:val="2"/>
        </w:numPr>
        <w:spacing w:after="0" w:line="240" w:lineRule="auto"/>
        <w:ind w:left="0"/>
        <w:jc w:val="both"/>
        <w:rPr>
          <w:rFonts w:ascii="Verdana" w:hAnsi="Verdana"/>
          <w:sz w:val="20"/>
          <w:szCs w:val="20"/>
        </w:rPr>
      </w:pPr>
      <w:r>
        <w:rPr>
          <w:rFonts w:ascii="Verdana" w:hAnsi="Verdana"/>
          <w:sz w:val="20"/>
          <w:szCs w:val="20"/>
        </w:rPr>
        <w:t>Οι αναφερόμενες τιμές διαμορφώθηκαν μετά από έρευνα των υπηρεσιών του Δήμου.</w:t>
      </w:r>
    </w:p>
    <w:p w:rsidR="00BF3E97" w:rsidRDefault="00701710" w:rsidP="00BF3E97">
      <w:pPr>
        <w:spacing w:after="0" w:line="240" w:lineRule="auto"/>
        <w:rPr>
          <w:rFonts w:ascii="Verdana" w:hAnsi="Verdana"/>
          <w:sz w:val="20"/>
          <w:szCs w:val="20"/>
        </w:rPr>
      </w:pPr>
      <w:r>
        <w:rPr>
          <w:rFonts w:ascii="Verdana" w:hAnsi="Verdana"/>
          <w:sz w:val="20"/>
          <w:szCs w:val="20"/>
        </w:rPr>
        <w:t xml:space="preserve">Η </w:t>
      </w:r>
      <w:r w:rsidR="00BF3E97">
        <w:rPr>
          <w:rFonts w:ascii="Verdana" w:hAnsi="Verdana"/>
          <w:sz w:val="20"/>
          <w:szCs w:val="20"/>
        </w:rPr>
        <w:t xml:space="preserve"> ενδεικτική δαπάνη προϋπολογίζεται στο ποσό </w:t>
      </w:r>
      <w:r w:rsidR="00BF3E97" w:rsidRPr="00042785">
        <w:rPr>
          <w:rFonts w:ascii="Verdana" w:hAnsi="Verdana"/>
          <w:sz w:val="20"/>
          <w:szCs w:val="20"/>
        </w:rPr>
        <w:t xml:space="preserve">των </w:t>
      </w:r>
      <w:r w:rsidR="00D3391A" w:rsidRPr="00042785">
        <w:rPr>
          <w:rFonts w:ascii="Verdana" w:hAnsi="Verdana"/>
          <w:sz w:val="20"/>
          <w:szCs w:val="20"/>
        </w:rPr>
        <w:t>2</w:t>
      </w:r>
      <w:r w:rsidR="00BF3E97" w:rsidRPr="00042785">
        <w:rPr>
          <w:rFonts w:ascii="Verdana" w:hAnsi="Verdana"/>
          <w:sz w:val="20"/>
          <w:szCs w:val="20"/>
        </w:rPr>
        <w:t>.</w:t>
      </w:r>
      <w:r w:rsidR="000A244F" w:rsidRPr="00042785">
        <w:rPr>
          <w:rFonts w:ascii="Verdana" w:hAnsi="Verdana"/>
          <w:sz w:val="20"/>
          <w:szCs w:val="20"/>
        </w:rPr>
        <w:t>3</w:t>
      </w:r>
      <w:r w:rsidR="00042785" w:rsidRPr="00042785">
        <w:rPr>
          <w:rFonts w:ascii="Verdana" w:hAnsi="Verdana"/>
          <w:sz w:val="20"/>
          <w:szCs w:val="20"/>
        </w:rPr>
        <w:t>7</w:t>
      </w:r>
      <w:r w:rsidR="00BF3E97" w:rsidRPr="00042785">
        <w:rPr>
          <w:rFonts w:ascii="Verdana" w:hAnsi="Verdana"/>
          <w:sz w:val="20"/>
          <w:szCs w:val="20"/>
        </w:rPr>
        <w:t>0,0€</w:t>
      </w:r>
      <w:r w:rsidR="00BF3E97">
        <w:rPr>
          <w:rFonts w:ascii="Verdana" w:hAnsi="Verdana"/>
          <w:sz w:val="20"/>
          <w:szCs w:val="20"/>
        </w:rPr>
        <w:t xml:space="preserve"> συμπεριλαμβανομένου του ΦΠΑ 24%.  </w:t>
      </w:r>
    </w:p>
    <w:p w:rsidR="00BF3E97" w:rsidRDefault="00BF3E97" w:rsidP="00BF3E97">
      <w:pPr>
        <w:spacing w:after="0" w:line="240" w:lineRule="auto"/>
        <w:rPr>
          <w:rFonts w:ascii="Verdana" w:hAnsi="Verdana"/>
          <w:sz w:val="20"/>
          <w:szCs w:val="20"/>
        </w:rPr>
      </w:pPr>
    </w:p>
    <w:p w:rsidR="00B37AF3" w:rsidRPr="004B73AE" w:rsidRDefault="00701710" w:rsidP="00BF3E97">
      <w:pPr>
        <w:spacing w:after="0" w:line="240" w:lineRule="auto"/>
        <w:jc w:val="right"/>
        <w:rPr>
          <w:rFonts w:ascii="Verdana" w:hAnsi="Verdana"/>
          <w:sz w:val="20"/>
          <w:szCs w:val="20"/>
          <w:lang w:val="en-US"/>
        </w:rPr>
      </w:pPr>
      <w:r>
        <w:rPr>
          <w:rFonts w:ascii="Verdana" w:hAnsi="Verdana"/>
          <w:sz w:val="20"/>
          <w:szCs w:val="20"/>
        </w:rPr>
        <w:t>Ψαχνά</w:t>
      </w:r>
      <w:r w:rsidR="004B73AE">
        <w:rPr>
          <w:rFonts w:ascii="Verdana" w:hAnsi="Verdana"/>
          <w:sz w:val="20"/>
          <w:szCs w:val="20"/>
          <w:lang w:val="en-US"/>
        </w:rPr>
        <w:t xml:space="preserve"> 29/05/2026</w:t>
      </w:r>
    </w:p>
    <w:p w:rsidR="003242B9" w:rsidRDefault="003242B9" w:rsidP="00BF3E97">
      <w:pPr>
        <w:spacing w:after="0" w:line="240" w:lineRule="auto"/>
        <w:jc w:val="right"/>
        <w:rPr>
          <w:rFonts w:ascii="Verdana" w:hAnsi="Verdana"/>
          <w:sz w:val="20"/>
          <w:szCs w:val="20"/>
        </w:rPr>
      </w:pPr>
    </w:p>
    <w:p w:rsidR="00BF3E97" w:rsidRDefault="00BF3E97" w:rsidP="00BF3E97">
      <w:pPr>
        <w:spacing w:after="0" w:line="240" w:lineRule="auto"/>
        <w:jc w:val="center"/>
        <w:rPr>
          <w:rFonts w:ascii="Verdana" w:hAnsi="Verdana"/>
          <w:sz w:val="20"/>
          <w:szCs w:val="20"/>
        </w:rPr>
      </w:pPr>
    </w:p>
    <w:p w:rsidR="00BF3E97" w:rsidRDefault="00BF3E97" w:rsidP="00BF3E97">
      <w:pPr>
        <w:spacing w:after="0" w:line="240" w:lineRule="auto"/>
        <w:jc w:val="center"/>
        <w:rPr>
          <w:rFonts w:ascii="Verdana" w:hAnsi="Verdana"/>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2809"/>
        <w:gridCol w:w="2829"/>
      </w:tblGrid>
      <w:tr w:rsidR="004B73AE" w:rsidTr="008B26F9">
        <w:trPr>
          <w:trHeight w:val="60"/>
        </w:trPr>
        <w:tc>
          <w:tcPr>
            <w:tcW w:w="6941" w:type="dxa"/>
            <w:gridSpan w:val="2"/>
            <w:hideMark/>
          </w:tcPr>
          <w:p w:rsidR="004B73AE" w:rsidRDefault="004B73AE" w:rsidP="008B26F9">
            <w:pPr>
              <w:jc w:val="center"/>
              <w:rPr>
                <w:rFonts w:cstheme="minorHAnsi"/>
              </w:rPr>
            </w:pPr>
            <w:r>
              <w:rPr>
                <w:rFonts w:cstheme="minorHAnsi"/>
              </w:rPr>
              <w:t>Συντάχθηκε</w:t>
            </w:r>
          </w:p>
        </w:tc>
        <w:tc>
          <w:tcPr>
            <w:tcW w:w="3253" w:type="dxa"/>
          </w:tcPr>
          <w:p w:rsidR="004B73AE" w:rsidRDefault="004B73AE" w:rsidP="008B26F9">
            <w:pPr>
              <w:rPr>
                <w:rFonts w:cstheme="minorHAnsi"/>
              </w:rPr>
            </w:pPr>
            <w:r>
              <w:rPr>
                <w:rFonts w:cstheme="minorHAnsi"/>
              </w:rPr>
              <w:t xml:space="preserve"> Θεωρήθηκε  </w:t>
            </w:r>
          </w:p>
        </w:tc>
      </w:tr>
      <w:tr w:rsidR="004B73AE" w:rsidTr="008B26F9">
        <w:trPr>
          <w:trHeight w:val="60"/>
        </w:trPr>
        <w:tc>
          <w:tcPr>
            <w:tcW w:w="3256" w:type="dxa"/>
            <w:hideMark/>
          </w:tcPr>
          <w:p w:rsidR="004B73AE" w:rsidRDefault="004B73AE" w:rsidP="008B26F9">
            <w:pPr>
              <w:rPr>
                <w:rFonts w:cstheme="minorHAnsi"/>
              </w:rPr>
            </w:pPr>
            <w:r>
              <w:rPr>
                <w:rFonts w:cstheme="minorHAnsi"/>
              </w:rPr>
              <w:t xml:space="preserve">Για την Υπηρεσία Πρωτοκόλλου </w:t>
            </w:r>
          </w:p>
          <w:p w:rsidR="004B73AE" w:rsidRDefault="004B73AE" w:rsidP="008B26F9">
            <w:pPr>
              <w:jc w:val="center"/>
              <w:rPr>
                <w:rFonts w:cstheme="minorHAnsi"/>
              </w:rPr>
            </w:pPr>
            <w:r>
              <w:rPr>
                <w:rFonts w:cstheme="minorHAnsi"/>
              </w:rPr>
              <w:t xml:space="preserve">Η Αρμ. Υπάλληλος </w:t>
            </w:r>
          </w:p>
        </w:tc>
        <w:tc>
          <w:tcPr>
            <w:tcW w:w="3685" w:type="dxa"/>
            <w:hideMark/>
          </w:tcPr>
          <w:p w:rsidR="004B73AE" w:rsidRDefault="004B73AE" w:rsidP="008B26F9">
            <w:pPr>
              <w:jc w:val="center"/>
              <w:rPr>
                <w:rFonts w:cstheme="minorHAnsi"/>
              </w:rPr>
            </w:pPr>
          </w:p>
        </w:tc>
        <w:tc>
          <w:tcPr>
            <w:tcW w:w="3253" w:type="dxa"/>
            <w:hideMark/>
          </w:tcPr>
          <w:p w:rsidR="004B73AE" w:rsidRDefault="004B73AE" w:rsidP="008B26F9">
            <w:pPr>
              <w:jc w:val="center"/>
              <w:rPr>
                <w:rFonts w:cstheme="minorHAnsi"/>
              </w:rPr>
            </w:pPr>
            <w:r>
              <w:rPr>
                <w:rFonts w:cstheme="minorHAnsi"/>
              </w:rPr>
              <w:t xml:space="preserve">Η Αν. Προϊσταμένη </w:t>
            </w:r>
          </w:p>
          <w:p w:rsidR="004B73AE" w:rsidRDefault="004B73AE" w:rsidP="008B26F9">
            <w:pPr>
              <w:jc w:val="center"/>
              <w:rPr>
                <w:rFonts w:cstheme="minorHAnsi"/>
              </w:rPr>
            </w:pPr>
            <w:proofErr w:type="spellStart"/>
            <w:r>
              <w:rPr>
                <w:rFonts w:cstheme="minorHAnsi"/>
              </w:rPr>
              <w:t>Δνσης</w:t>
            </w:r>
            <w:proofErr w:type="spellEnd"/>
            <w:r>
              <w:rPr>
                <w:rFonts w:cstheme="minorHAnsi"/>
              </w:rPr>
              <w:t xml:space="preserve"> Διοικητικών Υπηρεσιών</w:t>
            </w:r>
          </w:p>
        </w:tc>
      </w:tr>
      <w:tr w:rsidR="004B73AE" w:rsidTr="008B26F9">
        <w:tc>
          <w:tcPr>
            <w:tcW w:w="3256"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r>
              <w:rPr>
                <w:rFonts w:cstheme="minorHAnsi"/>
              </w:rPr>
              <w:t>ΠΑΠΑΔΟΠΟΥΛΟΥ ΣΟΦΙΑ</w:t>
            </w:r>
          </w:p>
          <w:p w:rsidR="004B73AE" w:rsidRDefault="004B73AE" w:rsidP="008B26F9">
            <w:pPr>
              <w:jc w:val="center"/>
              <w:rPr>
                <w:rFonts w:cstheme="minorHAnsi"/>
              </w:rPr>
            </w:pPr>
            <w:r>
              <w:rPr>
                <w:rFonts w:cstheme="minorHAnsi"/>
              </w:rPr>
              <w:t>ΔΕΑ ΔΙΟΙΚΗΤΙΚΟΥ ΛΟΓΙΣΤΙΚΟΥ</w:t>
            </w:r>
          </w:p>
        </w:tc>
        <w:tc>
          <w:tcPr>
            <w:tcW w:w="3685"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p>
        </w:tc>
        <w:tc>
          <w:tcPr>
            <w:tcW w:w="3253"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r>
              <w:rPr>
                <w:rFonts w:cstheme="minorHAnsi"/>
              </w:rPr>
              <w:t>ΠΡΙΟΝΑ ΜΑΡΙΑ</w:t>
            </w:r>
          </w:p>
          <w:p w:rsidR="004B73AE" w:rsidRDefault="004B73AE" w:rsidP="008B26F9">
            <w:pPr>
              <w:jc w:val="center"/>
              <w:rPr>
                <w:rFonts w:cstheme="minorHAnsi"/>
              </w:rPr>
            </w:pPr>
            <w:r>
              <w:rPr>
                <w:rFonts w:cstheme="minorHAnsi"/>
              </w:rPr>
              <w:t>ΠΕΑ ΔΙΟΙΚΗΤΙΚΟΥ ΟΙΚΟΝΟΜΙΚΟΥ</w:t>
            </w:r>
          </w:p>
        </w:tc>
      </w:tr>
    </w:tbl>
    <w:p w:rsidR="004B73AE" w:rsidRPr="00BF3E97" w:rsidRDefault="004B73AE" w:rsidP="00BF3E97">
      <w:pPr>
        <w:spacing w:after="0" w:line="240" w:lineRule="auto"/>
        <w:jc w:val="center"/>
        <w:rPr>
          <w:rFonts w:ascii="Verdana" w:hAnsi="Verdana"/>
          <w:sz w:val="20"/>
          <w:szCs w:val="20"/>
        </w:rPr>
      </w:pPr>
    </w:p>
    <w:p w:rsidR="00982B1E" w:rsidRDefault="00982B1E" w:rsidP="009E1953">
      <w:pPr>
        <w:spacing w:after="0" w:line="360" w:lineRule="auto"/>
        <w:jc w:val="center"/>
        <w:rPr>
          <w:rFonts w:ascii="Verdana" w:hAnsi="Verdana"/>
          <w:b/>
          <w:sz w:val="20"/>
          <w:szCs w:val="20"/>
          <w:u w:val="single"/>
        </w:rPr>
      </w:pPr>
    </w:p>
    <w:p w:rsidR="00893855" w:rsidRPr="00BF3E97" w:rsidRDefault="00893855" w:rsidP="009E1953">
      <w:pPr>
        <w:spacing w:after="0" w:line="360" w:lineRule="auto"/>
        <w:jc w:val="center"/>
        <w:rPr>
          <w:rFonts w:ascii="Verdana" w:hAnsi="Verdana"/>
          <w:b/>
          <w:sz w:val="20"/>
          <w:szCs w:val="20"/>
          <w:u w:val="single"/>
        </w:rPr>
      </w:pPr>
      <w:r w:rsidRPr="00BF3E97">
        <w:rPr>
          <w:rFonts w:ascii="Verdana" w:hAnsi="Verdana"/>
          <w:b/>
          <w:sz w:val="20"/>
          <w:szCs w:val="20"/>
          <w:u w:val="single"/>
        </w:rPr>
        <w:t>ΕΝΔΕΙΚΤΙΚΟΣ ΠΡΟΥΠΟΛΟΓΙΣΜΟΣ</w:t>
      </w:r>
    </w:p>
    <w:tbl>
      <w:tblPr>
        <w:tblStyle w:val="a3"/>
        <w:tblW w:w="9636" w:type="dxa"/>
        <w:jc w:val="center"/>
        <w:tblLayout w:type="fixed"/>
        <w:tblLook w:val="04A0" w:firstRow="1" w:lastRow="0" w:firstColumn="1" w:lastColumn="0" w:noHBand="0" w:noVBand="1"/>
      </w:tblPr>
      <w:tblGrid>
        <w:gridCol w:w="1374"/>
        <w:gridCol w:w="6095"/>
        <w:gridCol w:w="2167"/>
      </w:tblGrid>
      <w:tr w:rsidR="00042785" w:rsidRPr="00042785" w:rsidTr="00BF3E97">
        <w:trPr>
          <w:jc w:val="center"/>
        </w:trPr>
        <w:tc>
          <w:tcPr>
            <w:tcW w:w="1374" w:type="dxa"/>
            <w:shd w:val="clear" w:color="auto" w:fill="BFBFBF" w:themeFill="background1" w:themeFillShade="BF"/>
            <w:vAlign w:val="center"/>
          </w:tcPr>
          <w:p w:rsidR="00893855" w:rsidRPr="00042785" w:rsidRDefault="00893855" w:rsidP="009E1953">
            <w:pPr>
              <w:jc w:val="center"/>
              <w:rPr>
                <w:rFonts w:ascii="Verdana" w:hAnsi="Verdana"/>
                <w:sz w:val="20"/>
                <w:szCs w:val="20"/>
              </w:rPr>
            </w:pPr>
          </w:p>
        </w:tc>
        <w:tc>
          <w:tcPr>
            <w:tcW w:w="6095" w:type="dxa"/>
            <w:shd w:val="clear" w:color="auto" w:fill="BFBFBF" w:themeFill="background1" w:themeFillShade="BF"/>
            <w:vAlign w:val="center"/>
          </w:tcPr>
          <w:p w:rsidR="00893855" w:rsidRPr="00042785" w:rsidRDefault="00893855" w:rsidP="009E1953">
            <w:pPr>
              <w:jc w:val="center"/>
              <w:rPr>
                <w:rFonts w:ascii="Verdana" w:hAnsi="Verdana"/>
                <w:sz w:val="20"/>
                <w:szCs w:val="20"/>
              </w:rPr>
            </w:pPr>
            <w:r w:rsidRPr="00042785">
              <w:rPr>
                <w:rFonts w:ascii="Verdana" w:hAnsi="Verdana"/>
                <w:sz w:val="20"/>
                <w:szCs w:val="20"/>
              </w:rPr>
              <w:t>ΠΕΡΙΓΡΑΦΗ</w:t>
            </w:r>
          </w:p>
        </w:tc>
        <w:tc>
          <w:tcPr>
            <w:tcW w:w="2167" w:type="dxa"/>
            <w:shd w:val="clear" w:color="auto" w:fill="BFBFBF" w:themeFill="background1" w:themeFillShade="BF"/>
            <w:vAlign w:val="center"/>
          </w:tcPr>
          <w:p w:rsidR="00893855" w:rsidRPr="00042785" w:rsidRDefault="00893855" w:rsidP="0010297D">
            <w:pPr>
              <w:jc w:val="center"/>
              <w:rPr>
                <w:rFonts w:ascii="Verdana" w:hAnsi="Verdana"/>
                <w:sz w:val="20"/>
                <w:szCs w:val="20"/>
              </w:rPr>
            </w:pPr>
            <w:r w:rsidRPr="00042785">
              <w:rPr>
                <w:rFonts w:ascii="Verdana" w:hAnsi="Verdana"/>
                <w:sz w:val="20"/>
                <w:szCs w:val="20"/>
              </w:rPr>
              <w:t>ΕΝΔΕΙΚΤΙΚΟΣ</w:t>
            </w:r>
            <w:r w:rsidR="0010297D" w:rsidRPr="00042785">
              <w:rPr>
                <w:rFonts w:ascii="Verdana" w:hAnsi="Verdana"/>
                <w:sz w:val="20"/>
                <w:szCs w:val="20"/>
              </w:rPr>
              <w:t xml:space="preserve"> ΠΡΟΥΠΟΛΟΓΙΣΜΟ</w:t>
            </w:r>
            <w:r w:rsidR="003242B9" w:rsidRPr="00042785">
              <w:rPr>
                <w:rFonts w:ascii="Verdana" w:hAnsi="Verdana"/>
                <w:sz w:val="20"/>
                <w:szCs w:val="20"/>
              </w:rPr>
              <w:t>Σ</w:t>
            </w:r>
            <w:r w:rsidR="0010297D" w:rsidRPr="00042785">
              <w:rPr>
                <w:rFonts w:ascii="Verdana" w:hAnsi="Verdana"/>
                <w:sz w:val="20"/>
                <w:szCs w:val="20"/>
              </w:rPr>
              <w:t xml:space="preserve"> </w:t>
            </w:r>
            <w:r w:rsidRPr="00042785">
              <w:rPr>
                <w:rFonts w:ascii="Verdana" w:hAnsi="Verdana"/>
                <w:sz w:val="20"/>
                <w:szCs w:val="20"/>
              </w:rPr>
              <w:t>ΧΩΡΙΣ ΦΠΑ</w:t>
            </w:r>
          </w:p>
        </w:tc>
      </w:tr>
      <w:tr w:rsidR="00042785" w:rsidRPr="00042785" w:rsidTr="00BF3E97">
        <w:trPr>
          <w:trHeight w:val="550"/>
          <w:jc w:val="center"/>
        </w:trPr>
        <w:tc>
          <w:tcPr>
            <w:tcW w:w="1374" w:type="dxa"/>
            <w:vMerge w:val="restart"/>
            <w:vAlign w:val="center"/>
          </w:tcPr>
          <w:p w:rsidR="00420402" w:rsidRPr="00042785" w:rsidRDefault="00420402" w:rsidP="00BF3E97">
            <w:pPr>
              <w:jc w:val="center"/>
              <w:rPr>
                <w:rFonts w:ascii="Verdana" w:hAnsi="Verdana"/>
                <w:sz w:val="20"/>
                <w:szCs w:val="20"/>
              </w:rPr>
            </w:pPr>
            <w:r w:rsidRPr="00042785">
              <w:rPr>
                <w:rFonts w:ascii="Verdana" w:hAnsi="Verdana"/>
                <w:sz w:val="20"/>
                <w:szCs w:val="20"/>
              </w:rPr>
              <w:t>ΕΝΤΟΣ ΕΥΒΟΙΑΣ</w:t>
            </w:r>
          </w:p>
        </w:tc>
        <w:tc>
          <w:tcPr>
            <w:tcW w:w="6095" w:type="dxa"/>
            <w:vAlign w:val="center"/>
          </w:tcPr>
          <w:p w:rsidR="00420402" w:rsidRPr="00042785" w:rsidRDefault="00420402" w:rsidP="00BF3E97">
            <w:pPr>
              <w:rPr>
                <w:rFonts w:ascii="Verdana" w:hAnsi="Verdana"/>
                <w:sz w:val="20"/>
                <w:szCs w:val="20"/>
              </w:rPr>
            </w:pPr>
            <w:r w:rsidRPr="00042785">
              <w:rPr>
                <w:rFonts w:ascii="Verdana" w:hAnsi="Verdana"/>
                <w:sz w:val="20"/>
                <w:szCs w:val="20"/>
              </w:rPr>
              <w:t>Αποστολή αντικειμένων βάρους μέχρι 2 κιλά, με παράδοση την επόμενη εργάσιμη ημέρα, επί αποδείξει.</w:t>
            </w:r>
          </w:p>
        </w:tc>
        <w:tc>
          <w:tcPr>
            <w:tcW w:w="2167" w:type="dxa"/>
            <w:vAlign w:val="center"/>
          </w:tcPr>
          <w:p w:rsidR="00420402" w:rsidRPr="00042785" w:rsidRDefault="00354D40" w:rsidP="00480EEB">
            <w:pPr>
              <w:jc w:val="center"/>
              <w:rPr>
                <w:rFonts w:ascii="Verdana" w:hAnsi="Verdana"/>
                <w:sz w:val="20"/>
                <w:szCs w:val="20"/>
              </w:rPr>
            </w:pPr>
            <w:r w:rsidRPr="00042785">
              <w:rPr>
                <w:rFonts w:ascii="Verdana" w:hAnsi="Verdana"/>
                <w:sz w:val="20"/>
                <w:szCs w:val="20"/>
              </w:rPr>
              <w:t>5</w:t>
            </w:r>
            <w:r w:rsidR="00420402" w:rsidRPr="00042785">
              <w:rPr>
                <w:rFonts w:ascii="Verdana" w:hAnsi="Verdana"/>
                <w:sz w:val="20"/>
                <w:szCs w:val="20"/>
              </w:rPr>
              <w:t>,50</w:t>
            </w:r>
            <w:r w:rsidR="0010297D" w:rsidRPr="00042785">
              <w:rPr>
                <w:rFonts w:ascii="Verdana" w:hAnsi="Verdana"/>
                <w:sz w:val="20"/>
                <w:szCs w:val="20"/>
              </w:rPr>
              <w:t>€</w:t>
            </w:r>
          </w:p>
        </w:tc>
      </w:tr>
      <w:tr w:rsidR="00042785" w:rsidRPr="00042785" w:rsidTr="00BF3E97">
        <w:trPr>
          <w:jc w:val="center"/>
        </w:trPr>
        <w:tc>
          <w:tcPr>
            <w:tcW w:w="1374" w:type="dxa"/>
            <w:vMerge/>
            <w:vAlign w:val="center"/>
          </w:tcPr>
          <w:p w:rsidR="00420402" w:rsidRPr="00042785" w:rsidRDefault="00420402" w:rsidP="00BF3E97">
            <w:pPr>
              <w:jc w:val="center"/>
              <w:rPr>
                <w:rFonts w:ascii="Verdana" w:hAnsi="Verdana"/>
                <w:sz w:val="20"/>
                <w:szCs w:val="20"/>
              </w:rPr>
            </w:pPr>
          </w:p>
        </w:tc>
        <w:tc>
          <w:tcPr>
            <w:tcW w:w="6095" w:type="dxa"/>
            <w:vAlign w:val="center"/>
          </w:tcPr>
          <w:p w:rsidR="00420402" w:rsidRPr="00042785" w:rsidRDefault="00420402" w:rsidP="00BF3E97">
            <w:pPr>
              <w:rPr>
                <w:rFonts w:ascii="Verdana" w:hAnsi="Verdana"/>
                <w:sz w:val="20"/>
                <w:szCs w:val="20"/>
              </w:rPr>
            </w:pPr>
            <w:r w:rsidRPr="00042785">
              <w:rPr>
                <w:rFonts w:ascii="Verdana" w:hAnsi="Verdana"/>
                <w:sz w:val="20"/>
                <w:szCs w:val="20"/>
              </w:rPr>
              <w:t>Αποστολή αντικειμένων βάρους πάνω από 2</w:t>
            </w:r>
            <w:r w:rsidR="00A1670A" w:rsidRPr="00042785">
              <w:rPr>
                <w:rFonts w:ascii="Verdana" w:hAnsi="Verdana"/>
                <w:sz w:val="20"/>
                <w:szCs w:val="20"/>
              </w:rPr>
              <w:t xml:space="preserve"> </w:t>
            </w:r>
            <w:r w:rsidRPr="00042785">
              <w:rPr>
                <w:rFonts w:ascii="Verdana" w:hAnsi="Verdana"/>
                <w:sz w:val="20"/>
                <w:szCs w:val="20"/>
              </w:rPr>
              <w:t>κιλά, με παράδοση την επόμενη εργάσιμη ημέρα, επί αποδείξει.</w:t>
            </w:r>
          </w:p>
        </w:tc>
        <w:tc>
          <w:tcPr>
            <w:tcW w:w="2167" w:type="dxa"/>
            <w:vAlign w:val="center"/>
          </w:tcPr>
          <w:p w:rsidR="00420402" w:rsidRPr="00042785" w:rsidRDefault="00944186" w:rsidP="00420402">
            <w:pPr>
              <w:jc w:val="center"/>
              <w:rPr>
                <w:rFonts w:ascii="Verdana" w:hAnsi="Verdana"/>
                <w:sz w:val="20"/>
                <w:szCs w:val="20"/>
              </w:rPr>
            </w:pPr>
            <w:r w:rsidRPr="00042785">
              <w:rPr>
                <w:rFonts w:ascii="Verdana" w:hAnsi="Verdana"/>
                <w:sz w:val="20"/>
                <w:szCs w:val="20"/>
              </w:rPr>
              <w:t>1,20</w:t>
            </w:r>
            <w:r w:rsidR="0010297D" w:rsidRPr="00042785">
              <w:rPr>
                <w:rFonts w:ascii="Verdana" w:hAnsi="Verdana"/>
                <w:sz w:val="20"/>
                <w:szCs w:val="20"/>
              </w:rPr>
              <w:t>€</w:t>
            </w:r>
            <w:r w:rsidR="00420402" w:rsidRPr="00042785">
              <w:rPr>
                <w:rFonts w:ascii="Verdana" w:hAnsi="Verdana"/>
                <w:sz w:val="20"/>
                <w:szCs w:val="20"/>
              </w:rPr>
              <w:t xml:space="preserve"> ανά επιπλέον κιλό</w:t>
            </w:r>
          </w:p>
        </w:tc>
      </w:tr>
      <w:tr w:rsidR="00042785" w:rsidRPr="00042785" w:rsidTr="00BF3E97">
        <w:trPr>
          <w:trHeight w:val="778"/>
          <w:jc w:val="center"/>
        </w:trPr>
        <w:tc>
          <w:tcPr>
            <w:tcW w:w="1374" w:type="dxa"/>
            <w:vMerge w:val="restart"/>
            <w:vAlign w:val="center"/>
          </w:tcPr>
          <w:p w:rsidR="009E1953" w:rsidRPr="00042785" w:rsidRDefault="009E1953" w:rsidP="00BF3E97">
            <w:pPr>
              <w:jc w:val="center"/>
              <w:rPr>
                <w:rFonts w:ascii="Verdana" w:hAnsi="Verdana"/>
                <w:sz w:val="20"/>
                <w:szCs w:val="20"/>
              </w:rPr>
            </w:pPr>
            <w:r w:rsidRPr="00042785">
              <w:rPr>
                <w:rFonts w:ascii="Verdana" w:hAnsi="Verdana"/>
                <w:sz w:val="20"/>
                <w:szCs w:val="20"/>
              </w:rPr>
              <w:t>ΥΠΟΛΟΙΠΗ ΕΛΛΑΔΑ</w:t>
            </w:r>
          </w:p>
        </w:tc>
        <w:tc>
          <w:tcPr>
            <w:tcW w:w="6095" w:type="dxa"/>
            <w:vAlign w:val="center"/>
          </w:tcPr>
          <w:p w:rsidR="009E1953" w:rsidRPr="00042785" w:rsidRDefault="009E1953" w:rsidP="00BF3E97">
            <w:pPr>
              <w:rPr>
                <w:rFonts w:ascii="Verdana" w:hAnsi="Verdana"/>
                <w:sz w:val="20"/>
                <w:szCs w:val="20"/>
              </w:rPr>
            </w:pPr>
            <w:r w:rsidRPr="00042785">
              <w:rPr>
                <w:rFonts w:ascii="Verdana" w:hAnsi="Verdana"/>
                <w:sz w:val="20"/>
                <w:szCs w:val="20"/>
              </w:rPr>
              <w:t>Αποστολή αντικειμένων βάρους μέχρι 2 κιλά, με παράδοση την επόμενη εργάσιμη ημέρα σε όλους τους χερσαίους προορισμούς.</w:t>
            </w:r>
          </w:p>
        </w:tc>
        <w:tc>
          <w:tcPr>
            <w:tcW w:w="2167" w:type="dxa"/>
            <w:vAlign w:val="center"/>
          </w:tcPr>
          <w:p w:rsidR="009E1953" w:rsidRPr="00042785" w:rsidRDefault="00354D40" w:rsidP="00354D40">
            <w:pPr>
              <w:jc w:val="center"/>
              <w:rPr>
                <w:rFonts w:ascii="Verdana" w:hAnsi="Verdana"/>
                <w:sz w:val="20"/>
                <w:szCs w:val="20"/>
              </w:rPr>
            </w:pPr>
            <w:r w:rsidRPr="00042785">
              <w:rPr>
                <w:rFonts w:ascii="Verdana" w:hAnsi="Verdana"/>
                <w:sz w:val="20"/>
                <w:szCs w:val="20"/>
              </w:rPr>
              <w:t>6</w:t>
            </w:r>
            <w:r w:rsidR="009E1953" w:rsidRPr="00042785">
              <w:rPr>
                <w:rFonts w:ascii="Verdana" w:hAnsi="Verdana"/>
                <w:sz w:val="20"/>
                <w:szCs w:val="20"/>
              </w:rPr>
              <w:t>,</w:t>
            </w:r>
            <w:r w:rsidRPr="00042785">
              <w:rPr>
                <w:rFonts w:ascii="Verdana" w:hAnsi="Verdana"/>
                <w:sz w:val="20"/>
                <w:szCs w:val="20"/>
              </w:rPr>
              <w:t>45</w:t>
            </w:r>
            <w:r w:rsidR="0010297D" w:rsidRPr="00042785">
              <w:rPr>
                <w:rFonts w:ascii="Verdana" w:hAnsi="Verdana"/>
                <w:sz w:val="20"/>
                <w:szCs w:val="20"/>
              </w:rPr>
              <w:t>€</w:t>
            </w:r>
          </w:p>
        </w:tc>
      </w:tr>
      <w:tr w:rsidR="00042785" w:rsidRPr="00042785" w:rsidTr="00BF3E97">
        <w:trPr>
          <w:jc w:val="center"/>
        </w:trPr>
        <w:tc>
          <w:tcPr>
            <w:tcW w:w="1374" w:type="dxa"/>
            <w:vMerge/>
            <w:vAlign w:val="center"/>
          </w:tcPr>
          <w:p w:rsidR="009E1953" w:rsidRPr="00042785" w:rsidRDefault="009E1953" w:rsidP="00BF3E97">
            <w:pPr>
              <w:jc w:val="center"/>
              <w:rPr>
                <w:rFonts w:ascii="Verdana" w:hAnsi="Verdana"/>
                <w:sz w:val="20"/>
                <w:szCs w:val="20"/>
              </w:rPr>
            </w:pPr>
          </w:p>
        </w:tc>
        <w:tc>
          <w:tcPr>
            <w:tcW w:w="6095" w:type="dxa"/>
            <w:vAlign w:val="center"/>
          </w:tcPr>
          <w:p w:rsidR="009E1953" w:rsidRPr="00042785" w:rsidRDefault="009E1953" w:rsidP="00BF3E97">
            <w:pPr>
              <w:rPr>
                <w:rFonts w:ascii="Verdana" w:hAnsi="Verdana"/>
                <w:sz w:val="20"/>
                <w:szCs w:val="20"/>
              </w:rPr>
            </w:pPr>
            <w:r w:rsidRPr="00042785">
              <w:rPr>
                <w:rFonts w:ascii="Verdana" w:hAnsi="Verdana"/>
                <w:sz w:val="20"/>
                <w:szCs w:val="20"/>
              </w:rPr>
              <w:t>Αποστολή αντικειμένων βάρους πάνω από 2 κιλά, με παράδοση την επόμενη εργάσιμη ημέρα σε όλους τους χερσαίους προορισμούς.</w:t>
            </w:r>
          </w:p>
        </w:tc>
        <w:tc>
          <w:tcPr>
            <w:tcW w:w="2167" w:type="dxa"/>
            <w:vAlign w:val="center"/>
          </w:tcPr>
          <w:p w:rsidR="009E1953" w:rsidRPr="00042785" w:rsidRDefault="00944186" w:rsidP="0010297D">
            <w:pPr>
              <w:jc w:val="center"/>
              <w:rPr>
                <w:rFonts w:ascii="Verdana" w:hAnsi="Verdana"/>
                <w:sz w:val="20"/>
                <w:szCs w:val="20"/>
              </w:rPr>
            </w:pPr>
            <w:r w:rsidRPr="00042785">
              <w:rPr>
                <w:rFonts w:ascii="Verdana" w:hAnsi="Verdana"/>
                <w:sz w:val="20"/>
                <w:szCs w:val="20"/>
              </w:rPr>
              <w:t>1,5</w:t>
            </w:r>
            <w:r w:rsidR="009E1953" w:rsidRPr="00042785">
              <w:rPr>
                <w:rFonts w:ascii="Verdana" w:hAnsi="Verdana"/>
                <w:sz w:val="20"/>
                <w:szCs w:val="20"/>
              </w:rPr>
              <w:t>0</w:t>
            </w:r>
            <w:r w:rsidR="0010297D" w:rsidRPr="00042785">
              <w:rPr>
                <w:rFonts w:ascii="Verdana" w:hAnsi="Verdana"/>
                <w:sz w:val="20"/>
                <w:szCs w:val="20"/>
              </w:rPr>
              <w:t>€</w:t>
            </w:r>
            <w:r w:rsidR="009E1953" w:rsidRPr="00042785">
              <w:rPr>
                <w:rFonts w:ascii="Verdana" w:hAnsi="Verdana"/>
                <w:sz w:val="20"/>
                <w:szCs w:val="20"/>
              </w:rPr>
              <w:t xml:space="preserve"> ανά επιπλέον κιλό</w:t>
            </w:r>
          </w:p>
        </w:tc>
      </w:tr>
      <w:tr w:rsidR="00042785" w:rsidRPr="00042785" w:rsidTr="00BF3E97">
        <w:trPr>
          <w:jc w:val="center"/>
        </w:trPr>
        <w:tc>
          <w:tcPr>
            <w:tcW w:w="1374" w:type="dxa"/>
            <w:vMerge/>
            <w:vAlign w:val="center"/>
          </w:tcPr>
          <w:p w:rsidR="009E1953" w:rsidRPr="00042785" w:rsidRDefault="009E1953" w:rsidP="00BF3E97">
            <w:pPr>
              <w:jc w:val="center"/>
              <w:rPr>
                <w:rFonts w:ascii="Verdana" w:hAnsi="Verdana"/>
                <w:sz w:val="20"/>
                <w:szCs w:val="20"/>
              </w:rPr>
            </w:pPr>
          </w:p>
        </w:tc>
        <w:tc>
          <w:tcPr>
            <w:tcW w:w="6095" w:type="dxa"/>
            <w:vAlign w:val="center"/>
          </w:tcPr>
          <w:p w:rsidR="009E1953" w:rsidRPr="00042785" w:rsidRDefault="009E1953" w:rsidP="00BF3E97">
            <w:pPr>
              <w:rPr>
                <w:rFonts w:ascii="Verdana" w:hAnsi="Verdana"/>
                <w:sz w:val="20"/>
                <w:szCs w:val="20"/>
              </w:rPr>
            </w:pPr>
            <w:r w:rsidRPr="00042785">
              <w:rPr>
                <w:rFonts w:ascii="Verdana" w:hAnsi="Verdana"/>
                <w:sz w:val="20"/>
                <w:szCs w:val="20"/>
              </w:rPr>
              <w:t>Αποστολή αντικειμένων βάρους μέχρι 2 κιλά, με παράδοση από 2 έως 3 εργάσιμες ημέρες σε όλη την ελληνική επικράτεια.</w:t>
            </w:r>
          </w:p>
        </w:tc>
        <w:tc>
          <w:tcPr>
            <w:tcW w:w="2167" w:type="dxa"/>
            <w:vAlign w:val="center"/>
          </w:tcPr>
          <w:p w:rsidR="009E1953" w:rsidRPr="00042785" w:rsidRDefault="00354D40" w:rsidP="00354D40">
            <w:pPr>
              <w:jc w:val="center"/>
              <w:rPr>
                <w:rFonts w:ascii="Verdana" w:hAnsi="Verdana"/>
                <w:sz w:val="20"/>
                <w:szCs w:val="20"/>
              </w:rPr>
            </w:pPr>
            <w:r w:rsidRPr="00042785">
              <w:rPr>
                <w:rFonts w:ascii="Verdana" w:hAnsi="Verdana"/>
                <w:sz w:val="20"/>
                <w:szCs w:val="20"/>
              </w:rPr>
              <w:t>6,45</w:t>
            </w:r>
            <w:r w:rsidR="0010297D" w:rsidRPr="00042785">
              <w:rPr>
                <w:rFonts w:ascii="Verdana" w:hAnsi="Verdana"/>
                <w:sz w:val="20"/>
                <w:szCs w:val="20"/>
              </w:rPr>
              <w:t>€</w:t>
            </w:r>
          </w:p>
        </w:tc>
      </w:tr>
      <w:tr w:rsidR="00042785" w:rsidRPr="00042785" w:rsidTr="00BF3E97">
        <w:trPr>
          <w:jc w:val="center"/>
        </w:trPr>
        <w:tc>
          <w:tcPr>
            <w:tcW w:w="1374" w:type="dxa"/>
            <w:vMerge/>
            <w:vAlign w:val="center"/>
          </w:tcPr>
          <w:p w:rsidR="009E1953" w:rsidRPr="00042785" w:rsidRDefault="009E1953" w:rsidP="00BF3E97">
            <w:pPr>
              <w:jc w:val="center"/>
              <w:rPr>
                <w:rFonts w:ascii="Verdana" w:hAnsi="Verdana"/>
                <w:sz w:val="20"/>
                <w:szCs w:val="20"/>
              </w:rPr>
            </w:pPr>
          </w:p>
        </w:tc>
        <w:tc>
          <w:tcPr>
            <w:tcW w:w="6095" w:type="dxa"/>
            <w:vAlign w:val="center"/>
          </w:tcPr>
          <w:p w:rsidR="009E1953" w:rsidRPr="00042785" w:rsidRDefault="009E1953" w:rsidP="00BF3E97">
            <w:pPr>
              <w:rPr>
                <w:rFonts w:ascii="Verdana" w:hAnsi="Verdana"/>
                <w:sz w:val="20"/>
                <w:szCs w:val="20"/>
              </w:rPr>
            </w:pPr>
            <w:r w:rsidRPr="00042785">
              <w:rPr>
                <w:rFonts w:ascii="Verdana" w:hAnsi="Verdana"/>
                <w:sz w:val="20"/>
                <w:szCs w:val="20"/>
              </w:rPr>
              <w:t>Αποστολή αντικειμένων βάρους πάνω από 2 κιλά,με παράδοση από 2 έως 3 εργάσιμες ημέρες σε όλη την ελληνική επικράτεια</w:t>
            </w:r>
          </w:p>
        </w:tc>
        <w:tc>
          <w:tcPr>
            <w:tcW w:w="2167" w:type="dxa"/>
            <w:vAlign w:val="center"/>
          </w:tcPr>
          <w:p w:rsidR="009E1953" w:rsidRPr="00042785" w:rsidRDefault="00944186" w:rsidP="00BF3E97">
            <w:pPr>
              <w:jc w:val="center"/>
              <w:rPr>
                <w:rFonts w:ascii="Verdana" w:hAnsi="Verdana"/>
                <w:sz w:val="20"/>
                <w:szCs w:val="20"/>
              </w:rPr>
            </w:pPr>
            <w:r w:rsidRPr="00042785">
              <w:rPr>
                <w:rFonts w:ascii="Verdana" w:hAnsi="Verdana"/>
                <w:sz w:val="20"/>
                <w:szCs w:val="20"/>
              </w:rPr>
              <w:t>1,5</w:t>
            </w:r>
            <w:r w:rsidR="009E1953" w:rsidRPr="00042785">
              <w:rPr>
                <w:rFonts w:ascii="Verdana" w:hAnsi="Verdana"/>
                <w:sz w:val="20"/>
                <w:szCs w:val="20"/>
              </w:rPr>
              <w:t>0</w:t>
            </w:r>
            <w:r w:rsidR="0010297D" w:rsidRPr="00042785">
              <w:rPr>
                <w:rFonts w:ascii="Verdana" w:hAnsi="Verdana"/>
                <w:sz w:val="20"/>
                <w:szCs w:val="20"/>
              </w:rPr>
              <w:t>€</w:t>
            </w:r>
            <w:r w:rsidR="009E1953" w:rsidRPr="00042785">
              <w:rPr>
                <w:rFonts w:ascii="Verdana" w:hAnsi="Verdana"/>
                <w:sz w:val="20"/>
                <w:szCs w:val="20"/>
              </w:rPr>
              <w:t xml:space="preserve"> ανά επιπλέ</w:t>
            </w:r>
            <w:r w:rsidR="00BF3E97" w:rsidRPr="00042785">
              <w:rPr>
                <w:rFonts w:ascii="Verdana" w:hAnsi="Verdana"/>
                <w:sz w:val="20"/>
                <w:szCs w:val="20"/>
              </w:rPr>
              <w:t>ο</w:t>
            </w:r>
            <w:r w:rsidR="009E1953" w:rsidRPr="00042785">
              <w:rPr>
                <w:rFonts w:ascii="Verdana" w:hAnsi="Verdana"/>
                <w:sz w:val="20"/>
                <w:szCs w:val="20"/>
              </w:rPr>
              <w:t>ν κιλό</w:t>
            </w:r>
          </w:p>
        </w:tc>
      </w:tr>
      <w:tr w:rsidR="00042785" w:rsidRPr="00042785" w:rsidTr="00BF3E97">
        <w:trPr>
          <w:jc w:val="center"/>
        </w:trPr>
        <w:tc>
          <w:tcPr>
            <w:tcW w:w="1374" w:type="dxa"/>
            <w:vMerge w:val="restart"/>
            <w:vAlign w:val="center"/>
          </w:tcPr>
          <w:p w:rsidR="009E1953" w:rsidRPr="00042785" w:rsidRDefault="009E1953" w:rsidP="00BF3E97">
            <w:pPr>
              <w:jc w:val="center"/>
              <w:rPr>
                <w:rFonts w:ascii="Verdana" w:hAnsi="Verdana"/>
                <w:sz w:val="20"/>
                <w:szCs w:val="20"/>
              </w:rPr>
            </w:pPr>
            <w:r w:rsidRPr="00042785">
              <w:rPr>
                <w:rFonts w:ascii="Verdana" w:hAnsi="Verdana"/>
                <w:sz w:val="20"/>
                <w:szCs w:val="20"/>
              </w:rPr>
              <w:t>ΛΟΙΠΕΣ ΥΠΗΡΕΣΙΕΣ</w:t>
            </w:r>
          </w:p>
        </w:tc>
        <w:tc>
          <w:tcPr>
            <w:tcW w:w="6095" w:type="dxa"/>
            <w:vAlign w:val="center"/>
          </w:tcPr>
          <w:p w:rsidR="009E1953" w:rsidRPr="00042785" w:rsidRDefault="00982B1E" w:rsidP="00BF3E97">
            <w:pPr>
              <w:rPr>
                <w:rFonts w:ascii="Verdana" w:hAnsi="Verdana"/>
                <w:sz w:val="20"/>
                <w:szCs w:val="20"/>
              </w:rPr>
            </w:pPr>
            <w:r w:rsidRPr="00042785">
              <w:rPr>
                <w:rFonts w:ascii="Verdana" w:hAnsi="Verdana"/>
                <w:sz w:val="20"/>
                <w:szCs w:val="20"/>
              </w:rPr>
              <w:t xml:space="preserve">Επίδοση σε προκαθορισμένη </w:t>
            </w:r>
            <w:r w:rsidR="009E1953" w:rsidRPr="00042785">
              <w:rPr>
                <w:rFonts w:ascii="Verdana" w:hAnsi="Verdana"/>
                <w:sz w:val="20"/>
                <w:szCs w:val="20"/>
              </w:rPr>
              <w:t>ώρα</w:t>
            </w:r>
            <w:r w:rsidR="00BF3E97" w:rsidRPr="00042785">
              <w:rPr>
                <w:rFonts w:ascii="Verdana" w:hAnsi="Verdana"/>
                <w:sz w:val="20"/>
                <w:szCs w:val="20"/>
              </w:rPr>
              <w:t xml:space="preserve"> </w:t>
            </w:r>
            <w:r w:rsidR="009E1953" w:rsidRPr="00042785">
              <w:rPr>
                <w:rFonts w:ascii="Verdana" w:hAnsi="Verdana"/>
                <w:sz w:val="20"/>
                <w:szCs w:val="20"/>
              </w:rPr>
              <w:t>(χρονική δέσμευση)</w:t>
            </w:r>
          </w:p>
        </w:tc>
        <w:tc>
          <w:tcPr>
            <w:tcW w:w="2167" w:type="dxa"/>
            <w:vAlign w:val="center"/>
          </w:tcPr>
          <w:p w:rsidR="009E1953" w:rsidRPr="00042785" w:rsidRDefault="009E1953" w:rsidP="009E1953">
            <w:pPr>
              <w:jc w:val="center"/>
              <w:rPr>
                <w:rFonts w:ascii="Verdana" w:hAnsi="Verdana"/>
                <w:sz w:val="20"/>
                <w:szCs w:val="20"/>
              </w:rPr>
            </w:pPr>
            <w:r w:rsidRPr="00042785">
              <w:rPr>
                <w:rFonts w:ascii="Verdana" w:hAnsi="Verdana"/>
                <w:sz w:val="20"/>
                <w:szCs w:val="20"/>
              </w:rPr>
              <w:t>4,00</w:t>
            </w:r>
            <w:r w:rsidR="0010297D" w:rsidRPr="00042785">
              <w:rPr>
                <w:rFonts w:ascii="Verdana" w:hAnsi="Verdana"/>
                <w:sz w:val="20"/>
                <w:szCs w:val="20"/>
              </w:rPr>
              <w:t>€</w:t>
            </w:r>
            <w:r w:rsidRPr="00042785">
              <w:rPr>
                <w:rFonts w:ascii="Verdana" w:hAnsi="Verdana"/>
                <w:sz w:val="20"/>
                <w:szCs w:val="20"/>
              </w:rPr>
              <w:t xml:space="preserve"> προσαύξηση</w:t>
            </w:r>
          </w:p>
        </w:tc>
      </w:tr>
      <w:tr w:rsidR="00042785" w:rsidRPr="00042785" w:rsidTr="00BF3E97">
        <w:trPr>
          <w:jc w:val="center"/>
        </w:trPr>
        <w:tc>
          <w:tcPr>
            <w:tcW w:w="1374" w:type="dxa"/>
            <w:vMerge/>
            <w:vAlign w:val="center"/>
          </w:tcPr>
          <w:p w:rsidR="009E1953" w:rsidRPr="00042785" w:rsidRDefault="009E1953" w:rsidP="009E1953">
            <w:pPr>
              <w:jc w:val="both"/>
              <w:rPr>
                <w:rFonts w:ascii="Verdana" w:hAnsi="Verdana"/>
                <w:sz w:val="20"/>
                <w:szCs w:val="20"/>
              </w:rPr>
            </w:pPr>
          </w:p>
        </w:tc>
        <w:tc>
          <w:tcPr>
            <w:tcW w:w="6095" w:type="dxa"/>
            <w:vAlign w:val="center"/>
          </w:tcPr>
          <w:p w:rsidR="009E1953" w:rsidRPr="00042785" w:rsidRDefault="009E1953" w:rsidP="00BF3E97">
            <w:pPr>
              <w:rPr>
                <w:rFonts w:ascii="Verdana" w:hAnsi="Verdana"/>
                <w:sz w:val="20"/>
                <w:szCs w:val="20"/>
              </w:rPr>
            </w:pPr>
            <w:r w:rsidRPr="00042785">
              <w:rPr>
                <w:rFonts w:ascii="Verdana" w:hAnsi="Verdana"/>
                <w:sz w:val="20"/>
                <w:szCs w:val="20"/>
              </w:rPr>
              <w:t>Επίδοση με παραλαβή πρωτοκόλλου</w:t>
            </w:r>
          </w:p>
        </w:tc>
        <w:tc>
          <w:tcPr>
            <w:tcW w:w="2167" w:type="dxa"/>
            <w:vAlign w:val="center"/>
          </w:tcPr>
          <w:p w:rsidR="009E1953" w:rsidRPr="00042785" w:rsidRDefault="00944186" w:rsidP="0010297D">
            <w:pPr>
              <w:jc w:val="center"/>
              <w:rPr>
                <w:rFonts w:ascii="Verdana" w:hAnsi="Verdana"/>
                <w:sz w:val="20"/>
                <w:szCs w:val="20"/>
              </w:rPr>
            </w:pPr>
            <w:r w:rsidRPr="00042785">
              <w:rPr>
                <w:rFonts w:ascii="Verdana" w:hAnsi="Verdana"/>
                <w:sz w:val="20"/>
                <w:szCs w:val="20"/>
              </w:rPr>
              <w:t>6</w:t>
            </w:r>
            <w:r w:rsidR="009E1953" w:rsidRPr="00042785">
              <w:rPr>
                <w:rFonts w:ascii="Verdana" w:hAnsi="Verdana"/>
                <w:sz w:val="20"/>
                <w:szCs w:val="20"/>
              </w:rPr>
              <w:t>,00</w:t>
            </w:r>
            <w:r w:rsidR="0010297D" w:rsidRPr="00042785">
              <w:rPr>
                <w:rFonts w:ascii="Verdana" w:hAnsi="Verdana"/>
                <w:sz w:val="20"/>
                <w:szCs w:val="20"/>
              </w:rPr>
              <w:t>€</w:t>
            </w:r>
            <w:r w:rsidR="009E1953" w:rsidRPr="00042785">
              <w:rPr>
                <w:rFonts w:ascii="Verdana" w:hAnsi="Verdana"/>
                <w:sz w:val="20"/>
                <w:szCs w:val="20"/>
              </w:rPr>
              <w:t xml:space="preserve"> προσαύξηση</w:t>
            </w:r>
          </w:p>
        </w:tc>
      </w:tr>
      <w:tr w:rsidR="00042785" w:rsidRPr="00042785" w:rsidTr="00BF3E97">
        <w:trPr>
          <w:jc w:val="center"/>
        </w:trPr>
        <w:tc>
          <w:tcPr>
            <w:tcW w:w="1374" w:type="dxa"/>
            <w:vMerge/>
            <w:vAlign w:val="center"/>
          </w:tcPr>
          <w:p w:rsidR="009E1953" w:rsidRPr="00042785" w:rsidRDefault="009E1953" w:rsidP="009E1953">
            <w:pPr>
              <w:jc w:val="both"/>
              <w:rPr>
                <w:rFonts w:ascii="Verdana" w:hAnsi="Verdana"/>
                <w:sz w:val="20"/>
                <w:szCs w:val="20"/>
              </w:rPr>
            </w:pPr>
          </w:p>
        </w:tc>
        <w:tc>
          <w:tcPr>
            <w:tcW w:w="6095" w:type="dxa"/>
            <w:vAlign w:val="center"/>
          </w:tcPr>
          <w:p w:rsidR="009E1953" w:rsidRPr="00042785" w:rsidRDefault="009E1953" w:rsidP="00BF3E97">
            <w:pPr>
              <w:rPr>
                <w:rFonts w:ascii="Verdana" w:hAnsi="Verdana"/>
                <w:sz w:val="20"/>
                <w:szCs w:val="20"/>
              </w:rPr>
            </w:pPr>
            <w:r w:rsidRPr="00042785">
              <w:rPr>
                <w:rFonts w:ascii="Verdana" w:hAnsi="Verdana"/>
                <w:sz w:val="20"/>
                <w:szCs w:val="20"/>
              </w:rPr>
              <w:t>Αποστολή με αντικαταβολή</w:t>
            </w:r>
          </w:p>
        </w:tc>
        <w:tc>
          <w:tcPr>
            <w:tcW w:w="2167" w:type="dxa"/>
            <w:vAlign w:val="center"/>
          </w:tcPr>
          <w:p w:rsidR="009E1953" w:rsidRPr="00042785" w:rsidRDefault="00944186" w:rsidP="009E1953">
            <w:pPr>
              <w:jc w:val="center"/>
              <w:rPr>
                <w:rFonts w:ascii="Verdana" w:hAnsi="Verdana"/>
                <w:sz w:val="20"/>
                <w:szCs w:val="20"/>
              </w:rPr>
            </w:pPr>
            <w:r w:rsidRPr="00042785">
              <w:rPr>
                <w:rFonts w:ascii="Verdana" w:hAnsi="Verdana"/>
                <w:sz w:val="20"/>
                <w:szCs w:val="20"/>
              </w:rPr>
              <w:t>4</w:t>
            </w:r>
            <w:r w:rsidR="009E1953" w:rsidRPr="00042785">
              <w:rPr>
                <w:rFonts w:ascii="Verdana" w:hAnsi="Verdana"/>
                <w:sz w:val="20"/>
                <w:szCs w:val="20"/>
              </w:rPr>
              <w:t>,00</w:t>
            </w:r>
            <w:r w:rsidR="0010297D" w:rsidRPr="00042785">
              <w:rPr>
                <w:rFonts w:ascii="Verdana" w:hAnsi="Verdana"/>
                <w:sz w:val="20"/>
                <w:szCs w:val="20"/>
              </w:rPr>
              <w:t>€</w:t>
            </w:r>
            <w:r w:rsidR="009E1953" w:rsidRPr="00042785">
              <w:rPr>
                <w:rFonts w:ascii="Verdana" w:hAnsi="Verdana"/>
                <w:sz w:val="20"/>
                <w:szCs w:val="20"/>
              </w:rPr>
              <w:t xml:space="preserve"> προσαύξηση</w:t>
            </w:r>
          </w:p>
        </w:tc>
      </w:tr>
      <w:tr w:rsidR="00042785" w:rsidRPr="00042785" w:rsidTr="00BF3E97">
        <w:trPr>
          <w:trHeight w:val="305"/>
          <w:jc w:val="center"/>
        </w:trPr>
        <w:tc>
          <w:tcPr>
            <w:tcW w:w="1374" w:type="dxa"/>
            <w:vMerge/>
            <w:vAlign w:val="center"/>
          </w:tcPr>
          <w:p w:rsidR="009E1953" w:rsidRPr="00042785" w:rsidRDefault="009E1953" w:rsidP="009E1953">
            <w:pPr>
              <w:jc w:val="both"/>
              <w:rPr>
                <w:rFonts w:ascii="Verdana" w:hAnsi="Verdana"/>
                <w:sz w:val="20"/>
                <w:szCs w:val="20"/>
              </w:rPr>
            </w:pPr>
          </w:p>
        </w:tc>
        <w:tc>
          <w:tcPr>
            <w:tcW w:w="6095" w:type="dxa"/>
            <w:vAlign w:val="center"/>
          </w:tcPr>
          <w:p w:rsidR="009E1953" w:rsidRPr="00042785" w:rsidRDefault="009E1953" w:rsidP="00BF3E97">
            <w:pPr>
              <w:rPr>
                <w:rFonts w:ascii="Verdana" w:hAnsi="Verdana"/>
                <w:sz w:val="20"/>
                <w:szCs w:val="20"/>
              </w:rPr>
            </w:pPr>
            <w:r w:rsidRPr="00042785">
              <w:rPr>
                <w:rFonts w:ascii="Verdana" w:hAnsi="Verdana"/>
                <w:sz w:val="20"/>
                <w:szCs w:val="20"/>
              </w:rPr>
              <w:t>Επίδοση Σαββάτου</w:t>
            </w:r>
          </w:p>
        </w:tc>
        <w:tc>
          <w:tcPr>
            <w:tcW w:w="2167" w:type="dxa"/>
            <w:vAlign w:val="center"/>
          </w:tcPr>
          <w:p w:rsidR="009E1953" w:rsidRPr="00042785" w:rsidRDefault="00944186" w:rsidP="009E1953">
            <w:pPr>
              <w:jc w:val="center"/>
              <w:rPr>
                <w:rFonts w:ascii="Verdana" w:hAnsi="Verdana"/>
                <w:sz w:val="20"/>
                <w:szCs w:val="20"/>
              </w:rPr>
            </w:pPr>
            <w:r w:rsidRPr="00042785">
              <w:rPr>
                <w:rFonts w:ascii="Verdana" w:hAnsi="Verdana"/>
                <w:sz w:val="20"/>
                <w:szCs w:val="20"/>
              </w:rPr>
              <w:t>4</w:t>
            </w:r>
            <w:r w:rsidR="009E1953" w:rsidRPr="00042785">
              <w:rPr>
                <w:rFonts w:ascii="Verdana" w:hAnsi="Verdana"/>
                <w:sz w:val="20"/>
                <w:szCs w:val="20"/>
              </w:rPr>
              <w:t>,00</w:t>
            </w:r>
            <w:r w:rsidR="0010297D" w:rsidRPr="00042785">
              <w:rPr>
                <w:rFonts w:ascii="Verdana" w:hAnsi="Verdana"/>
                <w:sz w:val="20"/>
                <w:szCs w:val="20"/>
              </w:rPr>
              <w:t>€</w:t>
            </w:r>
            <w:r w:rsidR="009E1953" w:rsidRPr="00042785">
              <w:rPr>
                <w:rFonts w:ascii="Verdana" w:hAnsi="Verdana"/>
                <w:sz w:val="20"/>
                <w:szCs w:val="20"/>
              </w:rPr>
              <w:t xml:space="preserve"> προσαύξηση</w:t>
            </w:r>
          </w:p>
        </w:tc>
      </w:tr>
      <w:tr w:rsidR="00042785" w:rsidRPr="00042785" w:rsidTr="00BF3E97">
        <w:trPr>
          <w:jc w:val="center"/>
        </w:trPr>
        <w:tc>
          <w:tcPr>
            <w:tcW w:w="1374" w:type="dxa"/>
            <w:vMerge/>
            <w:vAlign w:val="center"/>
          </w:tcPr>
          <w:p w:rsidR="009E1953" w:rsidRPr="00042785" w:rsidRDefault="009E1953" w:rsidP="009E1953">
            <w:pPr>
              <w:jc w:val="both"/>
              <w:rPr>
                <w:rFonts w:ascii="Verdana" w:hAnsi="Verdana"/>
                <w:sz w:val="20"/>
                <w:szCs w:val="20"/>
              </w:rPr>
            </w:pPr>
          </w:p>
        </w:tc>
        <w:tc>
          <w:tcPr>
            <w:tcW w:w="6095" w:type="dxa"/>
            <w:vAlign w:val="center"/>
          </w:tcPr>
          <w:p w:rsidR="009E1953" w:rsidRPr="00042785" w:rsidRDefault="009E1953" w:rsidP="00BF3E97">
            <w:pPr>
              <w:rPr>
                <w:rFonts w:ascii="Verdana" w:hAnsi="Verdana"/>
                <w:sz w:val="20"/>
                <w:szCs w:val="20"/>
              </w:rPr>
            </w:pPr>
            <w:r w:rsidRPr="00042785">
              <w:rPr>
                <w:rFonts w:ascii="Verdana" w:hAnsi="Verdana"/>
                <w:sz w:val="20"/>
                <w:szCs w:val="20"/>
              </w:rPr>
              <w:t>Επίδοση ειδική διαχείριση</w:t>
            </w:r>
          </w:p>
        </w:tc>
        <w:tc>
          <w:tcPr>
            <w:tcW w:w="2167" w:type="dxa"/>
            <w:vAlign w:val="center"/>
          </w:tcPr>
          <w:p w:rsidR="009E1953" w:rsidRPr="00042785" w:rsidRDefault="00944186" w:rsidP="009E1953">
            <w:pPr>
              <w:jc w:val="center"/>
              <w:rPr>
                <w:rFonts w:ascii="Verdana" w:hAnsi="Verdana"/>
                <w:sz w:val="20"/>
                <w:szCs w:val="20"/>
              </w:rPr>
            </w:pPr>
            <w:r w:rsidRPr="00042785">
              <w:rPr>
                <w:rFonts w:ascii="Verdana" w:hAnsi="Verdana"/>
                <w:sz w:val="20"/>
                <w:szCs w:val="20"/>
              </w:rPr>
              <w:t>6,00</w:t>
            </w:r>
            <w:r w:rsidR="0010297D" w:rsidRPr="00042785">
              <w:rPr>
                <w:rFonts w:ascii="Verdana" w:hAnsi="Verdana"/>
                <w:sz w:val="20"/>
                <w:szCs w:val="20"/>
              </w:rPr>
              <w:t>€</w:t>
            </w:r>
            <w:r w:rsidR="009E1953" w:rsidRPr="00042785">
              <w:rPr>
                <w:rFonts w:ascii="Verdana" w:hAnsi="Verdana"/>
                <w:sz w:val="20"/>
                <w:szCs w:val="20"/>
              </w:rPr>
              <w:t xml:space="preserve"> προσαύξηση</w:t>
            </w:r>
          </w:p>
        </w:tc>
      </w:tr>
    </w:tbl>
    <w:p w:rsidR="00BF3E97" w:rsidRDefault="00BF3E97" w:rsidP="00BF3E97">
      <w:pPr>
        <w:pStyle w:val="a6"/>
        <w:spacing w:after="0" w:line="240" w:lineRule="auto"/>
        <w:ind w:left="0"/>
        <w:jc w:val="both"/>
        <w:rPr>
          <w:rFonts w:ascii="Verdana" w:hAnsi="Verdana"/>
          <w:sz w:val="20"/>
          <w:szCs w:val="20"/>
        </w:rPr>
      </w:pPr>
    </w:p>
    <w:p w:rsidR="003242B9" w:rsidRDefault="003242B9" w:rsidP="00B37AF3">
      <w:pPr>
        <w:pStyle w:val="a6"/>
        <w:spacing w:after="0" w:line="240" w:lineRule="auto"/>
        <w:ind w:left="0"/>
        <w:jc w:val="right"/>
        <w:rPr>
          <w:rFonts w:ascii="Verdana" w:hAnsi="Verdana"/>
          <w:sz w:val="20"/>
          <w:szCs w:val="20"/>
          <w:lang w:val="en-US"/>
        </w:rPr>
      </w:pPr>
    </w:p>
    <w:p w:rsidR="00B37AF3" w:rsidRPr="004B73AE" w:rsidRDefault="00042785" w:rsidP="00B37AF3">
      <w:pPr>
        <w:pStyle w:val="a6"/>
        <w:spacing w:after="0" w:line="240" w:lineRule="auto"/>
        <w:ind w:left="0"/>
        <w:jc w:val="right"/>
        <w:rPr>
          <w:rFonts w:ascii="Verdana" w:hAnsi="Verdana"/>
          <w:sz w:val="20"/>
          <w:szCs w:val="20"/>
          <w:lang w:val="en-US"/>
        </w:rPr>
      </w:pPr>
      <w:r>
        <w:rPr>
          <w:rFonts w:ascii="Verdana" w:hAnsi="Verdana"/>
          <w:sz w:val="20"/>
          <w:szCs w:val="20"/>
        </w:rPr>
        <w:t xml:space="preserve">Ψαχνά </w:t>
      </w:r>
      <w:r w:rsidR="004B73AE">
        <w:rPr>
          <w:rFonts w:ascii="Verdana" w:hAnsi="Verdana"/>
          <w:sz w:val="20"/>
          <w:szCs w:val="20"/>
          <w:lang w:val="en-US"/>
        </w:rPr>
        <w:t>29/05/2026</w:t>
      </w:r>
    </w:p>
    <w:p w:rsidR="00B37AF3" w:rsidRDefault="00B37AF3" w:rsidP="00B37AF3">
      <w:pPr>
        <w:pStyle w:val="a6"/>
        <w:spacing w:after="0" w:line="240" w:lineRule="auto"/>
        <w:ind w:left="0"/>
        <w:jc w:val="right"/>
        <w:rPr>
          <w:rFonts w:ascii="Verdana" w:hAnsi="Verdana"/>
          <w:sz w:val="20"/>
          <w:szCs w:val="20"/>
        </w:rPr>
      </w:pPr>
    </w:p>
    <w:p w:rsidR="00B37AF3" w:rsidRDefault="00B37AF3" w:rsidP="00B37AF3">
      <w:pPr>
        <w:pStyle w:val="a6"/>
        <w:spacing w:after="0" w:line="240" w:lineRule="auto"/>
        <w:ind w:left="0"/>
        <w:jc w:val="right"/>
        <w:rPr>
          <w:rFonts w:ascii="Verdana" w:hAnsi="Verdana"/>
          <w:sz w:val="20"/>
          <w:szCs w:val="20"/>
        </w:rPr>
      </w:pPr>
    </w:p>
    <w:p w:rsidR="00B37AF3" w:rsidRDefault="00B37AF3" w:rsidP="00B37AF3">
      <w:pPr>
        <w:pStyle w:val="a6"/>
        <w:spacing w:after="0" w:line="240" w:lineRule="auto"/>
        <w:ind w:left="0"/>
        <w:jc w:val="right"/>
        <w:rPr>
          <w:rFonts w:ascii="Verdana" w:hAnsi="Verdana"/>
          <w:sz w:val="20"/>
          <w:szCs w:val="20"/>
        </w:rPr>
      </w:pPr>
    </w:p>
    <w:p w:rsidR="00480EEB" w:rsidRDefault="00480EEB" w:rsidP="00480EEB">
      <w:pPr>
        <w:spacing w:after="0" w:line="240" w:lineRule="auto"/>
        <w:jc w:val="both"/>
        <w:rPr>
          <w:rFonts w:ascii="Verdana" w:hAnsi="Verdana"/>
          <w:sz w:val="20"/>
          <w:szCs w:val="20"/>
        </w:rPr>
      </w:pPr>
      <w:r>
        <w:rPr>
          <w:rFonts w:ascii="Verdana" w:hAnsi="Verdana"/>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2809"/>
        <w:gridCol w:w="2829"/>
      </w:tblGrid>
      <w:tr w:rsidR="004B73AE" w:rsidTr="008B26F9">
        <w:trPr>
          <w:trHeight w:val="60"/>
        </w:trPr>
        <w:tc>
          <w:tcPr>
            <w:tcW w:w="6941" w:type="dxa"/>
            <w:gridSpan w:val="2"/>
            <w:hideMark/>
          </w:tcPr>
          <w:p w:rsidR="004B73AE" w:rsidRDefault="004B73AE" w:rsidP="008B26F9">
            <w:pPr>
              <w:jc w:val="center"/>
              <w:rPr>
                <w:rFonts w:cstheme="minorHAnsi"/>
              </w:rPr>
            </w:pPr>
            <w:r>
              <w:rPr>
                <w:rFonts w:cstheme="minorHAnsi"/>
              </w:rPr>
              <w:t>Συντάχθηκε</w:t>
            </w:r>
          </w:p>
        </w:tc>
        <w:tc>
          <w:tcPr>
            <w:tcW w:w="3253" w:type="dxa"/>
          </w:tcPr>
          <w:p w:rsidR="004B73AE" w:rsidRDefault="004B73AE" w:rsidP="008B26F9">
            <w:pPr>
              <w:rPr>
                <w:rFonts w:cstheme="minorHAnsi"/>
              </w:rPr>
            </w:pPr>
            <w:r>
              <w:rPr>
                <w:rFonts w:cstheme="minorHAnsi"/>
              </w:rPr>
              <w:t xml:space="preserve"> Θεωρήθηκε  </w:t>
            </w:r>
          </w:p>
        </w:tc>
      </w:tr>
      <w:tr w:rsidR="004B73AE" w:rsidTr="008B26F9">
        <w:trPr>
          <w:trHeight w:val="60"/>
        </w:trPr>
        <w:tc>
          <w:tcPr>
            <w:tcW w:w="3256" w:type="dxa"/>
            <w:hideMark/>
          </w:tcPr>
          <w:p w:rsidR="004B73AE" w:rsidRDefault="004B73AE" w:rsidP="008B26F9">
            <w:pPr>
              <w:rPr>
                <w:rFonts w:cstheme="minorHAnsi"/>
              </w:rPr>
            </w:pPr>
            <w:r>
              <w:rPr>
                <w:rFonts w:cstheme="minorHAnsi"/>
              </w:rPr>
              <w:t xml:space="preserve">Για την Υπηρεσία Πρωτοκόλλου </w:t>
            </w:r>
          </w:p>
          <w:p w:rsidR="004B73AE" w:rsidRDefault="004B73AE" w:rsidP="008B26F9">
            <w:pPr>
              <w:jc w:val="center"/>
              <w:rPr>
                <w:rFonts w:cstheme="minorHAnsi"/>
              </w:rPr>
            </w:pPr>
            <w:r>
              <w:rPr>
                <w:rFonts w:cstheme="minorHAnsi"/>
              </w:rPr>
              <w:t xml:space="preserve">Η Αρμ. Υπάλληλος </w:t>
            </w:r>
          </w:p>
        </w:tc>
        <w:tc>
          <w:tcPr>
            <w:tcW w:w="3685" w:type="dxa"/>
            <w:hideMark/>
          </w:tcPr>
          <w:p w:rsidR="004B73AE" w:rsidRDefault="004B73AE" w:rsidP="008B26F9">
            <w:pPr>
              <w:jc w:val="center"/>
              <w:rPr>
                <w:rFonts w:cstheme="minorHAnsi"/>
              </w:rPr>
            </w:pPr>
          </w:p>
        </w:tc>
        <w:tc>
          <w:tcPr>
            <w:tcW w:w="3253" w:type="dxa"/>
            <w:hideMark/>
          </w:tcPr>
          <w:p w:rsidR="004B73AE" w:rsidRDefault="004B73AE" w:rsidP="008B26F9">
            <w:pPr>
              <w:jc w:val="center"/>
              <w:rPr>
                <w:rFonts w:cstheme="minorHAnsi"/>
              </w:rPr>
            </w:pPr>
            <w:r>
              <w:rPr>
                <w:rFonts w:cstheme="minorHAnsi"/>
              </w:rPr>
              <w:t xml:space="preserve">Η Αν. Προϊσταμένη </w:t>
            </w:r>
          </w:p>
          <w:p w:rsidR="004B73AE" w:rsidRDefault="004B73AE" w:rsidP="008B26F9">
            <w:pPr>
              <w:jc w:val="center"/>
              <w:rPr>
                <w:rFonts w:cstheme="minorHAnsi"/>
              </w:rPr>
            </w:pPr>
            <w:proofErr w:type="spellStart"/>
            <w:r>
              <w:rPr>
                <w:rFonts w:cstheme="minorHAnsi"/>
              </w:rPr>
              <w:t>Δνσης</w:t>
            </w:r>
            <w:proofErr w:type="spellEnd"/>
            <w:r>
              <w:rPr>
                <w:rFonts w:cstheme="minorHAnsi"/>
              </w:rPr>
              <w:t xml:space="preserve"> Διοικητικών Υπηρεσιών</w:t>
            </w:r>
          </w:p>
        </w:tc>
      </w:tr>
      <w:tr w:rsidR="004B73AE" w:rsidTr="008B26F9">
        <w:tc>
          <w:tcPr>
            <w:tcW w:w="3256"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r>
              <w:rPr>
                <w:rFonts w:cstheme="minorHAnsi"/>
              </w:rPr>
              <w:t>ΠΑΠΑΔΟΠΟΥΛΟΥ ΣΟΦΙΑ</w:t>
            </w:r>
          </w:p>
          <w:p w:rsidR="004B73AE" w:rsidRDefault="004B73AE" w:rsidP="008B26F9">
            <w:pPr>
              <w:jc w:val="center"/>
              <w:rPr>
                <w:rFonts w:cstheme="minorHAnsi"/>
              </w:rPr>
            </w:pPr>
            <w:r>
              <w:rPr>
                <w:rFonts w:cstheme="minorHAnsi"/>
              </w:rPr>
              <w:t>ΔΕΑ ΔΙΟΙΚΗΤΙΚΟΥ ΛΟΓΙΣΤΙΚΟΥ</w:t>
            </w:r>
          </w:p>
        </w:tc>
        <w:tc>
          <w:tcPr>
            <w:tcW w:w="3685"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p>
        </w:tc>
        <w:tc>
          <w:tcPr>
            <w:tcW w:w="3253"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r>
              <w:rPr>
                <w:rFonts w:cstheme="minorHAnsi"/>
              </w:rPr>
              <w:t>ΠΡΙΟΝΑ ΜΑΡΙΑ</w:t>
            </w:r>
          </w:p>
          <w:p w:rsidR="004B73AE" w:rsidRDefault="004B73AE" w:rsidP="008B26F9">
            <w:pPr>
              <w:jc w:val="center"/>
              <w:rPr>
                <w:rFonts w:cstheme="minorHAnsi"/>
              </w:rPr>
            </w:pPr>
            <w:r>
              <w:rPr>
                <w:rFonts w:cstheme="minorHAnsi"/>
              </w:rPr>
              <w:t>ΠΕΑ ΔΙΟΙΚΗΤΙΚΟΥ ΟΙΚΟΝΟΜΙΚΟΥ</w:t>
            </w:r>
          </w:p>
        </w:tc>
      </w:tr>
    </w:tbl>
    <w:p w:rsidR="00701710" w:rsidRDefault="00701710" w:rsidP="00E12459">
      <w:pPr>
        <w:spacing w:after="0" w:line="360" w:lineRule="auto"/>
        <w:jc w:val="both"/>
        <w:rPr>
          <w:rFonts w:ascii="Arial" w:eastAsia="Times New Roman" w:hAnsi="Arial" w:cs="Arial"/>
          <w:b/>
          <w:spacing w:val="-3"/>
          <w:u w:val="single"/>
          <w:lang w:eastAsia="el-GR"/>
        </w:rPr>
      </w:pPr>
    </w:p>
    <w:p w:rsidR="004B73AE" w:rsidRDefault="004B73AE" w:rsidP="00E12459">
      <w:pPr>
        <w:spacing w:after="0" w:line="360" w:lineRule="auto"/>
        <w:jc w:val="both"/>
        <w:rPr>
          <w:rFonts w:ascii="Arial" w:eastAsia="Times New Roman" w:hAnsi="Arial" w:cs="Arial"/>
          <w:b/>
          <w:spacing w:val="-3"/>
          <w:u w:val="single"/>
          <w:lang w:eastAsia="el-GR"/>
        </w:rPr>
      </w:pPr>
    </w:p>
    <w:p w:rsidR="00701710" w:rsidRDefault="00701710" w:rsidP="00E12459">
      <w:pPr>
        <w:spacing w:after="0" w:line="360" w:lineRule="auto"/>
        <w:jc w:val="both"/>
        <w:rPr>
          <w:rFonts w:ascii="Arial" w:eastAsia="Times New Roman" w:hAnsi="Arial" w:cs="Arial"/>
          <w:b/>
          <w:spacing w:val="-3"/>
          <w:u w:val="single"/>
          <w:lang w:eastAsia="el-GR"/>
        </w:rPr>
      </w:pPr>
    </w:p>
    <w:p w:rsidR="00E12459" w:rsidRPr="00E12459" w:rsidRDefault="00E12459" w:rsidP="00042785">
      <w:pPr>
        <w:spacing w:after="0" w:line="360" w:lineRule="auto"/>
        <w:ind w:left="2160" w:firstLine="720"/>
        <w:jc w:val="both"/>
        <w:rPr>
          <w:rFonts w:ascii="Arial" w:eastAsia="Times New Roman" w:hAnsi="Arial" w:cs="Arial"/>
          <w:b/>
          <w:spacing w:val="-3"/>
          <w:u w:val="single"/>
          <w:lang w:eastAsia="el-GR"/>
        </w:rPr>
      </w:pPr>
      <w:r w:rsidRPr="00E12459">
        <w:rPr>
          <w:rFonts w:ascii="Arial" w:eastAsia="Times New Roman" w:hAnsi="Arial" w:cs="Arial"/>
          <w:b/>
          <w:spacing w:val="-3"/>
          <w:u w:val="single"/>
          <w:lang w:eastAsia="el-GR"/>
        </w:rPr>
        <w:t xml:space="preserve">ΕΙΔΙΚΗ ΣΥΓΓΡΑΦΗ ΥΠΟΧΡΕΩΣΕΩΝ </w:t>
      </w:r>
    </w:p>
    <w:p w:rsidR="00E12459" w:rsidRPr="00E12459" w:rsidRDefault="00E12459" w:rsidP="00E12459">
      <w:pPr>
        <w:suppressAutoHyphens/>
        <w:spacing w:after="0" w:line="360" w:lineRule="auto"/>
        <w:rPr>
          <w:rFonts w:ascii="Arial" w:eastAsia="Times New Roman" w:hAnsi="Arial" w:cs="Arial"/>
          <w:b/>
          <w:spacing w:val="-3"/>
          <w:sz w:val="16"/>
          <w:szCs w:val="16"/>
          <w:u w:val="single"/>
          <w:lang w:eastAsia="el-GR"/>
        </w:rPr>
      </w:pPr>
    </w:p>
    <w:p w:rsidR="00E12459" w:rsidRPr="00E12459" w:rsidRDefault="00E12459" w:rsidP="00E12459">
      <w:pPr>
        <w:suppressAutoHyphens/>
        <w:spacing w:after="0" w:line="360" w:lineRule="auto"/>
        <w:rPr>
          <w:rFonts w:ascii="Arial" w:eastAsia="Times New Roman" w:hAnsi="Arial" w:cs="Arial"/>
          <w:b/>
          <w:spacing w:val="-3"/>
          <w:sz w:val="20"/>
          <w:szCs w:val="20"/>
          <w:u w:val="single"/>
          <w:lang w:eastAsia="el-GR"/>
        </w:rPr>
      </w:pPr>
      <w:r w:rsidRPr="00E12459">
        <w:rPr>
          <w:rFonts w:ascii="Arial" w:eastAsia="Times New Roman" w:hAnsi="Arial" w:cs="Arial"/>
          <w:b/>
          <w:spacing w:val="-3"/>
          <w:sz w:val="20"/>
          <w:szCs w:val="20"/>
          <w:u w:val="single"/>
          <w:lang w:eastAsia="el-GR"/>
        </w:rPr>
        <w:t>ΑΡ</w:t>
      </w:r>
      <w:r w:rsidR="00D34267">
        <w:rPr>
          <w:rFonts w:ascii="Arial" w:eastAsia="Times New Roman" w:hAnsi="Arial" w:cs="Arial"/>
          <w:b/>
          <w:spacing w:val="-3"/>
          <w:sz w:val="20"/>
          <w:szCs w:val="20"/>
          <w:u w:val="single"/>
          <w:lang w:eastAsia="el-GR"/>
        </w:rPr>
        <w:t>ΘΡΟ 1ο :  Αντικείμενο Υπηρεσίας</w:t>
      </w:r>
    </w:p>
    <w:p w:rsidR="00CE2E0E" w:rsidRPr="00E12459" w:rsidRDefault="00E12459" w:rsidP="00E12459">
      <w:pPr>
        <w:spacing w:after="0" w:line="360" w:lineRule="auto"/>
        <w:jc w:val="both"/>
        <w:rPr>
          <w:rFonts w:ascii="Arial" w:hAnsi="Arial" w:cs="Arial"/>
          <w:sz w:val="20"/>
          <w:szCs w:val="20"/>
        </w:rPr>
      </w:pPr>
      <w:r w:rsidRPr="00E12459">
        <w:rPr>
          <w:rFonts w:ascii="Arial" w:hAnsi="Arial" w:cs="Arial"/>
          <w:sz w:val="20"/>
          <w:szCs w:val="20"/>
        </w:rPr>
        <w:t>Η παρούσα μελέτη αφορά τις υπηρεσίες ταχυμεταφορών (</w:t>
      </w:r>
      <w:r w:rsidRPr="00E12459">
        <w:rPr>
          <w:rFonts w:ascii="Arial" w:hAnsi="Arial" w:cs="Arial"/>
          <w:sz w:val="20"/>
          <w:szCs w:val="20"/>
          <w:lang w:val="en-US"/>
        </w:rPr>
        <w:t>courier</w:t>
      </w:r>
      <w:r w:rsidRPr="00E12459">
        <w:rPr>
          <w:rFonts w:ascii="Arial" w:hAnsi="Arial" w:cs="Arial"/>
          <w:sz w:val="20"/>
          <w:szCs w:val="20"/>
        </w:rPr>
        <w:t>) των εγγραφών και ειδικότερα αφορούν στη διακίνηση της επείγουσας αλληλογραφίας των υπηρεσιών του Δήμου. Η εν λόγω υπηρεσία είναι αναγκαία για τις καθημερινές ανάγκες των υπηρεσιών του Δήμου για αποστολή εγγραφών και λοιπής αλληλογραφίας με παράδοση την επόμενη εργάσιμη ημέρα εντός Ευβοίας ή σε άλλους χερσαίους προορισμούς της υπόλοιπης Ελλάδος ή για αποστολές με ειδική μεταχείριση (παραλαβή διακήρυξης, χρονική δέσμευση, παράδοση Σάββατο, με αντικαταβολή ή εντολή αγοράς). Η εν λόγω υπηρεσία κρίνεται απαραίτητη για την εύρυθμη λειτουργία του Δήμου, προκειμένου να τηρεί τις διάφορες προθεσμίες που τίθενται από την κείμενη νομοθεσία και την έγκαιρη και εμπρόθεσμη αποστολή της αλληλογραφίας του Δήμου στους διάφορους φορείς.</w:t>
      </w:r>
    </w:p>
    <w:p w:rsidR="00CE2E0E" w:rsidRPr="00E12459" w:rsidRDefault="00CE2E0E" w:rsidP="00E12459">
      <w:pPr>
        <w:spacing w:after="0" w:line="360" w:lineRule="auto"/>
        <w:jc w:val="both"/>
        <w:rPr>
          <w:rFonts w:ascii="Arial" w:hAnsi="Arial" w:cs="Arial"/>
          <w:sz w:val="20"/>
          <w:szCs w:val="20"/>
        </w:rPr>
      </w:pPr>
    </w:p>
    <w:p w:rsidR="00CE2E0E" w:rsidRDefault="00CE2E0E" w:rsidP="00E12459">
      <w:pPr>
        <w:suppressAutoHyphens/>
        <w:spacing w:after="0" w:line="360" w:lineRule="auto"/>
        <w:rPr>
          <w:rFonts w:ascii="Arial" w:eastAsia="Times New Roman" w:hAnsi="Arial" w:cs="Arial"/>
          <w:b/>
          <w:spacing w:val="-3"/>
          <w:sz w:val="20"/>
          <w:szCs w:val="20"/>
          <w:lang w:eastAsia="el-GR"/>
        </w:rPr>
      </w:pPr>
      <w:r w:rsidRPr="00E12459">
        <w:rPr>
          <w:rFonts w:ascii="Arial" w:eastAsia="Times New Roman" w:hAnsi="Arial" w:cs="Arial"/>
          <w:b/>
          <w:spacing w:val="-3"/>
          <w:sz w:val="20"/>
          <w:szCs w:val="20"/>
          <w:u w:val="single"/>
          <w:lang w:eastAsia="el-GR"/>
        </w:rPr>
        <w:t>ΑΡΘΡΟ 2</w:t>
      </w:r>
      <w:r w:rsidRPr="00E12459">
        <w:rPr>
          <w:rFonts w:ascii="Arial" w:eastAsia="Times New Roman" w:hAnsi="Arial" w:cs="Arial"/>
          <w:b/>
          <w:spacing w:val="-3"/>
          <w:sz w:val="20"/>
          <w:szCs w:val="20"/>
          <w:u w:val="single"/>
          <w:vertAlign w:val="superscript"/>
          <w:lang w:eastAsia="el-GR"/>
        </w:rPr>
        <w:t>ο</w:t>
      </w:r>
      <w:r w:rsidRPr="00E12459">
        <w:rPr>
          <w:rFonts w:ascii="Arial" w:eastAsia="Times New Roman" w:hAnsi="Arial" w:cs="Arial"/>
          <w:b/>
          <w:spacing w:val="-3"/>
          <w:sz w:val="20"/>
          <w:szCs w:val="20"/>
          <w:u w:val="single"/>
          <w:lang w:eastAsia="el-GR"/>
        </w:rPr>
        <w:t xml:space="preserve"> :</w:t>
      </w:r>
      <w:r w:rsidRPr="00E12459">
        <w:rPr>
          <w:rFonts w:ascii="Arial" w:eastAsia="Times New Roman" w:hAnsi="Arial" w:cs="Arial"/>
          <w:b/>
          <w:spacing w:val="-3"/>
          <w:sz w:val="20"/>
          <w:szCs w:val="20"/>
          <w:lang w:eastAsia="el-GR"/>
        </w:rPr>
        <w:t xml:space="preserve"> Ισχύουσες διατάξεις</w:t>
      </w:r>
    </w:p>
    <w:p w:rsidR="00ED4B62" w:rsidRPr="00ED4B62" w:rsidRDefault="00ED4B62" w:rsidP="00ED4B62">
      <w:pPr>
        <w:autoSpaceDE w:val="0"/>
        <w:autoSpaceDN w:val="0"/>
        <w:adjustRightInd w:val="0"/>
        <w:spacing w:after="0" w:line="360" w:lineRule="auto"/>
        <w:jc w:val="both"/>
        <w:rPr>
          <w:rFonts w:ascii="Arial" w:hAnsi="Arial" w:cs="Arial"/>
          <w:sz w:val="20"/>
          <w:szCs w:val="20"/>
        </w:rPr>
      </w:pPr>
      <w:r w:rsidRPr="00D965AE">
        <w:rPr>
          <w:rFonts w:ascii="Arial" w:hAnsi="Arial" w:cs="Arial"/>
          <w:sz w:val="20"/>
          <w:szCs w:val="20"/>
        </w:rPr>
        <w:t>Η ανάθεση της προμήθειας  θα γ</w:t>
      </w:r>
      <w:r>
        <w:rPr>
          <w:rFonts w:ascii="Arial" w:hAnsi="Arial" w:cs="Arial"/>
          <w:sz w:val="20"/>
          <w:szCs w:val="20"/>
        </w:rPr>
        <w:t xml:space="preserve">ίνει σύμφωνα με τις διατάξεις: </w:t>
      </w:r>
    </w:p>
    <w:p w:rsidR="00ED4B62" w:rsidRDefault="00ED4B62"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Του Ν. 3463/2006</w:t>
      </w:r>
      <w:r w:rsidRPr="00ED4B62">
        <w:rPr>
          <w:rFonts w:ascii="Arial" w:hAnsi="Arial" w:cs="Arial"/>
          <w:i/>
          <w:sz w:val="20"/>
          <w:szCs w:val="20"/>
        </w:rPr>
        <w:t xml:space="preserve"> «Δημοτικός και κοινοτικός κώδικας» και την Εγκύκλιο 2 (Αρ. πρωτ. 2037/11-1-2007) του ΥΠ.ΕΣ.Δ.Δ.Α. </w:t>
      </w:r>
    </w:p>
    <w:p w:rsidR="00ED4B62" w:rsidRPr="00BF384E" w:rsidRDefault="00CE2E0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sz w:val="20"/>
          <w:szCs w:val="20"/>
        </w:rPr>
      </w:pPr>
      <w:r w:rsidRPr="00E12459">
        <w:rPr>
          <w:rFonts w:ascii="Arial" w:hAnsi="Arial" w:cs="Arial"/>
          <w:sz w:val="20"/>
          <w:szCs w:val="20"/>
        </w:rPr>
        <w:t>Του Ν. 3852/2010 «Νέα αρχιτεκτονική της αυτοδιοίκησης και της αποκεντρωμένης διοίκησης – Πρόγραμμα Καλλικράτης».</w:t>
      </w:r>
    </w:p>
    <w:p w:rsidR="00CE2E0E" w:rsidRPr="00E12459" w:rsidRDefault="00CE2E0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sz w:val="20"/>
          <w:szCs w:val="20"/>
        </w:rPr>
      </w:pPr>
      <w:r w:rsidRPr="00E12459">
        <w:rPr>
          <w:rFonts w:ascii="Arial" w:hAnsi="Arial" w:cs="Arial"/>
          <w:sz w:val="20"/>
          <w:szCs w:val="20"/>
        </w:rPr>
        <w:t>Του Ν. 2690/1999 «Κύρωση Κώδικα Διοικητικής Διαδικασίας και άλλες διατάξεις».</w:t>
      </w:r>
    </w:p>
    <w:p w:rsidR="00CE2E0E" w:rsidRPr="00E12459" w:rsidRDefault="00CE2E0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sz w:val="20"/>
          <w:szCs w:val="20"/>
        </w:rPr>
      </w:pPr>
      <w:r w:rsidRPr="00E12459">
        <w:rPr>
          <w:rFonts w:ascii="Arial" w:hAnsi="Arial" w:cs="Arial"/>
          <w:sz w:val="20"/>
          <w:szCs w:val="20"/>
        </w:rPr>
        <w:t>Του N.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CE2E0E" w:rsidRPr="00E12459" w:rsidRDefault="00CE2E0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sz w:val="20"/>
          <w:szCs w:val="20"/>
        </w:rPr>
      </w:pPr>
      <w:r w:rsidRPr="00E12459">
        <w:rPr>
          <w:rFonts w:ascii="Arial" w:hAnsi="Arial" w:cs="Arial"/>
          <w:sz w:val="20"/>
          <w:szCs w:val="20"/>
        </w:rPr>
        <w:t>Του Ν. 4270/2014 «Αρχές δημοσιονομικής διαχείρισης και εποπτεία (ενσωμάτωση της Οδηγίας 2011/85/ΕΕ)- δημόσιο λογιστικό και άλλες διατάξεις».</w:t>
      </w:r>
    </w:p>
    <w:p w:rsidR="00CE2E0E" w:rsidRPr="00E12459" w:rsidRDefault="00CE2E0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sz w:val="20"/>
          <w:szCs w:val="20"/>
        </w:rPr>
      </w:pPr>
      <w:r w:rsidRPr="00E12459">
        <w:rPr>
          <w:rFonts w:ascii="Arial" w:hAnsi="Arial" w:cs="Arial"/>
          <w:sz w:val="20"/>
          <w:szCs w:val="20"/>
        </w:rPr>
        <w:t>Του Ν. 4412/2016 «Δημόσιες Συμβάσεις Έργων, Προμηθειών και Υπηρεσιών (προσαρμογή στις Οδηγίες 2014/24/ΕΕ και 2014/25/ΕΕ)»</w:t>
      </w:r>
      <w:r w:rsidR="00944186" w:rsidRPr="00E12459">
        <w:rPr>
          <w:rFonts w:ascii="Arial" w:hAnsi="Arial" w:cs="Arial"/>
          <w:sz w:val="20"/>
          <w:szCs w:val="20"/>
        </w:rPr>
        <w:t xml:space="preserve"> όπως τροποποιήθηκε και ισχύει</w:t>
      </w:r>
      <w:r w:rsidRPr="00E12459">
        <w:rPr>
          <w:rFonts w:ascii="Arial" w:hAnsi="Arial" w:cs="Arial"/>
          <w:sz w:val="20"/>
          <w:szCs w:val="20"/>
        </w:rPr>
        <w:t>.</w:t>
      </w:r>
    </w:p>
    <w:p w:rsidR="00ED4B62" w:rsidRPr="00BF384E" w:rsidRDefault="00ED4B62" w:rsidP="00982B1E">
      <w:pPr>
        <w:numPr>
          <w:ilvl w:val="0"/>
          <w:numId w:val="9"/>
        </w:numPr>
        <w:autoSpaceDE w:val="0"/>
        <w:autoSpaceDN w:val="0"/>
        <w:adjustRightInd w:val="0"/>
        <w:spacing w:after="0" w:line="360" w:lineRule="auto"/>
        <w:ind w:left="284" w:hanging="284"/>
        <w:jc w:val="both"/>
        <w:rPr>
          <w:rFonts w:ascii="Arial" w:hAnsi="Arial" w:cs="Arial"/>
          <w:sz w:val="20"/>
          <w:szCs w:val="20"/>
        </w:rPr>
      </w:pPr>
      <w:r>
        <w:rPr>
          <w:rFonts w:ascii="Arial" w:hAnsi="Arial" w:cs="Arial"/>
          <w:sz w:val="20"/>
          <w:szCs w:val="20"/>
        </w:rPr>
        <w:t xml:space="preserve">Του Ν.4555/2018 </w:t>
      </w:r>
      <w:r w:rsidRPr="00ED4B62">
        <w:rPr>
          <w:rFonts w:ascii="Arial" w:hAnsi="Arial" w:cs="Arial"/>
          <w:i/>
          <w:sz w:val="20"/>
          <w:szCs w:val="20"/>
        </w:rPr>
        <w:t>(ΦΕΚ 133 Α΄/19-07-2018) «Μεταρρύθμιση του θεσμικού πλαισίου της Τοπικής Αυτοδιοίκησης - Εμβάθυνση της Δημοκρατίας-Ενίσχυση της Συμμετοχής-Βελτίωση της οικονομικής και αναπτυξιακής λειτουργίας των Ο.Τ.Α. [Πρόγραμμα ΚΛΕΙΣΘΕΝΗΣ Ι].</w:t>
      </w:r>
    </w:p>
    <w:p w:rsidR="00D965AE" w:rsidRPr="00D965AE" w:rsidRDefault="00D965A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i/>
          <w:sz w:val="20"/>
          <w:szCs w:val="20"/>
        </w:rPr>
      </w:pPr>
      <w:r w:rsidRPr="00D965AE">
        <w:rPr>
          <w:rFonts w:ascii="Arial" w:hAnsi="Arial" w:cs="Arial"/>
          <w:i/>
          <w:sz w:val="20"/>
          <w:szCs w:val="20"/>
        </w:rPr>
        <w:t>Το</w:t>
      </w:r>
      <w:r w:rsidR="00982B1E">
        <w:rPr>
          <w:rFonts w:ascii="Arial" w:hAnsi="Arial" w:cs="Arial"/>
          <w:i/>
          <w:sz w:val="20"/>
          <w:szCs w:val="20"/>
        </w:rPr>
        <w:t xml:space="preserve">υ Ν.4782/2021 με </w:t>
      </w:r>
      <w:r w:rsidRPr="00D965AE">
        <w:rPr>
          <w:rFonts w:ascii="Arial" w:hAnsi="Arial" w:cs="Arial"/>
          <w:i/>
          <w:sz w:val="20"/>
          <w:szCs w:val="20"/>
        </w:rPr>
        <w:t>τις έως σήμερα τροποποιήσεις του</w:t>
      </w:r>
    </w:p>
    <w:p w:rsidR="00D965AE" w:rsidRPr="00D965AE" w:rsidRDefault="00D965A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i/>
          <w:sz w:val="20"/>
          <w:szCs w:val="20"/>
        </w:rPr>
      </w:pPr>
      <w:r w:rsidRPr="00D965AE">
        <w:rPr>
          <w:rFonts w:ascii="Arial" w:hAnsi="Arial" w:cs="Arial"/>
          <w:i/>
          <w:sz w:val="20"/>
          <w:szCs w:val="20"/>
        </w:rPr>
        <w:lastRenderedPageBreak/>
        <w:t xml:space="preserve">Του Ν.4497/2017 (Α171) άρθρο 107 του υπόψη Νόμου που αφορά τις τροποποιήσεις των άρθρων 73 και 80 του Ν. 4412/2016, όπως τροποποιήθηκε και ισχύει με τον </w:t>
      </w:r>
      <w:r w:rsidRPr="00D965AE">
        <w:rPr>
          <w:rFonts w:ascii="Arial" w:hAnsi="Arial" w:cs="Arial"/>
          <w:sz w:val="20"/>
          <w:szCs w:val="20"/>
        </w:rPr>
        <w:t>Ν.4782/2021.</w:t>
      </w:r>
    </w:p>
    <w:p w:rsidR="00D965AE" w:rsidRPr="00D965AE" w:rsidRDefault="00D965A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i/>
          <w:sz w:val="20"/>
          <w:szCs w:val="20"/>
        </w:rPr>
      </w:pPr>
      <w:r w:rsidRPr="00D965AE">
        <w:rPr>
          <w:rFonts w:ascii="Arial" w:hAnsi="Arial" w:cs="Arial"/>
          <w:i/>
          <w:sz w:val="20"/>
          <w:szCs w:val="20"/>
        </w:rPr>
        <w:t>Του Ν. 2198/94 άρθρο 24, σχετικά με την Παρακράτηση φόρου εισοδήματος κ.λ.π.</w:t>
      </w:r>
    </w:p>
    <w:p w:rsidR="00D965AE" w:rsidRPr="00D965AE" w:rsidRDefault="00D965A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i/>
          <w:sz w:val="20"/>
          <w:szCs w:val="20"/>
        </w:rPr>
      </w:pPr>
      <w:r w:rsidRPr="00D965AE">
        <w:rPr>
          <w:rFonts w:ascii="Arial" w:hAnsi="Arial" w:cs="Arial"/>
          <w:i/>
          <w:sz w:val="20"/>
          <w:szCs w:val="20"/>
        </w:rPr>
        <w:t xml:space="preserve">Τις διατάξεις του άρθρου 43 και 7 του Ν.4605/2019. </w:t>
      </w:r>
    </w:p>
    <w:p w:rsidR="00D965AE" w:rsidRPr="00D965AE" w:rsidRDefault="00D965A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i/>
          <w:sz w:val="20"/>
          <w:szCs w:val="20"/>
        </w:rPr>
      </w:pPr>
      <w:r w:rsidRPr="00D965AE">
        <w:rPr>
          <w:rFonts w:ascii="Arial" w:hAnsi="Arial" w:cs="Arial"/>
          <w:i/>
          <w:sz w:val="20"/>
          <w:szCs w:val="20"/>
        </w:rPr>
        <w:t xml:space="preserve">Της εγκυκλίου 11 (Αρ. πρωτ. 27754/28/6/2010) του Υπ. Εσωτερικών «Αποδοχή της αρ. 204/2010 γνωμοδότησης του Δ΄ Τμήματος του Ν.Σ.Κ.- Δαπάνες δημοσιεύσεων διαγωνισμών Δημοσίων Συμβάσεων  ΟΤΑ Α’ </w:t>
      </w:r>
      <w:proofErr w:type="spellStart"/>
      <w:r w:rsidRPr="00D965AE">
        <w:rPr>
          <w:rFonts w:ascii="Arial" w:hAnsi="Arial" w:cs="Arial"/>
          <w:i/>
          <w:sz w:val="20"/>
          <w:szCs w:val="20"/>
        </w:rPr>
        <w:t>βαθμ</w:t>
      </w:r>
      <w:proofErr w:type="spellEnd"/>
      <w:r w:rsidRPr="00D965AE">
        <w:rPr>
          <w:rFonts w:ascii="Arial" w:hAnsi="Arial" w:cs="Arial"/>
          <w:i/>
          <w:sz w:val="20"/>
          <w:szCs w:val="20"/>
        </w:rPr>
        <w:t>.»</w:t>
      </w:r>
    </w:p>
    <w:p w:rsidR="00D965AE" w:rsidRDefault="00D965A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i/>
          <w:sz w:val="20"/>
          <w:szCs w:val="20"/>
        </w:rPr>
      </w:pPr>
      <w:r w:rsidRPr="00D965AE">
        <w:rPr>
          <w:rFonts w:ascii="Arial" w:hAnsi="Arial" w:cs="Arial"/>
          <w:i/>
          <w:sz w:val="20"/>
          <w:szCs w:val="20"/>
        </w:rPr>
        <w:t>Του Ν. 4250/2014 (ΦΕΚ 74/Α/26.3.2014) «Διοικητικές Απλουστεύσεις ... και λοιπές ρυθμίσεις».</w:t>
      </w:r>
    </w:p>
    <w:p w:rsidR="0010297D" w:rsidRPr="00D965AE" w:rsidRDefault="0010297D"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i/>
          <w:sz w:val="20"/>
          <w:szCs w:val="20"/>
        </w:rPr>
      </w:pPr>
      <w:r w:rsidRPr="0010297D">
        <w:rPr>
          <w:rFonts w:ascii="Arial" w:hAnsi="Arial" w:cs="Arial"/>
          <w:i/>
          <w:sz w:val="20"/>
          <w:szCs w:val="20"/>
        </w:rPr>
        <w:t>Του Ν.5056/2023 (ΦΕΚ 163Α/06-10-2023) «Αναμόρφωση του συστήματος διακυβέρνησης Ο.Τ.Α.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Ο.Τ.Α., Ευζωία των Ζώων Συντροφιάς, Κατασκευή και Αναβάθμιση Λειτουργούντων Χερσαίων Συνοριακών Σταθμών και λοιπές διατάξεις του Υπουργείου Εσωτερικών»</w:t>
      </w:r>
    </w:p>
    <w:p w:rsidR="00CE2E0E" w:rsidRPr="00E12459" w:rsidRDefault="00D965AE" w:rsidP="00982B1E">
      <w:pPr>
        <w:numPr>
          <w:ilvl w:val="0"/>
          <w:numId w:val="9"/>
        </w:numPr>
        <w:tabs>
          <w:tab w:val="clear" w:pos="720"/>
        </w:tabs>
        <w:autoSpaceDE w:val="0"/>
        <w:autoSpaceDN w:val="0"/>
        <w:adjustRightInd w:val="0"/>
        <w:spacing w:after="0" w:line="360" w:lineRule="auto"/>
        <w:ind w:left="284" w:hanging="284"/>
        <w:jc w:val="both"/>
        <w:rPr>
          <w:rFonts w:ascii="Arial" w:hAnsi="Arial" w:cs="Arial"/>
          <w:sz w:val="20"/>
          <w:szCs w:val="20"/>
        </w:rPr>
      </w:pPr>
      <w:r w:rsidRPr="00D965AE">
        <w:rPr>
          <w:rFonts w:ascii="Arial" w:hAnsi="Arial" w:cs="Arial"/>
          <w:sz w:val="20"/>
          <w:szCs w:val="20"/>
        </w:rPr>
        <w:t xml:space="preserve">Τις  ανάγκες  του Δήμου που  επιβάλλουν  την  </w:t>
      </w:r>
      <w:r w:rsidR="00687C0D">
        <w:rPr>
          <w:rFonts w:ascii="Arial" w:hAnsi="Arial" w:cs="Arial"/>
          <w:sz w:val="20"/>
          <w:szCs w:val="20"/>
        </w:rPr>
        <w:t>υπηρεσία</w:t>
      </w:r>
      <w:r w:rsidRPr="00D965AE">
        <w:rPr>
          <w:rFonts w:ascii="Arial" w:hAnsi="Arial" w:cs="Arial"/>
          <w:sz w:val="20"/>
          <w:szCs w:val="20"/>
        </w:rPr>
        <w:t>.</w:t>
      </w:r>
    </w:p>
    <w:p w:rsidR="00B37AF3" w:rsidRPr="00E12459" w:rsidRDefault="00B37AF3" w:rsidP="00E12459">
      <w:pPr>
        <w:suppressAutoHyphens/>
        <w:spacing w:after="0" w:line="360" w:lineRule="auto"/>
        <w:rPr>
          <w:rFonts w:ascii="Arial" w:eastAsia="Times New Roman" w:hAnsi="Arial" w:cs="Arial"/>
          <w:b/>
          <w:spacing w:val="-3"/>
          <w:sz w:val="20"/>
          <w:szCs w:val="20"/>
          <w:u w:val="single"/>
          <w:lang w:eastAsia="el-GR"/>
        </w:rPr>
      </w:pPr>
    </w:p>
    <w:p w:rsidR="00BF384E" w:rsidRPr="00BF384E" w:rsidRDefault="00BF384E" w:rsidP="00BF384E">
      <w:pPr>
        <w:suppressAutoHyphens/>
        <w:spacing w:after="0" w:line="360" w:lineRule="auto"/>
        <w:rPr>
          <w:rFonts w:ascii="Arial" w:eastAsia="Times New Roman" w:hAnsi="Arial" w:cs="Arial"/>
          <w:b/>
          <w:spacing w:val="-3"/>
          <w:sz w:val="20"/>
          <w:szCs w:val="20"/>
          <w:u w:val="single"/>
          <w:lang w:eastAsia="el-GR"/>
        </w:rPr>
      </w:pPr>
      <w:r w:rsidRPr="00BF384E">
        <w:rPr>
          <w:rFonts w:ascii="Arial" w:eastAsia="Times New Roman" w:hAnsi="Arial" w:cs="Arial"/>
          <w:b/>
          <w:spacing w:val="-3"/>
          <w:sz w:val="20"/>
          <w:szCs w:val="20"/>
          <w:u w:val="single"/>
          <w:lang w:eastAsia="el-GR"/>
        </w:rPr>
        <w:t>ΑΡΘΡΟ 3</w:t>
      </w:r>
      <w:r w:rsidRPr="00BF384E">
        <w:rPr>
          <w:rFonts w:ascii="Arial" w:eastAsia="Times New Roman" w:hAnsi="Arial" w:cs="Arial"/>
          <w:b/>
          <w:spacing w:val="-3"/>
          <w:sz w:val="20"/>
          <w:szCs w:val="20"/>
          <w:u w:val="single"/>
          <w:vertAlign w:val="superscript"/>
          <w:lang w:eastAsia="el-GR"/>
        </w:rPr>
        <w:t xml:space="preserve">ο </w:t>
      </w:r>
      <w:r w:rsidRPr="00BF384E">
        <w:rPr>
          <w:rFonts w:ascii="Arial" w:eastAsia="Times New Roman" w:hAnsi="Arial" w:cs="Arial"/>
          <w:b/>
          <w:spacing w:val="-3"/>
          <w:sz w:val="20"/>
          <w:szCs w:val="20"/>
          <w:u w:val="single"/>
          <w:lang w:eastAsia="el-GR"/>
        </w:rPr>
        <w:t>: Ύπαρξη Πιστώσεων</w:t>
      </w:r>
    </w:p>
    <w:p w:rsidR="00BF384E" w:rsidRPr="0010297D" w:rsidRDefault="00BF384E" w:rsidP="00BF384E">
      <w:pPr>
        <w:suppressAutoHyphens/>
        <w:spacing w:after="0" w:line="360" w:lineRule="auto"/>
        <w:jc w:val="both"/>
        <w:rPr>
          <w:rFonts w:ascii="Arial" w:eastAsia="Times New Roman" w:hAnsi="Arial" w:cs="Arial"/>
          <w:spacing w:val="-3"/>
          <w:sz w:val="20"/>
          <w:szCs w:val="20"/>
          <w:lang w:eastAsia="el-GR"/>
        </w:rPr>
      </w:pPr>
      <w:r w:rsidRPr="00BF384E">
        <w:rPr>
          <w:rFonts w:ascii="Arial" w:eastAsia="Times New Roman" w:hAnsi="Arial" w:cs="Arial"/>
          <w:spacing w:val="-3"/>
          <w:sz w:val="20"/>
          <w:szCs w:val="20"/>
          <w:lang w:eastAsia="el-GR"/>
        </w:rPr>
        <w:t xml:space="preserve">Για την εκτέλεση της ανωτέρω </w:t>
      </w:r>
      <w:r>
        <w:rPr>
          <w:rFonts w:ascii="Arial" w:eastAsia="Times New Roman" w:hAnsi="Arial" w:cs="Arial"/>
          <w:spacing w:val="-3"/>
          <w:sz w:val="20"/>
          <w:szCs w:val="20"/>
          <w:lang w:eastAsia="el-GR"/>
        </w:rPr>
        <w:t>υπηρεσίας</w:t>
      </w:r>
      <w:r w:rsidRPr="00BF384E">
        <w:rPr>
          <w:rFonts w:ascii="Arial" w:eastAsia="Times New Roman" w:hAnsi="Arial" w:cs="Arial"/>
          <w:spacing w:val="-3"/>
          <w:sz w:val="20"/>
          <w:szCs w:val="20"/>
          <w:lang w:eastAsia="el-GR"/>
        </w:rPr>
        <w:t xml:space="preserve"> υπάρχει διαθέσιμη και εξειδικευμένη πίστωση στον προϋπολογισμό του </w:t>
      </w:r>
      <w:r w:rsidRPr="0010297D">
        <w:rPr>
          <w:rFonts w:ascii="Arial" w:eastAsia="Times New Roman" w:hAnsi="Arial" w:cs="Arial"/>
          <w:spacing w:val="-3"/>
          <w:sz w:val="20"/>
          <w:szCs w:val="20"/>
          <w:lang w:eastAsia="el-GR"/>
        </w:rPr>
        <w:t>Δήμου Διρφύων Μεσσαπίων οικονομικού έτους 202</w:t>
      </w:r>
      <w:r w:rsidR="00701710">
        <w:rPr>
          <w:rFonts w:ascii="Arial" w:eastAsia="Times New Roman" w:hAnsi="Arial" w:cs="Arial"/>
          <w:spacing w:val="-3"/>
          <w:sz w:val="20"/>
          <w:szCs w:val="20"/>
          <w:lang w:eastAsia="el-GR"/>
        </w:rPr>
        <w:t>6</w:t>
      </w:r>
      <w:r w:rsidRPr="0010297D">
        <w:rPr>
          <w:rFonts w:ascii="Arial" w:eastAsia="Times New Roman" w:hAnsi="Arial" w:cs="Arial"/>
          <w:spacing w:val="-3"/>
          <w:sz w:val="20"/>
          <w:szCs w:val="20"/>
          <w:lang w:eastAsia="el-GR"/>
        </w:rPr>
        <w:t xml:space="preserve">, </w:t>
      </w:r>
      <w:r w:rsidRPr="00042785">
        <w:rPr>
          <w:rFonts w:ascii="Arial" w:eastAsia="Times New Roman" w:hAnsi="Arial" w:cs="Arial"/>
          <w:spacing w:val="-3"/>
          <w:sz w:val="20"/>
          <w:szCs w:val="20"/>
          <w:lang w:eastAsia="el-GR"/>
        </w:rPr>
        <w:t xml:space="preserve">ύψους </w:t>
      </w:r>
      <w:r w:rsidR="00D3391A" w:rsidRPr="00042785">
        <w:rPr>
          <w:rFonts w:ascii="Arial" w:eastAsia="Times New Roman" w:hAnsi="Arial" w:cs="Arial"/>
          <w:spacing w:val="-3"/>
          <w:sz w:val="20"/>
          <w:szCs w:val="20"/>
          <w:lang w:eastAsia="el-GR"/>
        </w:rPr>
        <w:t>2</w:t>
      </w:r>
      <w:r w:rsidRPr="00042785">
        <w:rPr>
          <w:rFonts w:ascii="Arial" w:eastAsia="Times New Roman" w:hAnsi="Arial" w:cs="Arial"/>
          <w:spacing w:val="-3"/>
          <w:sz w:val="20"/>
          <w:szCs w:val="20"/>
          <w:lang w:eastAsia="el-GR"/>
        </w:rPr>
        <w:t>.</w:t>
      </w:r>
      <w:r w:rsidR="000A244F" w:rsidRPr="00042785">
        <w:rPr>
          <w:rFonts w:ascii="Arial" w:eastAsia="Times New Roman" w:hAnsi="Arial" w:cs="Arial"/>
          <w:spacing w:val="-3"/>
          <w:sz w:val="20"/>
          <w:szCs w:val="20"/>
          <w:lang w:eastAsia="el-GR"/>
        </w:rPr>
        <w:t>3</w:t>
      </w:r>
      <w:r w:rsidR="00042785" w:rsidRPr="00042785">
        <w:rPr>
          <w:rFonts w:ascii="Arial" w:eastAsia="Times New Roman" w:hAnsi="Arial" w:cs="Arial"/>
          <w:spacing w:val="-3"/>
          <w:sz w:val="20"/>
          <w:szCs w:val="20"/>
          <w:lang w:eastAsia="el-GR"/>
        </w:rPr>
        <w:t>7</w:t>
      </w:r>
      <w:r w:rsidRPr="00042785">
        <w:rPr>
          <w:rFonts w:ascii="Arial" w:eastAsia="Times New Roman" w:hAnsi="Arial" w:cs="Arial"/>
          <w:spacing w:val="-3"/>
          <w:sz w:val="20"/>
          <w:szCs w:val="20"/>
          <w:lang w:eastAsia="el-GR"/>
        </w:rPr>
        <w:t>0,00€ και</w:t>
      </w:r>
      <w:r w:rsidRPr="0010297D">
        <w:rPr>
          <w:rFonts w:ascii="Arial" w:eastAsia="Times New Roman" w:hAnsi="Arial" w:cs="Arial"/>
          <w:spacing w:val="-3"/>
          <w:sz w:val="20"/>
          <w:szCs w:val="20"/>
          <w:lang w:eastAsia="el-GR"/>
        </w:rPr>
        <w:t xml:space="preserve"> συγκεκριμένα στον </w:t>
      </w:r>
      <w:r w:rsidR="00701710">
        <w:rPr>
          <w:rFonts w:ascii="Arial" w:hAnsi="Arial" w:cs="Arial"/>
          <w:sz w:val="21"/>
          <w:szCs w:val="21"/>
        </w:rPr>
        <w:t xml:space="preserve">Α.Λ.Ε.:00.2420189.001 </w:t>
      </w:r>
      <w:r w:rsidR="00701710" w:rsidRPr="00B0181A">
        <w:rPr>
          <w:rFonts w:ascii="Arial" w:hAnsi="Arial" w:cs="Arial"/>
          <w:sz w:val="21"/>
          <w:szCs w:val="21"/>
        </w:rPr>
        <w:t xml:space="preserve"> </w:t>
      </w:r>
      <w:r w:rsidRPr="0010297D">
        <w:rPr>
          <w:rFonts w:ascii="Arial" w:eastAsia="Times New Roman" w:hAnsi="Arial" w:cs="Arial"/>
          <w:spacing w:val="-3"/>
          <w:sz w:val="20"/>
          <w:szCs w:val="20"/>
          <w:lang w:eastAsia="el-GR"/>
        </w:rPr>
        <w:t>για «Υπηρεσίες Ταχυμεταφορών (</w:t>
      </w:r>
      <w:r w:rsidRPr="0010297D">
        <w:rPr>
          <w:rFonts w:ascii="Arial" w:eastAsia="Times New Roman" w:hAnsi="Arial" w:cs="Arial"/>
          <w:spacing w:val="-3"/>
          <w:sz w:val="20"/>
          <w:szCs w:val="20"/>
          <w:lang w:val="en-US" w:eastAsia="el-GR"/>
        </w:rPr>
        <w:t>Courier</w:t>
      </w:r>
      <w:r w:rsidRPr="0010297D">
        <w:rPr>
          <w:rFonts w:ascii="Arial" w:eastAsia="Times New Roman" w:hAnsi="Arial" w:cs="Arial"/>
          <w:spacing w:val="-3"/>
          <w:sz w:val="20"/>
          <w:szCs w:val="20"/>
          <w:lang w:eastAsia="el-GR"/>
        </w:rPr>
        <w:t>)».</w:t>
      </w:r>
    </w:p>
    <w:p w:rsidR="00BF384E" w:rsidRPr="00BF384E" w:rsidRDefault="00BF384E" w:rsidP="00BF384E">
      <w:pPr>
        <w:suppressAutoHyphens/>
        <w:spacing w:after="0" w:line="240" w:lineRule="auto"/>
        <w:rPr>
          <w:rFonts w:ascii="Arial" w:eastAsia="Times New Roman" w:hAnsi="Arial" w:cs="Arial"/>
          <w:b/>
          <w:spacing w:val="-3"/>
          <w:sz w:val="20"/>
          <w:szCs w:val="20"/>
          <w:lang w:eastAsia="el-GR"/>
        </w:rPr>
      </w:pPr>
    </w:p>
    <w:p w:rsidR="00BF384E" w:rsidRPr="00BF384E" w:rsidRDefault="00BF384E" w:rsidP="00BF384E">
      <w:pPr>
        <w:suppressAutoHyphens/>
        <w:spacing w:after="0" w:line="360" w:lineRule="auto"/>
        <w:rPr>
          <w:rFonts w:ascii="Arial" w:eastAsia="Times New Roman" w:hAnsi="Arial" w:cs="Arial"/>
          <w:b/>
          <w:spacing w:val="-3"/>
          <w:sz w:val="20"/>
          <w:szCs w:val="20"/>
          <w:lang w:eastAsia="el-GR"/>
        </w:rPr>
      </w:pPr>
      <w:r w:rsidRPr="00BF384E">
        <w:rPr>
          <w:rFonts w:ascii="Arial" w:eastAsia="Times New Roman" w:hAnsi="Arial" w:cs="Arial"/>
          <w:b/>
          <w:spacing w:val="-3"/>
          <w:sz w:val="20"/>
          <w:szCs w:val="20"/>
          <w:u w:val="single"/>
          <w:lang w:eastAsia="el-GR"/>
        </w:rPr>
        <w:t>ΑΡΘΡΟ 4</w:t>
      </w:r>
      <w:r w:rsidRPr="00BF384E">
        <w:rPr>
          <w:rFonts w:ascii="Arial" w:eastAsia="Times New Roman" w:hAnsi="Arial" w:cs="Arial"/>
          <w:b/>
          <w:spacing w:val="-3"/>
          <w:sz w:val="20"/>
          <w:szCs w:val="20"/>
          <w:u w:val="single"/>
          <w:vertAlign w:val="superscript"/>
          <w:lang w:eastAsia="el-GR"/>
        </w:rPr>
        <w:t xml:space="preserve">ο </w:t>
      </w:r>
      <w:r w:rsidRPr="00BF384E">
        <w:rPr>
          <w:rFonts w:ascii="Arial" w:eastAsia="Times New Roman" w:hAnsi="Arial" w:cs="Arial"/>
          <w:b/>
          <w:spacing w:val="-3"/>
          <w:sz w:val="20"/>
          <w:szCs w:val="20"/>
          <w:u w:val="single"/>
          <w:lang w:eastAsia="el-GR"/>
        </w:rPr>
        <w:t>:</w:t>
      </w:r>
      <w:r w:rsidRPr="00BF384E">
        <w:rPr>
          <w:rFonts w:ascii="Arial" w:eastAsia="Times New Roman" w:hAnsi="Arial" w:cs="Arial"/>
          <w:b/>
          <w:spacing w:val="-3"/>
          <w:sz w:val="20"/>
          <w:szCs w:val="20"/>
          <w:lang w:eastAsia="el-GR"/>
        </w:rPr>
        <w:t xml:space="preserve"> </w:t>
      </w:r>
      <w:r w:rsidRPr="00BF384E">
        <w:rPr>
          <w:rFonts w:ascii="Arial" w:eastAsia="Times New Roman" w:hAnsi="Arial" w:cs="Arial"/>
          <w:b/>
          <w:spacing w:val="-3"/>
          <w:sz w:val="20"/>
          <w:szCs w:val="20"/>
          <w:u w:val="single"/>
          <w:lang w:eastAsia="el-GR"/>
        </w:rPr>
        <w:t>Συμβατικά στοιχεία</w:t>
      </w:r>
    </w:p>
    <w:p w:rsidR="00CE2E0E" w:rsidRPr="00E12459" w:rsidRDefault="00CE2E0E" w:rsidP="00E12459">
      <w:pPr>
        <w:autoSpaceDE w:val="0"/>
        <w:autoSpaceDN w:val="0"/>
        <w:adjustRightInd w:val="0"/>
        <w:spacing w:after="0" w:line="360" w:lineRule="auto"/>
        <w:rPr>
          <w:rFonts w:ascii="Arial" w:hAnsi="Arial" w:cs="Arial"/>
          <w:sz w:val="20"/>
          <w:szCs w:val="20"/>
        </w:rPr>
      </w:pPr>
      <w:r w:rsidRPr="00E12459">
        <w:rPr>
          <w:rFonts w:ascii="Arial" w:hAnsi="Arial" w:cs="Arial"/>
          <w:sz w:val="20"/>
          <w:szCs w:val="20"/>
        </w:rPr>
        <w:t>Τα συμβατικά στοιχεία της υπηρεσίας κατά σειρά είναι:</w:t>
      </w:r>
    </w:p>
    <w:p w:rsidR="00CE2E0E" w:rsidRPr="00E12459" w:rsidRDefault="00CE2E0E" w:rsidP="00E12459">
      <w:pPr>
        <w:numPr>
          <w:ilvl w:val="0"/>
          <w:numId w:val="4"/>
        </w:numPr>
        <w:autoSpaceDE w:val="0"/>
        <w:autoSpaceDN w:val="0"/>
        <w:adjustRightInd w:val="0"/>
        <w:spacing w:after="0" w:line="360" w:lineRule="auto"/>
        <w:jc w:val="both"/>
        <w:rPr>
          <w:rFonts w:ascii="Arial" w:hAnsi="Arial" w:cs="Arial"/>
          <w:sz w:val="20"/>
          <w:szCs w:val="20"/>
        </w:rPr>
      </w:pPr>
      <w:r w:rsidRPr="00E12459">
        <w:rPr>
          <w:rFonts w:ascii="Arial" w:hAnsi="Arial" w:cs="Arial"/>
          <w:sz w:val="20"/>
          <w:szCs w:val="20"/>
        </w:rPr>
        <w:t>Τεχνική Έκθεση- Τεχνικές Προδιαγραφές.</w:t>
      </w:r>
    </w:p>
    <w:p w:rsidR="00CE2E0E" w:rsidRPr="00E12459" w:rsidRDefault="00CE2E0E" w:rsidP="00E12459">
      <w:pPr>
        <w:numPr>
          <w:ilvl w:val="0"/>
          <w:numId w:val="4"/>
        </w:numPr>
        <w:autoSpaceDE w:val="0"/>
        <w:autoSpaceDN w:val="0"/>
        <w:adjustRightInd w:val="0"/>
        <w:spacing w:after="0" w:line="360" w:lineRule="auto"/>
        <w:jc w:val="both"/>
        <w:rPr>
          <w:rFonts w:ascii="Arial" w:hAnsi="Arial" w:cs="Arial"/>
          <w:sz w:val="20"/>
          <w:szCs w:val="20"/>
        </w:rPr>
      </w:pPr>
      <w:r w:rsidRPr="00E12459">
        <w:rPr>
          <w:rFonts w:ascii="Arial" w:hAnsi="Arial" w:cs="Arial"/>
          <w:sz w:val="20"/>
          <w:szCs w:val="20"/>
        </w:rPr>
        <w:t>Ενδεικτικός Προϋπολογισμός.</w:t>
      </w:r>
    </w:p>
    <w:p w:rsidR="00CE2E0E" w:rsidRPr="00E12459" w:rsidRDefault="00CE2E0E" w:rsidP="00E12459">
      <w:pPr>
        <w:numPr>
          <w:ilvl w:val="0"/>
          <w:numId w:val="4"/>
        </w:numPr>
        <w:autoSpaceDE w:val="0"/>
        <w:autoSpaceDN w:val="0"/>
        <w:adjustRightInd w:val="0"/>
        <w:spacing w:after="0" w:line="360" w:lineRule="auto"/>
        <w:jc w:val="both"/>
        <w:rPr>
          <w:rFonts w:ascii="Arial" w:eastAsia="Times New Roman" w:hAnsi="Arial" w:cs="Arial"/>
          <w:sz w:val="20"/>
          <w:szCs w:val="20"/>
          <w:lang w:eastAsia="el-GR"/>
        </w:rPr>
      </w:pPr>
      <w:r w:rsidRPr="00E12459">
        <w:rPr>
          <w:rFonts w:ascii="Arial" w:eastAsia="Times New Roman" w:hAnsi="Arial" w:cs="Arial"/>
          <w:sz w:val="20"/>
          <w:szCs w:val="20"/>
          <w:lang w:eastAsia="el-GR"/>
        </w:rPr>
        <w:t>Συγγραφή υποχρεώσεων.</w:t>
      </w:r>
    </w:p>
    <w:p w:rsidR="00687C0D" w:rsidRDefault="00687C0D" w:rsidP="00CA3F01">
      <w:pPr>
        <w:autoSpaceDE w:val="0"/>
        <w:autoSpaceDN w:val="0"/>
        <w:adjustRightInd w:val="0"/>
        <w:spacing w:after="0" w:line="360" w:lineRule="auto"/>
        <w:rPr>
          <w:rFonts w:ascii="Arial" w:eastAsia="Times New Roman" w:hAnsi="Arial" w:cs="Arial"/>
          <w:b/>
          <w:bCs/>
          <w:color w:val="00000A"/>
          <w:sz w:val="20"/>
          <w:szCs w:val="20"/>
          <w:u w:val="single"/>
          <w:lang w:eastAsia="el-GR"/>
        </w:rPr>
      </w:pPr>
    </w:p>
    <w:p w:rsidR="00687C0D" w:rsidRPr="00687C0D" w:rsidRDefault="00687C0D" w:rsidP="00687C0D">
      <w:pPr>
        <w:suppressAutoHyphens/>
        <w:spacing w:after="0" w:line="360" w:lineRule="auto"/>
        <w:rPr>
          <w:rFonts w:ascii="Arial" w:eastAsia="Times New Roman" w:hAnsi="Arial" w:cs="Arial"/>
          <w:b/>
          <w:spacing w:val="-3"/>
          <w:sz w:val="20"/>
          <w:szCs w:val="20"/>
          <w:lang w:eastAsia="el-GR"/>
        </w:rPr>
      </w:pPr>
      <w:r w:rsidRPr="00687C0D">
        <w:rPr>
          <w:rFonts w:ascii="Arial" w:eastAsia="Times New Roman" w:hAnsi="Arial" w:cs="Arial"/>
          <w:b/>
          <w:spacing w:val="-3"/>
          <w:sz w:val="20"/>
          <w:szCs w:val="20"/>
          <w:u w:val="single"/>
          <w:lang w:eastAsia="el-GR"/>
        </w:rPr>
        <w:t>Άρθρο 5ο : Χρόνος εκτέλεσης του έργου</w:t>
      </w:r>
    </w:p>
    <w:p w:rsidR="00052F78" w:rsidRPr="0061311B" w:rsidRDefault="00687C0D" w:rsidP="0061311B">
      <w:pPr>
        <w:autoSpaceDE w:val="0"/>
        <w:autoSpaceDN w:val="0"/>
        <w:adjustRightInd w:val="0"/>
        <w:spacing w:after="0" w:line="360" w:lineRule="auto"/>
        <w:jc w:val="both"/>
        <w:rPr>
          <w:rFonts w:ascii="Arial" w:hAnsi="Arial" w:cs="Arial"/>
          <w:sz w:val="20"/>
          <w:szCs w:val="20"/>
        </w:rPr>
      </w:pPr>
      <w:r w:rsidRPr="00687C0D">
        <w:rPr>
          <w:rFonts w:ascii="Arial" w:eastAsia="Times New Roman" w:hAnsi="Arial" w:cs="Arial"/>
          <w:spacing w:val="-3"/>
          <w:sz w:val="20"/>
          <w:szCs w:val="20"/>
          <w:lang w:eastAsia="el-GR"/>
        </w:rPr>
        <w:t xml:space="preserve">Η ανωτέρω </w:t>
      </w:r>
      <w:r>
        <w:rPr>
          <w:rFonts w:ascii="Arial" w:eastAsia="Times New Roman" w:hAnsi="Arial" w:cs="Arial"/>
          <w:spacing w:val="-3"/>
          <w:sz w:val="20"/>
          <w:szCs w:val="20"/>
          <w:lang w:eastAsia="el-GR"/>
        </w:rPr>
        <w:t xml:space="preserve">υπηρεσία </w:t>
      </w:r>
      <w:r w:rsidR="00052F78">
        <w:rPr>
          <w:rFonts w:ascii="Arial" w:eastAsia="Times New Roman" w:hAnsi="Arial" w:cs="Arial"/>
          <w:spacing w:val="-3"/>
          <w:sz w:val="20"/>
          <w:szCs w:val="20"/>
          <w:lang w:eastAsia="el-GR"/>
        </w:rPr>
        <w:t>θα π</w:t>
      </w:r>
      <w:r w:rsidRPr="00687C0D">
        <w:rPr>
          <w:rFonts w:ascii="Arial" w:eastAsia="Times New Roman" w:hAnsi="Arial" w:cs="Arial"/>
          <w:spacing w:val="-3"/>
          <w:sz w:val="20"/>
          <w:szCs w:val="20"/>
          <w:lang w:eastAsia="el-GR"/>
        </w:rPr>
        <w:t>ρα</w:t>
      </w:r>
      <w:r w:rsidR="00052F78">
        <w:rPr>
          <w:rFonts w:ascii="Arial" w:eastAsia="Times New Roman" w:hAnsi="Arial" w:cs="Arial"/>
          <w:spacing w:val="-3"/>
          <w:sz w:val="20"/>
          <w:szCs w:val="20"/>
          <w:lang w:eastAsia="el-GR"/>
        </w:rPr>
        <w:t xml:space="preserve">γματοποιηθεί από τον ανάδοχο </w:t>
      </w:r>
      <w:r w:rsidRPr="00687C0D">
        <w:rPr>
          <w:rFonts w:ascii="Arial" w:eastAsia="Times New Roman" w:hAnsi="Arial" w:cs="Arial"/>
          <w:spacing w:val="-3"/>
          <w:sz w:val="20"/>
          <w:szCs w:val="20"/>
          <w:lang w:eastAsia="el-GR"/>
        </w:rPr>
        <w:t xml:space="preserve">κατόπιν συνεννόησης με τις αρμόδιες υπηρεσίες του Δήμου Διρφύων Μεσσαπίων </w:t>
      </w:r>
      <w:r w:rsidR="0061311B" w:rsidRPr="00E12459">
        <w:rPr>
          <w:rFonts w:ascii="Arial" w:hAnsi="Arial" w:cs="Arial"/>
          <w:sz w:val="20"/>
          <w:szCs w:val="20"/>
        </w:rPr>
        <w:t>από την ανάθεση της υπηρεσίας</w:t>
      </w:r>
      <w:r w:rsidR="0061311B">
        <w:rPr>
          <w:rFonts w:ascii="Arial" w:hAnsi="Arial" w:cs="Arial"/>
          <w:sz w:val="20"/>
          <w:szCs w:val="20"/>
        </w:rPr>
        <w:t xml:space="preserve"> </w:t>
      </w:r>
      <w:r w:rsidR="0061311B" w:rsidRPr="00E12459">
        <w:rPr>
          <w:rFonts w:ascii="Arial" w:hAnsi="Arial" w:cs="Arial"/>
          <w:sz w:val="20"/>
          <w:szCs w:val="20"/>
        </w:rPr>
        <w:t>και για ένα  χρόνο  ή  μέχρι τη</w:t>
      </w:r>
      <w:r w:rsidR="0061311B">
        <w:rPr>
          <w:rFonts w:ascii="Arial" w:hAnsi="Arial" w:cs="Arial"/>
          <w:sz w:val="20"/>
          <w:szCs w:val="20"/>
        </w:rPr>
        <w:t>ν εξάντληση του συμβατικού ποσού.</w:t>
      </w:r>
    </w:p>
    <w:p w:rsidR="00052F78" w:rsidRPr="00687C0D" w:rsidRDefault="00052F78" w:rsidP="00687C0D">
      <w:pPr>
        <w:suppressAutoHyphens/>
        <w:spacing w:after="0" w:line="240" w:lineRule="auto"/>
        <w:jc w:val="both"/>
        <w:rPr>
          <w:rFonts w:ascii="Arial" w:eastAsia="Times New Roman" w:hAnsi="Arial" w:cs="Arial"/>
          <w:b/>
          <w:spacing w:val="-3"/>
          <w:sz w:val="20"/>
          <w:szCs w:val="20"/>
          <w:lang w:eastAsia="el-GR"/>
        </w:rPr>
      </w:pPr>
    </w:p>
    <w:p w:rsidR="00687C0D" w:rsidRPr="00687C0D" w:rsidRDefault="00687C0D" w:rsidP="00687C0D">
      <w:pPr>
        <w:suppressAutoHyphens/>
        <w:spacing w:after="0" w:line="360" w:lineRule="auto"/>
        <w:rPr>
          <w:rFonts w:ascii="Arial" w:eastAsia="Times New Roman" w:hAnsi="Arial" w:cs="Arial"/>
          <w:b/>
          <w:spacing w:val="-3"/>
          <w:sz w:val="20"/>
          <w:szCs w:val="20"/>
          <w:lang w:eastAsia="el-GR"/>
        </w:rPr>
      </w:pPr>
      <w:r w:rsidRPr="00687C0D">
        <w:rPr>
          <w:rFonts w:ascii="Arial" w:eastAsia="Times New Roman" w:hAnsi="Arial" w:cs="Arial"/>
          <w:b/>
          <w:spacing w:val="-3"/>
          <w:sz w:val="20"/>
          <w:szCs w:val="20"/>
          <w:u w:val="single"/>
          <w:lang w:eastAsia="el-GR"/>
        </w:rPr>
        <w:t>Άρθρο 6ο : Υποχρεώσεις του εντολοδόχου</w:t>
      </w:r>
    </w:p>
    <w:p w:rsidR="00687C0D" w:rsidRPr="00687C0D" w:rsidRDefault="000129BA" w:rsidP="00687C0D">
      <w:pPr>
        <w:suppressAutoHyphens/>
        <w:spacing w:after="0" w:line="360" w:lineRule="auto"/>
        <w:jc w:val="both"/>
        <w:rPr>
          <w:rFonts w:ascii="Arial" w:eastAsia="Times New Roman" w:hAnsi="Arial" w:cs="Arial"/>
          <w:spacing w:val="-3"/>
          <w:sz w:val="20"/>
          <w:szCs w:val="20"/>
          <w:lang w:eastAsia="el-GR"/>
        </w:rPr>
      </w:pPr>
      <w:r>
        <w:rPr>
          <w:rFonts w:ascii="Arial" w:eastAsia="Times New Roman" w:hAnsi="Arial" w:cs="Arial"/>
          <w:spacing w:val="-3"/>
          <w:sz w:val="20"/>
          <w:szCs w:val="20"/>
          <w:lang w:eastAsia="el-GR"/>
        </w:rPr>
        <w:t>Ο ανάδοχος ε</w:t>
      </w:r>
      <w:r w:rsidR="00687C0D" w:rsidRPr="00687C0D">
        <w:rPr>
          <w:rFonts w:ascii="Arial" w:eastAsia="Times New Roman" w:hAnsi="Arial" w:cs="Arial"/>
          <w:spacing w:val="-3"/>
          <w:sz w:val="20"/>
          <w:szCs w:val="20"/>
          <w:lang w:eastAsia="el-GR"/>
        </w:rPr>
        <w:t>ίναι υποχρεωμένος να</w:t>
      </w:r>
      <w:r w:rsidR="00052F78">
        <w:rPr>
          <w:rFonts w:ascii="Arial" w:eastAsia="Times New Roman" w:hAnsi="Arial" w:cs="Arial"/>
          <w:spacing w:val="-3"/>
          <w:sz w:val="20"/>
          <w:szCs w:val="20"/>
          <w:lang w:eastAsia="el-GR"/>
        </w:rPr>
        <w:t xml:space="preserve"> αποστείλει και να παραδώσει άμεσα </w:t>
      </w:r>
      <w:r>
        <w:rPr>
          <w:rFonts w:ascii="Arial" w:eastAsia="Times New Roman" w:hAnsi="Arial" w:cs="Arial"/>
          <w:spacing w:val="-3"/>
          <w:sz w:val="20"/>
          <w:szCs w:val="20"/>
          <w:lang w:eastAsia="el-GR"/>
        </w:rPr>
        <w:t>το ταχυδρομικό αντικείμενο. Κ</w:t>
      </w:r>
      <w:r w:rsidR="00052F78" w:rsidRPr="00052F78">
        <w:rPr>
          <w:rFonts w:ascii="Arial" w:eastAsia="Times New Roman" w:hAnsi="Arial" w:cs="Arial"/>
          <w:spacing w:val="-3"/>
          <w:sz w:val="20"/>
          <w:szCs w:val="20"/>
          <w:lang w:eastAsia="el-GR"/>
        </w:rPr>
        <w:t>ατόπιν τηλεφωνικής κλήσης από τις υπηρεσίες του Δήμου, θα προσέρχεται στο Δημοτικό κατάστημα κατά τις εργάσιμες ημέρες και ώρες για να παραλάβει το προς αποστολή ταχυδρομικό αντικείμενο επί αποδείξει.</w:t>
      </w:r>
    </w:p>
    <w:p w:rsidR="00687C0D" w:rsidRPr="00687C0D" w:rsidRDefault="00687C0D" w:rsidP="00687C0D">
      <w:pPr>
        <w:suppressAutoHyphens/>
        <w:spacing w:after="0" w:line="240" w:lineRule="auto"/>
        <w:rPr>
          <w:rFonts w:ascii="Arial" w:eastAsia="Times New Roman" w:hAnsi="Arial" w:cs="Arial"/>
          <w:b/>
          <w:spacing w:val="-3"/>
          <w:sz w:val="20"/>
          <w:szCs w:val="20"/>
          <w:u w:val="single"/>
          <w:lang w:eastAsia="el-GR"/>
        </w:rPr>
      </w:pPr>
    </w:p>
    <w:p w:rsidR="00687C0D" w:rsidRPr="00687C0D" w:rsidRDefault="00687C0D" w:rsidP="00687C0D">
      <w:pPr>
        <w:suppressAutoHyphens/>
        <w:spacing w:after="0" w:line="360" w:lineRule="auto"/>
        <w:rPr>
          <w:rFonts w:ascii="Arial" w:eastAsia="Times New Roman" w:hAnsi="Arial" w:cs="Arial"/>
          <w:b/>
          <w:spacing w:val="-3"/>
          <w:sz w:val="20"/>
          <w:szCs w:val="20"/>
          <w:u w:val="single"/>
          <w:lang w:eastAsia="el-GR"/>
        </w:rPr>
      </w:pPr>
      <w:r w:rsidRPr="00687C0D">
        <w:rPr>
          <w:rFonts w:ascii="Arial" w:eastAsia="Times New Roman" w:hAnsi="Arial" w:cs="Arial"/>
          <w:b/>
          <w:spacing w:val="-3"/>
          <w:sz w:val="20"/>
          <w:szCs w:val="20"/>
          <w:u w:val="single"/>
          <w:lang w:eastAsia="el-GR"/>
        </w:rPr>
        <w:t xml:space="preserve">Άρθρο 7ο : Υποχρεώσεις του εντολέα </w:t>
      </w:r>
    </w:p>
    <w:p w:rsidR="000129BA" w:rsidRPr="000129BA" w:rsidRDefault="00687C0D" w:rsidP="000129BA">
      <w:pPr>
        <w:suppressAutoHyphens/>
        <w:spacing w:after="0" w:line="360" w:lineRule="auto"/>
        <w:jc w:val="both"/>
        <w:rPr>
          <w:rFonts w:ascii="Arial" w:eastAsia="Times New Roman" w:hAnsi="Arial" w:cs="Arial"/>
          <w:spacing w:val="-3"/>
          <w:sz w:val="20"/>
          <w:szCs w:val="20"/>
          <w:lang w:eastAsia="el-GR"/>
        </w:rPr>
      </w:pPr>
      <w:r w:rsidRPr="00687C0D">
        <w:rPr>
          <w:rFonts w:ascii="Arial" w:eastAsia="Times New Roman" w:hAnsi="Arial" w:cs="Arial"/>
          <w:spacing w:val="-3"/>
          <w:sz w:val="20"/>
          <w:szCs w:val="20"/>
          <w:lang w:eastAsia="el-GR"/>
        </w:rPr>
        <w:t xml:space="preserve">Είναι υποχρεωμένος για την παροχή </w:t>
      </w:r>
      <w:r w:rsidR="000129BA">
        <w:rPr>
          <w:rFonts w:ascii="Arial" w:eastAsia="Times New Roman" w:hAnsi="Arial" w:cs="Arial"/>
          <w:spacing w:val="-3"/>
          <w:sz w:val="20"/>
          <w:szCs w:val="20"/>
          <w:lang w:eastAsia="el-GR"/>
        </w:rPr>
        <w:t xml:space="preserve">του </w:t>
      </w:r>
      <w:r w:rsidR="000129BA" w:rsidRPr="000129BA">
        <w:rPr>
          <w:rFonts w:ascii="Arial" w:eastAsia="Times New Roman" w:hAnsi="Arial" w:cs="Arial"/>
          <w:spacing w:val="-3"/>
          <w:sz w:val="20"/>
          <w:szCs w:val="20"/>
          <w:lang w:eastAsia="el-GR"/>
        </w:rPr>
        <w:t>ταχυδρομικ</w:t>
      </w:r>
      <w:r w:rsidR="000129BA">
        <w:rPr>
          <w:rFonts w:ascii="Arial" w:eastAsia="Times New Roman" w:hAnsi="Arial" w:cs="Arial"/>
          <w:spacing w:val="-3"/>
          <w:sz w:val="20"/>
          <w:szCs w:val="20"/>
          <w:lang w:eastAsia="el-GR"/>
        </w:rPr>
        <w:t>ού</w:t>
      </w:r>
      <w:r w:rsidR="000129BA" w:rsidRPr="000129BA">
        <w:rPr>
          <w:rFonts w:ascii="Arial" w:eastAsia="Times New Roman" w:hAnsi="Arial" w:cs="Arial"/>
          <w:spacing w:val="-3"/>
          <w:sz w:val="20"/>
          <w:szCs w:val="20"/>
          <w:lang w:eastAsia="el-GR"/>
        </w:rPr>
        <w:t xml:space="preserve"> αντικε</w:t>
      </w:r>
      <w:r w:rsidR="000129BA">
        <w:rPr>
          <w:rFonts w:ascii="Arial" w:eastAsia="Times New Roman" w:hAnsi="Arial" w:cs="Arial"/>
          <w:spacing w:val="-3"/>
          <w:sz w:val="20"/>
          <w:szCs w:val="20"/>
          <w:lang w:eastAsia="el-GR"/>
        </w:rPr>
        <w:t>ιμένου με</w:t>
      </w:r>
      <w:r w:rsidR="000129BA" w:rsidRPr="000129BA">
        <w:rPr>
          <w:rFonts w:ascii="Arial" w:eastAsia="Times New Roman" w:hAnsi="Arial" w:cs="Arial"/>
          <w:spacing w:val="-3"/>
          <w:sz w:val="20"/>
          <w:szCs w:val="20"/>
          <w:lang w:eastAsia="el-GR"/>
        </w:rPr>
        <w:t xml:space="preserve"> τα πλήρη στοιχεί</w:t>
      </w:r>
      <w:r w:rsidR="000129BA">
        <w:rPr>
          <w:rFonts w:ascii="Arial" w:eastAsia="Times New Roman" w:hAnsi="Arial" w:cs="Arial"/>
          <w:spacing w:val="-3"/>
          <w:sz w:val="20"/>
          <w:szCs w:val="20"/>
          <w:lang w:eastAsia="el-GR"/>
        </w:rPr>
        <w:t xml:space="preserve">α αποστολέα και παραλήπτη και να </w:t>
      </w:r>
      <w:r w:rsidR="000129BA" w:rsidRPr="000129BA">
        <w:rPr>
          <w:rFonts w:ascii="Arial" w:eastAsia="Times New Roman" w:hAnsi="Arial" w:cs="Arial"/>
          <w:spacing w:val="-3"/>
          <w:sz w:val="20"/>
          <w:szCs w:val="20"/>
          <w:lang w:eastAsia="el-GR"/>
        </w:rPr>
        <w:t>είναι ασφαλώς σφραγισμένο ή συσκευασμένο (ανάλογα με τον τύπο του, π.χ. φάκελος,  δέμα  κ.λ.π.).</w:t>
      </w:r>
    </w:p>
    <w:p w:rsidR="00687C0D" w:rsidRPr="00687C0D" w:rsidRDefault="00687C0D" w:rsidP="00687C0D">
      <w:pPr>
        <w:suppressAutoHyphens/>
        <w:spacing w:after="0" w:line="360" w:lineRule="auto"/>
        <w:jc w:val="both"/>
        <w:rPr>
          <w:rFonts w:ascii="Arial" w:eastAsia="Times New Roman" w:hAnsi="Arial" w:cs="Arial"/>
          <w:b/>
          <w:spacing w:val="-3"/>
          <w:sz w:val="20"/>
          <w:szCs w:val="20"/>
          <w:u w:val="single"/>
          <w:lang w:eastAsia="el-GR"/>
        </w:rPr>
      </w:pPr>
    </w:p>
    <w:p w:rsidR="000129BA" w:rsidRPr="000129BA" w:rsidRDefault="000129BA" w:rsidP="000129BA">
      <w:pPr>
        <w:autoSpaceDE w:val="0"/>
        <w:autoSpaceDN w:val="0"/>
        <w:adjustRightInd w:val="0"/>
        <w:spacing w:after="0" w:line="360" w:lineRule="auto"/>
        <w:rPr>
          <w:rFonts w:ascii="Arial" w:eastAsia="Times New Roman" w:hAnsi="Arial" w:cs="Arial"/>
          <w:b/>
          <w:bCs/>
          <w:color w:val="00000A"/>
          <w:sz w:val="20"/>
          <w:szCs w:val="20"/>
          <w:u w:val="single"/>
          <w:lang w:eastAsia="el-GR"/>
        </w:rPr>
      </w:pPr>
      <w:r w:rsidRPr="000129BA">
        <w:rPr>
          <w:rFonts w:ascii="Arial" w:eastAsia="Times New Roman" w:hAnsi="Arial" w:cs="Arial"/>
          <w:b/>
          <w:bCs/>
          <w:color w:val="00000A"/>
          <w:sz w:val="20"/>
          <w:szCs w:val="20"/>
          <w:u w:val="single"/>
          <w:lang w:eastAsia="el-GR"/>
        </w:rPr>
        <w:t xml:space="preserve">Άρθρο </w:t>
      </w:r>
      <w:r>
        <w:rPr>
          <w:rFonts w:ascii="Arial" w:eastAsia="Times New Roman" w:hAnsi="Arial" w:cs="Arial"/>
          <w:b/>
          <w:bCs/>
          <w:color w:val="00000A"/>
          <w:sz w:val="20"/>
          <w:szCs w:val="20"/>
          <w:u w:val="single"/>
          <w:lang w:eastAsia="el-GR"/>
        </w:rPr>
        <w:t>8</w:t>
      </w:r>
      <w:r w:rsidRPr="000129BA">
        <w:rPr>
          <w:rFonts w:ascii="Arial" w:eastAsia="Times New Roman" w:hAnsi="Arial" w:cs="Arial"/>
          <w:b/>
          <w:bCs/>
          <w:color w:val="00000A"/>
          <w:sz w:val="20"/>
          <w:szCs w:val="20"/>
          <w:u w:val="single"/>
          <w:lang w:eastAsia="el-GR"/>
        </w:rPr>
        <w:t xml:space="preserve">ο : </w:t>
      </w:r>
      <w:r>
        <w:rPr>
          <w:rFonts w:ascii="Arial" w:eastAsia="Times New Roman" w:hAnsi="Arial" w:cs="Arial"/>
          <w:b/>
          <w:bCs/>
          <w:color w:val="00000A"/>
          <w:sz w:val="20"/>
          <w:szCs w:val="20"/>
          <w:u w:val="single"/>
          <w:lang w:eastAsia="el-GR"/>
        </w:rPr>
        <w:t>Κατακύρωση</w:t>
      </w:r>
      <w:r w:rsidR="0061311B">
        <w:rPr>
          <w:rFonts w:ascii="Arial" w:eastAsia="Times New Roman" w:hAnsi="Arial" w:cs="Arial"/>
          <w:b/>
          <w:bCs/>
          <w:color w:val="00000A"/>
          <w:sz w:val="20"/>
          <w:szCs w:val="20"/>
          <w:u w:val="single"/>
          <w:lang w:eastAsia="el-GR"/>
        </w:rPr>
        <w:t xml:space="preserve"> – Τρόπος Πληρωμής</w:t>
      </w:r>
      <w:r w:rsidRPr="000129BA">
        <w:rPr>
          <w:rFonts w:ascii="Arial" w:eastAsia="Times New Roman" w:hAnsi="Arial" w:cs="Arial"/>
          <w:b/>
          <w:bCs/>
          <w:color w:val="00000A"/>
          <w:sz w:val="20"/>
          <w:szCs w:val="20"/>
          <w:u w:val="single"/>
          <w:lang w:eastAsia="el-GR"/>
        </w:rPr>
        <w:t xml:space="preserve"> </w:t>
      </w:r>
    </w:p>
    <w:p w:rsidR="0061311B" w:rsidRPr="0061311B" w:rsidRDefault="00CE2E0E" w:rsidP="0061311B">
      <w:pPr>
        <w:autoSpaceDE w:val="0"/>
        <w:autoSpaceDN w:val="0"/>
        <w:adjustRightInd w:val="0"/>
        <w:spacing w:after="0" w:line="360" w:lineRule="auto"/>
        <w:jc w:val="both"/>
        <w:rPr>
          <w:rFonts w:ascii="Arial" w:hAnsi="Arial" w:cs="Arial"/>
          <w:b/>
          <w:sz w:val="20"/>
          <w:szCs w:val="20"/>
        </w:rPr>
      </w:pPr>
      <w:r w:rsidRPr="00E12459">
        <w:rPr>
          <w:rFonts w:ascii="Arial" w:hAnsi="Arial" w:cs="Arial"/>
          <w:sz w:val="20"/>
          <w:szCs w:val="20"/>
        </w:rPr>
        <w:t xml:space="preserve">Κριτήριο κατακύρωσης είναι η χαμηλότερη τιμή στις τιμές των ειδών και των εργασιών. </w:t>
      </w:r>
      <w:r w:rsidR="0061311B" w:rsidRPr="0061311B">
        <w:rPr>
          <w:rFonts w:ascii="Arial" w:hAnsi="Arial" w:cs="Arial"/>
          <w:sz w:val="20"/>
          <w:szCs w:val="20"/>
        </w:rPr>
        <w:t xml:space="preserve">Για την πραγματοποίηση της εν λόγω </w:t>
      </w:r>
      <w:r w:rsidR="0061311B">
        <w:rPr>
          <w:rFonts w:ascii="Arial" w:hAnsi="Arial" w:cs="Arial"/>
          <w:sz w:val="20"/>
          <w:szCs w:val="20"/>
        </w:rPr>
        <w:t>υπηρεσίας</w:t>
      </w:r>
      <w:r w:rsidR="0061311B" w:rsidRPr="0061311B">
        <w:rPr>
          <w:rFonts w:ascii="Arial" w:hAnsi="Arial" w:cs="Arial"/>
          <w:sz w:val="20"/>
          <w:szCs w:val="20"/>
        </w:rPr>
        <w:t xml:space="preserve">, η αμοιβή του εντολοδόχου καθορίζεται σε </w:t>
      </w:r>
      <w:r w:rsidR="00D3391A" w:rsidRPr="00042785">
        <w:rPr>
          <w:rFonts w:ascii="Arial" w:hAnsi="Arial" w:cs="Arial"/>
          <w:sz w:val="20"/>
          <w:szCs w:val="20"/>
        </w:rPr>
        <w:t>2</w:t>
      </w:r>
      <w:r w:rsidR="00B65134" w:rsidRPr="00042785">
        <w:rPr>
          <w:rFonts w:ascii="Arial" w:hAnsi="Arial" w:cs="Arial"/>
          <w:sz w:val="20"/>
          <w:szCs w:val="20"/>
        </w:rPr>
        <w:t>.</w:t>
      </w:r>
      <w:r w:rsidR="000A244F" w:rsidRPr="00042785">
        <w:rPr>
          <w:rFonts w:ascii="Arial" w:hAnsi="Arial" w:cs="Arial"/>
          <w:sz w:val="20"/>
          <w:szCs w:val="20"/>
        </w:rPr>
        <w:t>3</w:t>
      </w:r>
      <w:r w:rsidR="00042785" w:rsidRPr="00042785">
        <w:rPr>
          <w:rFonts w:ascii="Arial" w:hAnsi="Arial" w:cs="Arial"/>
          <w:sz w:val="20"/>
          <w:szCs w:val="20"/>
        </w:rPr>
        <w:t>7</w:t>
      </w:r>
      <w:r w:rsidR="00B65134" w:rsidRPr="00042785">
        <w:rPr>
          <w:rFonts w:ascii="Arial" w:hAnsi="Arial" w:cs="Arial"/>
          <w:sz w:val="20"/>
          <w:szCs w:val="20"/>
        </w:rPr>
        <w:t xml:space="preserve">0,000 €, </w:t>
      </w:r>
      <w:r w:rsidR="0061311B" w:rsidRPr="00042785">
        <w:rPr>
          <w:rFonts w:ascii="Arial" w:hAnsi="Arial" w:cs="Arial"/>
          <w:sz w:val="20"/>
          <w:szCs w:val="20"/>
        </w:rPr>
        <w:t>συμπεριλαμβανομένου του ΦΠΑ 24%,</w:t>
      </w:r>
      <w:r w:rsidR="0061311B" w:rsidRPr="0061311B">
        <w:rPr>
          <w:rFonts w:ascii="Arial" w:hAnsi="Arial" w:cs="Arial"/>
          <w:sz w:val="20"/>
          <w:szCs w:val="20"/>
        </w:rPr>
        <w:t xml:space="preserve"> για το διάστημα ισχύος της εντολής. Η καταβολή του ως άνω ποσού θα γίνεται ύστερα από έκδοση σχετικού τιμολογίου όπως προβλέπεται από την οδηγία Ε.Ε. 2014/55ΕΕ άρθρο 148-154 του Ν.4601/2019 περί ηλεκτρονικής τιμολόγησης Ν.4872/2022 άρθρο 158-160 και ΚΥΑ 46901/2024 και του Ν.4412/2016 άρθρο 53 παρ 2. μετά την παράδοση των αντικειμένων και μετά την έκδοση χρηματικών ενταλμάτων πληρωμής από το λογιστήριο του Δήμου Διρφύων Μεσσαπίων. Η τιμολόγηση και η πληρωμή δύναται να πραγματοποιηθεί και τμηματικά.</w:t>
      </w:r>
    </w:p>
    <w:p w:rsidR="0061311B" w:rsidRDefault="0061311B" w:rsidP="0061311B">
      <w:pPr>
        <w:autoSpaceDE w:val="0"/>
        <w:autoSpaceDN w:val="0"/>
        <w:adjustRightInd w:val="0"/>
        <w:spacing w:after="0" w:line="360" w:lineRule="auto"/>
        <w:jc w:val="both"/>
        <w:rPr>
          <w:rFonts w:ascii="Arial" w:hAnsi="Arial" w:cs="Arial"/>
          <w:sz w:val="20"/>
          <w:szCs w:val="20"/>
        </w:rPr>
      </w:pPr>
      <w:r w:rsidRPr="0061311B">
        <w:rPr>
          <w:rFonts w:ascii="Arial" w:hAnsi="Arial" w:cs="Arial"/>
          <w:sz w:val="20"/>
          <w:szCs w:val="20"/>
        </w:rPr>
        <w:t xml:space="preserve">Στο ποσό της αμοιβής συμπεριλαμβάνονται </w:t>
      </w:r>
      <w:r>
        <w:rPr>
          <w:rFonts w:ascii="Arial" w:hAnsi="Arial" w:cs="Arial"/>
          <w:sz w:val="20"/>
          <w:szCs w:val="20"/>
        </w:rPr>
        <w:t xml:space="preserve">όλοι ανεξαιρέτως </w:t>
      </w:r>
      <w:r w:rsidRPr="0061311B">
        <w:rPr>
          <w:rFonts w:ascii="Arial" w:hAnsi="Arial" w:cs="Arial"/>
          <w:sz w:val="20"/>
          <w:szCs w:val="20"/>
        </w:rPr>
        <w:t>οι βαρύνοντες τον εντολοδόχο φόροι και βάρη. Η αμοιβή δεν υπόκειται σε καμία αναθεώρηση για οποιοδήποτε λόγο και αιτία και παραμένει σταθερή και αμετάβλητη καθόλη την διάρκεια ισχύος της εντολής.</w:t>
      </w:r>
    </w:p>
    <w:p w:rsidR="0061311B" w:rsidRDefault="0061311B" w:rsidP="0061311B">
      <w:pPr>
        <w:autoSpaceDE w:val="0"/>
        <w:autoSpaceDN w:val="0"/>
        <w:adjustRightInd w:val="0"/>
        <w:spacing w:after="0" w:line="360" w:lineRule="auto"/>
        <w:jc w:val="both"/>
        <w:rPr>
          <w:rFonts w:ascii="Arial" w:hAnsi="Arial" w:cs="Arial"/>
          <w:sz w:val="20"/>
          <w:szCs w:val="20"/>
        </w:rPr>
      </w:pPr>
    </w:p>
    <w:p w:rsidR="00CE2E0E" w:rsidRPr="00E12459" w:rsidRDefault="0061311B" w:rsidP="0061311B">
      <w:pPr>
        <w:autoSpaceDE w:val="0"/>
        <w:autoSpaceDN w:val="0"/>
        <w:adjustRightInd w:val="0"/>
        <w:spacing w:after="0" w:line="360" w:lineRule="auto"/>
        <w:rPr>
          <w:rFonts w:ascii="Arial" w:eastAsia="Times New Roman" w:hAnsi="Arial" w:cs="Arial"/>
          <w:b/>
          <w:bCs/>
          <w:color w:val="00000A"/>
          <w:sz w:val="20"/>
          <w:szCs w:val="20"/>
          <w:lang w:eastAsia="el-GR"/>
        </w:rPr>
      </w:pPr>
      <w:r w:rsidRPr="0061311B">
        <w:rPr>
          <w:rFonts w:ascii="Arial" w:eastAsia="Times New Roman" w:hAnsi="Arial" w:cs="Arial"/>
          <w:b/>
          <w:bCs/>
          <w:color w:val="00000A"/>
          <w:sz w:val="20"/>
          <w:szCs w:val="20"/>
          <w:u w:val="single"/>
          <w:lang w:eastAsia="el-GR"/>
        </w:rPr>
        <w:t xml:space="preserve">Άρθρο </w:t>
      </w:r>
      <w:r>
        <w:rPr>
          <w:rFonts w:ascii="Arial" w:eastAsia="Times New Roman" w:hAnsi="Arial" w:cs="Arial"/>
          <w:b/>
          <w:bCs/>
          <w:color w:val="00000A"/>
          <w:sz w:val="20"/>
          <w:szCs w:val="20"/>
          <w:u w:val="single"/>
          <w:lang w:eastAsia="el-GR"/>
        </w:rPr>
        <w:t>9</w:t>
      </w:r>
      <w:r w:rsidRPr="0061311B">
        <w:rPr>
          <w:rFonts w:ascii="Arial" w:eastAsia="Times New Roman" w:hAnsi="Arial" w:cs="Arial"/>
          <w:b/>
          <w:bCs/>
          <w:color w:val="00000A"/>
          <w:sz w:val="20"/>
          <w:szCs w:val="20"/>
          <w:u w:val="single"/>
          <w:lang w:eastAsia="el-GR"/>
        </w:rPr>
        <w:t xml:space="preserve">ο : </w:t>
      </w:r>
      <w:r>
        <w:rPr>
          <w:rFonts w:ascii="Arial" w:eastAsia="Times New Roman" w:hAnsi="Arial" w:cs="Arial"/>
          <w:b/>
          <w:bCs/>
          <w:color w:val="00000A"/>
          <w:sz w:val="20"/>
          <w:szCs w:val="20"/>
          <w:u w:val="single"/>
          <w:lang w:eastAsia="el-GR"/>
        </w:rPr>
        <w:t>Σύμβαση</w:t>
      </w:r>
    </w:p>
    <w:p w:rsidR="00CE2E0E" w:rsidRDefault="00CE2E0E" w:rsidP="00E12459">
      <w:pPr>
        <w:autoSpaceDE w:val="0"/>
        <w:autoSpaceDN w:val="0"/>
        <w:adjustRightInd w:val="0"/>
        <w:spacing w:after="0" w:line="360" w:lineRule="auto"/>
        <w:jc w:val="both"/>
        <w:rPr>
          <w:rFonts w:ascii="Arial" w:hAnsi="Arial" w:cs="Arial"/>
          <w:sz w:val="20"/>
          <w:szCs w:val="20"/>
        </w:rPr>
      </w:pPr>
      <w:r w:rsidRPr="00E12459">
        <w:rPr>
          <w:rFonts w:ascii="Arial" w:hAnsi="Arial" w:cs="Arial"/>
          <w:sz w:val="20"/>
          <w:szCs w:val="20"/>
        </w:rPr>
        <w:t xml:space="preserve">Αμέσως μετά την </w:t>
      </w:r>
      <w:r w:rsidR="003C1754" w:rsidRPr="00E12459">
        <w:rPr>
          <w:rFonts w:ascii="Arial" w:hAnsi="Arial" w:cs="Arial"/>
          <w:sz w:val="20"/>
          <w:szCs w:val="20"/>
        </w:rPr>
        <w:t>κατακύρωση του αποτελέσματος της απευθείας ανάθεσης</w:t>
      </w:r>
      <w:r w:rsidRPr="00E12459">
        <w:rPr>
          <w:rFonts w:ascii="Arial" w:hAnsi="Arial" w:cs="Arial"/>
          <w:sz w:val="20"/>
          <w:szCs w:val="20"/>
        </w:rPr>
        <w:t xml:space="preserve">, ο ανάδοχος θα κληθεί να υπογράψει τη σχετική σύμβαση. Κατά την ποιοτική παραλαβή </w:t>
      </w:r>
      <w:r w:rsidR="003C1754" w:rsidRPr="00E12459">
        <w:rPr>
          <w:rFonts w:ascii="Arial" w:hAnsi="Arial" w:cs="Arial"/>
          <w:sz w:val="20"/>
          <w:szCs w:val="20"/>
        </w:rPr>
        <w:t xml:space="preserve">υπηρεσιών </w:t>
      </w:r>
      <w:r w:rsidRPr="00E12459">
        <w:rPr>
          <w:rFonts w:ascii="Arial" w:hAnsi="Arial" w:cs="Arial"/>
          <w:sz w:val="20"/>
          <w:szCs w:val="20"/>
        </w:rPr>
        <w:t xml:space="preserve">εξετάζεται η </w:t>
      </w:r>
      <w:r w:rsidR="003C1754" w:rsidRPr="00E12459">
        <w:rPr>
          <w:rFonts w:ascii="Arial" w:hAnsi="Arial" w:cs="Arial"/>
          <w:sz w:val="20"/>
          <w:szCs w:val="20"/>
        </w:rPr>
        <w:t>ορθή εκτέλεση της υπηρεσίας</w:t>
      </w:r>
      <w:r w:rsidRPr="00E12459">
        <w:rPr>
          <w:rFonts w:ascii="Arial" w:hAnsi="Arial" w:cs="Arial"/>
          <w:sz w:val="20"/>
          <w:szCs w:val="20"/>
        </w:rPr>
        <w:t xml:space="preserve"> και συμμόρφωση με τις τεχνικές προδιαγραφές. </w:t>
      </w:r>
    </w:p>
    <w:p w:rsidR="0061311B" w:rsidRDefault="0061311B" w:rsidP="00E12459">
      <w:pPr>
        <w:autoSpaceDE w:val="0"/>
        <w:autoSpaceDN w:val="0"/>
        <w:adjustRightInd w:val="0"/>
        <w:spacing w:after="0" w:line="360" w:lineRule="auto"/>
        <w:jc w:val="both"/>
        <w:rPr>
          <w:rFonts w:ascii="Arial" w:hAnsi="Arial" w:cs="Arial"/>
          <w:sz w:val="20"/>
          <w:szCs w:val="20"/>
        </w:rPr>
      </w:pPr>
      <w:r w:rsidRPr="00E12459">
        <w:rPr>
          <w:rFonts w:ascii="Arial" w:hAnsi="Arial" w:cs="Arial"/>
          <w:sz w:val="20"/>
          <w:szCs w:val="20"/>
        </w:rPr>
        <w:t>Εάν ο προμηθευτής καθυστερήσει την εκτέλεση της υπηρεσίας, πέραν της προαναφερθείσης προθεσμίας, μπορεί να κηρυχθεί έκπτωτος με απόφαση του Δημοτικού Συμβουλίου, σύμφωνα με τις ισχύουσες διατάξεις. Η ποινική ρήτρα επιβάλλεται με απόφαση του Δημοτικού Συμβουλίου και παρακρατείτε από τον πρώτο λογαριασμό πληρωμής</w:t>
      </w:r>
      <w:r>
        <w:rPr>
          <w:rFonts w:ascii="Arial" w:hAnsi="Arial" w:cs="Arial"/>
          <w:sz w:val="20"/>
          <w:szCs w:val="20"/>
        </w:rPr>
        <w:t>.</w:t>
      </w:r>
    </w:p>
    <w:p w:rsidR="0061311B" w:rsidRDefault="0061311B" w:rsidP="00E12459">
      <w:pPr>
        <w:autoSpaceDE w:val="0"/>
        <w:autoSpaceDN w:val="0"/>
        <w:adjustRightInd w:val="0"/>
        <w:spacing w:after="0" w:line="360" w:lineRule="auto"/>
        <w:jc w:val="both"/>
        <w:rPr>
          <w:rFonts w:ascii="Arial" w:hAnsi="Arial" w:cs="Arial"/>
          <w:sz w:val="20"/>
          <w:szCs w:val="20"/>
        </w:rPr>
      </w:pPr>
    </w:p>
    <w:p w:rsidR="0061311B" w:rsidRPr="0061311B" w:rsidRDefault="0061311B" w:rsidP="0061311B">
      <w:pPr>
        <w:suppressAutoHyphens/>
        <w:spacing w:after="0" w:line="360" w:lineRule="auto"/>
        <w:rPr>
          <w:rFonts w:ascii="Arial" w:eastAsia="Times New Roman" w:hAnsi="Arial" w:cs="Arial"/>
          <w:b/>
          <w:spacing w:val="-3"/>
          <w:sz w:val="20"/>
          <w:szCs w:val="20"/>
          <w:lang w:eastAsia="el-GR"/>
        </w:rPr>
      </w:pPr>
      <w:r w:rsidRPr="000129BA">
        <w:rPr>
          <w:rFonts w:ascii="Arial" w:eastAsia="Times New Roman" w:hAnsi="Arial" w:cs="Arial"/>
          <w:b/>
          <w:bCs/>
          <w:color w:val="00000A"/>
          <w:sz w:val="20"/>
          <w:szCs w:val="20"/>
          <w:u w:val="single"/>
          <w:lang w:eastAsia="el-GR"/>
        </w:rPr>
        <w:t xml:space="preserve">Άρθρο </w:t>
      </w:r>
      <w:r>
        <w:rPr>
          <w:rFonts w:ascii="Arial" w:eastAsia="Times New Roman" w:hAnsi="Arial" w:cs="Arial"/>
          <w:b/>
          <w:bCs/>
          <w:color w:val="00000A"/>
          <w:sz w:val="20"/>
          <w:szCs w:val="20"/>
          <w:u w:val="single"/>
          <w:lang w:eastAsia="el-GR"/>
        </w:rPr>
        <w:t>10</w:t>
      </w:r>
      <w:r w:rsidRPr="000129BA">
        <w:rPr>
          <w:rFonts w:ascii="Arial" w:eastAsia="Times New Roman" w:hAnsi="Arial" w:cs="Arial"/>
          <w:b/>
          <w:bCs/>
          <w:color w:val="00000A"/>
          <w:sz w:val="20"/>
          <w:szCs w:val="20"/>
          <w:u w:val="single"/>
          <w:lang w:eastAsia="el-GR"/>
        </w:rPr>
        <w:t xml:space="preserve">ο </w:t>
      </w:r>
      <w:r w:rsidRPr="0061311B">
        <w:rPr>
          <w:rFonts w:ascii="Arial" w:eastAsia="Times New Roman" w:hAnsi="Arial" w:cs="Arial"/>
          <w:b/>
          <w:spacing w:val="-3"/>
          <w:sz w:val="20"/>
          <w:szCs w:val="20"/>
          <w:u w:val="single"/>
          <w:lang w:eastAsia="el-GR"/>
        </w:rPr>
        <w:t>:  Ανωτέρα βία</w:t>
      </w:r>
    </w:p>
    <w:p w:rsidR="00B70709" w:rsidRDefault="0061311B" w:rsidP="0061311B">
      <w:pPr>
        <w:autoSpaceDE w:val="0"/>
        <w:autoSpaceDN w:val="0"/>
        <w:adjustRightInd w:val="0"/>
        <w:spacing w:after="0" w:line="360" w:lineRule="auto"/>
        <w:jc w:val="both"/>
        <w:rPr>
          <w:rFonts w:ascii="Arial" w:eastAsia="Times New Roman" w:hAnsi="Arial" w:cs="Arial"/>
          <w:spacing w:val="-3"/>
          <w:sz w:val="20"/>
          <w:szCs w:val="20"/>
          <w:lang w:eastAsia="el-GR"/>
        </w:rPr>
      </w:pPr>
      <w:r w:rsidRPr="0061311B">
        <w:rPr>
          <w:rFonts w:ascii="Arial" w:eastAsia="Times New Roman" w:hAnsi="Arial" w:cs="Arial"/>
          <w:spacing w:val="-3"/>
          <w:sz w:val="20"/>
          <w:szCs w:val="20"/>
          <w:lang w:eastAsia="el-GR"/>
        </w:rPr>
        <w:t>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αυτής. Ο όρος περί ανωτέρας βίας εφαρμόζεται ανάλογα και για τον εντολέα προσαρμοζόμενος ανάλογα.</w:t>
      </w:r>
    </w:p>
    <w:p w:rsidR="00CA3F01" w:rsidRDefault="00CA3F01" w:rsidP="0061311B">
      <w:pPr>
        <w:autoSpaceDE w:val="0"/>
        <w:autoSpaceDN w:val="0"/>
        <w:adjustRightInd w:val="0"/>
        <w:spacing w:after="0" w:line="360" w:lineRule="auto"/>
        <w:jc w:val="both"/>
        <w:rPr>
          <w:rFonts w:ascii="Arial" w:eastAsia="Times New Roman" w:hAnsi="Arial" w:cs="Arial"/>
          <w:spacing w:val="-3"/>
          <w:sz w:val="20"/>
          <w:szCs w:val="20"/>
          <w:lang w:eastAsia="el-GR"/>
        </w:rPr>
      </w:pPr>
    </w:p>
    <w:p w:rsidR="00CA3F01" w:rsidRDefault="00CA3F01" w:rsidP="00CA3F01">
      <w:pPr>
        <w:suppressAutoHyphens/>
        <w:spacing w:after="0" w:line="360" w:lineRule="auto"/>
        <w:rPr>
          <w:rFonts w:ascii="Arial" w:eastAsia="Times New Roman" w:hAnsi="Arial" w:cs="Arial"/>
          <w:b/>
          <w:spacing w:val="-3"/>
          <w:sz w:val="20"/>
          <w:szCs w:val="20"/>
          <w:lang w:eastAsia="el-GR"/>
        </w:rPr>
      </w:pPr>
      <w:r w:rsidRPr="00CA3F01">
        <w:rPr>
          <w:rFonts w:ascii="Arial" w:eastAsia="Times New Roman" w:hAnsi="Arial" w:cs="Arial"/>
          <w:b/>
          <w:bCs/>
          <w:spacing w:val="-3"/>
          <w:sz w:val="20"/>
          <w:szCs w:val="20"/>
          <w:u w:val="single"/>
          <w:lang w:eastAsia="el-GR"/>
        </w:rPr>
        <w:t>Άρθρο 1</w:t>
      </w:r>
      <w:r>
        <w:rPr>
          <w:rFonts w:ascii="Arial" w:eastAsia="Times New Roman" w:hAnsi="Arial" w:cs="Arial"/>
          <w:b/>
          <w:bCs/>
          <w:spacing w:val="-3"/>
          <w:sz w:val="20"/>
          <w:szCs w:val="20"/>
          <w:u w:val="single"/>
          <w:lang w:eastAsia="el-GR"/>
        </w:rPr>
        <w:t>1</w:t>
      </w:r>
      <w:r w:rsidRPr="00CA3F01">
        <w:rPr>
          <w:rFonts w:ascii="Arial" w:eastAsia="Times New Roman" w:hAnsi="Arial" w:cs="Arial"/>
          <w:b/>
          <w:bCs/>
          <w:spacing w:val="-3"/>
          <w:sz w:val="20"/>
          <w:szCs w:val="20"/>
          <w:u w:val="single"/>
          <w:lang w:eastAsia="el-GR"/>
        </w:rPr>
        <w:t xml:space="preserve">ο </w:t>
      </w:r>
      <w:r w:rsidRPr="00CA3F01">
        <w:rPr>
          <w:rFonts w:ascii="Arial" w:eastAsia="Times New Roman" w:hAnsi="Arial" w:cs="Arial"/>
          <w:b/>
          <w:spacing w:val="-3"/>
          <w:sz w:val="20"/>
          <w:szCs w:val="20"/>
          <w:u w:val="single"/>
          <w:lang w:eastAsia="el-GR"/>
        </w:rPr>
        <w:t>:  Επίλυση διαφορών</w:t>
      </w:r>
    </w:p>
    <w:p w:rsidR="00CA3F01" w:rsidRPr="00CA3F01" w:rsidRDefault="00CA3F01" w:rsidP="00CA3F01">
      <w:pPr>
        <w:suppressAutoHyphens/>
        <w:spacing w:after="0" w:line="360" w:lineRule="auto"/>
        <w:rPr>
          <w:rFonts w:ascii="Arial" w:eastAsia="Times New Roman" w:hAnsi="Arial" w:cs="Arial"/>
          <w:b/>
          <w:spacing w:val="-3"/>
          <w:sz w:val="20"/>
          <w:szCs w:val="20"/>
          <w:lang w:eastAsia="el-GR"/>
        </w:rPr>
      </w:pPr>
      <w:r w:rsidRPr="00CA3F01">
        <w:rPr>
          <w:rFonts w:ascii="Arial" w:eastAsia="Times New Roman" w:hAnsi="Arial" w:cs="Arial"/>
          <w:spacing w:val="-3"/>
          <w:sz w:val="20"/>
          <w:szCs w:val="20"/>
          <w:lang w:eastAsia="el-GR"/>
        </w:rPr>
        <w:t xml:space="preserve">Οι διαφορές που θα εμφανισθούν κατά την εφαρμογή της σύμβασης, επιλύονται σύμφωνα με τις ισχύουσες διατάξεις.                                                                                                                        </w:t>
      </w:r>
    </w:p>
    <w:p w:rsidR="00CA3F01" w:rsidRPr="00CA3F01" w:rsidRDefault="00CA3F01" w:rsidP="00CA3F01">
      <w:pPr>
        <w:spacing w:after="0" w:line="360" w:lineRule="auto"/>
        <w:jc w:val="both"/>
        <w:rPr>
          <w:rFonts w:ascii="Arial" w:eastAsia="Times New Roman" w:hAnsi="Arial" w:cs="Arial"/>
          <w:sz w:val="20"/>
          <w:szCs w:val="20"/>
          <w:lang w:eastAsia="el-GR"/>
        </w:rPr>
      </w:pPr>
      <w:r w:rsidRPr="00CA3F01">
        <w:rPr>
          <w:rFonts w:ascii="Arial" w:eastAsia="Times New Roman" w:hAnsi="Arial" w:cs="Arial"/>
          <w:sz w:val="20"/>
          <w:szCs w:val="20"/>
          <w:lang w:eastAsia="el-GR"/>
        </w:rPr>
        <w:t xml:space="preserve"> </w:t>
      </w:r>
    </w:p>
    <w:p w:rsidR="00CA3F01" w:rsidRPr="00CA3F01" w:rsidRDefault="00CA3F01" w:rsidP="00CA3F01">
      <w:pPr>
        <w:spacing w:after="0" w:line="360" w:lineRule="auto"/>
        <w:jc w:val="both"/>
        <w:rPr>
          <w:rFonts w:ascii="Arial" w:eastAsia="Times New Roman" w:hAnsi="Arial" w:cs="Arial"/>
          <w:sz w:val="20"/>
          <w:szCs w:val="20"/>
          <w:lang w:eastAsia="el-GR"/>
        </w:rPr>
      </w:pPr>
      <w:r w:rsidRPr="00CA3F01">
        <w:rPr>
          <w:rFonts w:ascii="Arial" w:eastAsia="Times New Roman" w:hAnsi="Arial" w:cs="Arial"/>
          <w:b/>
          <w:sz w:val="20"/>
          <w:szCs w:val="20"/>
          <w:u w:val="single"/>
          <w:lang w:eastAsia="el-GR"/>
        </w:rPr>
        <w:t>Άρθρο 1</w:t>
      </w:r>
      <w:r>
        <w:rPr>
          <w:rFonts w:ascii="Arial" w:eastAsia="Times New Roman" w:hAnsi="Arial" w:cs="Arial"/>
          <w:b/>
          <w:sz w:val="20"/>
          <w:szCs w:val="20"/>
          <w:u w:val="single"/>
          <w:lang w:eastAsia="el-GR"/>
        </w:rPr>
        <w:t>2</w:t>
      </w:r>
      <w:r w:rsidRPr="00CA3F01">
        <w:rPr>
          <w:rFonts w:ascii="Arial" w:eastAsia="Times New Roman" w:hAnsi="Arial" w:cs="Arial"/>
          <w:b/>
          <w:sz w:val="20"/>
          <w:szCs w:val="20"/>
          <w:u w:val="single"/>
          <w:lang w:eastAsia="el-GR"/>
        </w:rPr>
        <w:t>o : Όργανα διενέργειας διαδικασιών της ανάθεσης.</w:t>
      </w:r>
      <w:r w:rsidRPr="00CA3F01">
        <w:rPr>
          <w:rFonts w:ascii="Arial" w:eastAsia="Times New Roman" w:hAnsi="Arial" w:cs="Arial"/>
          <w:sz w:val="20"/>
          <w:szCs w:val="20"/>
          <w:lang w:eastAsia="el-GR"/>
        </w:rPr>
        <w:t xml:space="preserve"> </w:t>
      </w:r>
    </w:p>
    <w:p w:rsidR="00CA3F01" w:rsidRPr="00CA3F01" w:rsidRDefault="00CA3F01" w:rsidP="00CA3F01">
      <w:pPr>
        <w:spacing w:after="0" w:line="360" w:lineRule="auto"/>
        <w:jc w:val="both"/>
        <w:rPr>
          <w:rFonts w:ascii="Arial" w:eastAsia="Times New Roman" w:hAnsi="Arial" w:cs="Arial"/>
          <w:sz w:val="20"/>
          <w:szCs w:val="20"/>
          <w:lang w:eastAsia="el-GR"/>
        </w:rPr>
      </w:pPr>
      <w:r w:rsidRPr="00CA3F01">
        <w:rPr>
          <w:rFonts w:ascii="Arial" w:eastAsia="Times New Roman" w:hAnsi="Arial" w:cs="Arial"/>
          <w:sz w:val="20"/>
          <w:szCs w:val="20"/>
          <w:lang w:eastAsia="el-GR"/>
        </w:rPr>
        <w:t xml:space="preserve">Τα υπηρεσιακά όργανα για τον έλεγχο και την αξιολόγηση των προσφορών, των αιτήσεων συμμετοχής, την καταλληλότητα των προσφερόντων ή υποψηφίων, την διαπραγμάτευση με τους προσφέροντες ή υποψηφίους, την γνωμοδότηση για το κάθε θέμα που ανακύπτει από την σύμβαση, την γνωμοδότηση επί των ενστάσεων, την παρακολούθηση της σύμβασης και την παραλαβή των υλικών λειτουργούν σύμφωνα με τα προβλεπόμενα στο άρθρο 221 του Ν 4412/2016. </w:t>
      </w:r>
    </w:p>
    <w:p w:rsidR="00CA3F01" w:rsidRPr="00CA3F01" w:rsidRDefault="00CA3F01" w:rsidP="00CA3F01">
      <w:pPr>
        <w:autoSpaceDE w:val="0"/>
        <w:autoSpaceDN w:val="0"/>
        <w:adjustRightInd w:val="0"/>
        <w:spacing w:after="0" w:line="360" w:lineRule="auto"/>
        <w:jc w:val="both"/>
        <w:rPr>
          <w:rFonts w:ascii="Arial" w:eastAsia="Times New Roman" w:hAnsi="Arial" w:cs="Arial"/>
          <w:b/>
          <w:spacing w:val="-3"/>
          <w:sz w:val="20"/>
          <w:szCs w:val="20"/>
          <w:lang w:eastAsia="el-GR"/>
        </w:rPr>
      </w:pPr>
    </w:p>
    <w:p w:rsidR="00480EEB" w:rsidRPr="00E12459" w:rsidRDefault="00480EEB" w:rsidP="00CA3F01">
      <w:pPr>
        <w:autoSpaceDE w:val="0"/>
        <w:autoSpaceDN w:val="0"/>
        <w:adjustRightInd w:val="0"/>
        <w:spacing w:after="0" w:line="360" w:lineRule="auto"/>
        <w:rPr>
          <w:rFonts w:ascii="Arial" w:eastAsia="Times New Roman" w:hAnsi="Arial" w:cs="Arial"/>
          <w:sz w:val="20"/>
          <w:szCs w:val="20"/>
          <w:lang w:eastAsia="el-GR"/>
        </w:rPr>
      </w:pPr>
    </w:p>
    <w:p w:rsidR="00951500" w:rsidRPr="004B73AE" w:rsidRDefault="00951500" w:rsidP="00E12459">
      <w:pPr>
        <w:autoSpaceDE w:val="0"/>
        <w:autoSpaceDN w:val="0"/>
        <w:adjustRightInd w:val="0"/>
        <w:spacing w:after="0" w:line="360" w:lineRule="auto"/>
        <w:jc w:val="right"/>
        <w:rPr>
          <w:rFonts w:ascii="Arial" w:eastAsia="Times New Roman" w:hAnsi="Arial" w:cs="Arial"/>
          <w:sz w:val="20"/>
          <w:szCs w:val="20"/>
          <w:lang w:val="en-US" w:eastAsia="el-GR"/>
        </w:rPr>
      </w:pPr>
      <w:r w:rsidRPr="00E12459">
        <w:rPr>
          <w:rFonts w:ascii="Arial" w:eastAsia="Times New Roman" w:hAnsi="Arial" w:cs="Arial"/>
          <w:sz w:val="20"/>
          <w:szCs w:val="20"/>
          <w:lang w:eastAsia="el-GR"/>
        </w:rPr>
        <w:t>Ψαχνά</w:t>
      </w:r>
      <w:r w:rsidR="004B73AE">
        <w:rPr>
          <w:rFonts w:ascii="Arial" w:eastAsia="Times New Roman" w:hAnsi="Arial" w:cs="Arial"/>
          <w:sz w:val="20"/>
          <w:szCs w:val="20"/>
          <w:lang w:val="en-US" w:eastAsia="el-GR"/>
        </w:rPr>
        <w:t xml:space="preserve"> 29/05/2026</w:t>
      </w:r>
    </w:p>
    <w:p w:rsidR="00951500" w:rsidRDefault="00951500" w:rsidP="00951500">
      <w:pPr>
        <w:autoSpaceDE w:val="0"/>
        <w:autoSpaceDN w:val="0"/>
        <w:adjustRightInd w:val="0"/>
        <w:spacing w:after="0" w:line="360" w:lineRule="auto"/>
        <w:jc w:val="center"/>
        <w:rPr>
          <w:rFonts w:ascii="Verdana" w:eastAsia="Times New Roman" w:hAnsi="Verdana" w:cs="CalibriOOEnc"/>
          <w:sz w:val="20"/>
          <w:szCs w:val="20"/>
          <w:lang w:eastAsia="el-GR"/>
        </w:rPr>
      </w:pPr>
    </w:p>
    <w:p w:rsidR="00B65134" w:rsidRDefault="00B65134" w:rsidP="00951500">
      <w:pPr>
        <w:autoSpaceDE w:val="0"/>
        <w:autoSpaceDN w:val="0"/>
        <w:adjustRightInd w:val="0"/>
        <w:spacing w:after="0" w:line="360" w:lineRule="auto"/>
        <w:jc w:val="center"/>
        <w:rPr>
          <w:rFonts w:ascii="Verdana" w:eastAsia="Times New Roman" w:hAnsi="Verdana" w:cs="CalibriOOEnc"/>
          <w:sz w:val="20"/>
          <w:szCs w:val="20"/>
          <w:lang w:eastAsia="el-G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2809"/>
        <w:gridCol w:w="2829"/>
      </w:tblGrid>
      <w:tr w:rsidR="004B73AE" w:rsidTr="008B26F9">
        <w:trPr>
          <w:trHeight w:val="60"/>
        </w:trPr>
        <w:tc>
          <w:tcPr>
            <w:tcW w:w="6941" w:type="dxa"/>
            <w:gridSpan w:val="2"/>
            <w:hideMark/>
          </w:tcPr>
          <w:p w:rsidR="004B73AE" w:rsidRDefault="004B73AE" w:rsidP="008B26F9">
            <w:pPr>
              <w:jc w:val="center"/>
              <w:rPr>
                <w:rFonts w:cstheme="minorHAnsi"/>
              </w:rPr>
            </w:pPr>
            <w:r>
              <w:rPr>
                <w:rFonts w:cstheme="minorHAnsi"/>
              </w:rPr>
              <w:t>Συντάχθηκε</w:t>
            </w:r>
          </w:p>
        </w:tc>
        <w:tc>
          <w:tcPr>
            <w:tcW w:w="3253" w:type="dxa"/>
          </w:tcPr>
          <w:p w:rsidR="004B73AE" w:rsidRDefault="004B73AE" w:rsidP="008B26F9">
            <w:pPr>
              <w:rPr>
                <w:rFonts w:cstheme="minorHAnsi"/>
              </w:rPr>
            </w:pPr>
            <w:r>
              <w:rPr>
                <w:rFonts w:cstheme="minorHAnsi"/>
              </w:rPr>
              <w:t xml:space="preserve"> Θεωρήθηκε  </w:t>
            </w:r>
          </w:p>
        </w:tc>
      </w:tr>
      <w:tr w:rsidR="004B73AE" w:rsidTr="008B26F9">
        <w:trPr>
          <w:trHeight w:val="60"/>
        </w:trPr>
        <w:tc>
          <w:tcPr>
            <w:tcW w:w="3256" w:type="dxa"/>
            <w:hideMark/>
          </w:tcPr>
          <w:p w:rsidR="004B73AE" w:rsidRDefault="004B73AE" w:rsidP="008B26F9">
            <w:pPr>
              <w:rPr>
                <w:rFonts w:cstheme="minorHAnsi"/>
              </w:rPr>
            </w:pPr>
            <w:r>
              <w:rPr>
                <w:rFonts w:cstheme="minorHAnsi"/>
              </w:rPr>
              <w:t xml:space="preserve">Για την Υπηρεσία Πρωτοκόλλου </w:t>
            </w:r>
          </w:p>
          <w:p w:rsidR="004B73AE" w:rsidRDefault="004B73AE" w:rsidP="008B26F9">
            <w:pPr>
              <w:jc w:val="center"/>
              <w:rPr>
                <w:rFonts w:cstheme="minorHAnsi"/>
              </w:rPr>
            </w:pPr>
            <w:r>
              <w:rPr>
                <w:rFonts w:cstheme="minorHAnsi"/>
              </w:rPr>
              <w:t xml:space="preserve">Η Αρμ. Υπάλληλος </w:t>
            </w:r>
          </w:p>
        </w:tc>
        <w:tc>
          <w:tcPr>
            <w:tcW w:w="3685" w:type="dxa"/>
            <w:hideMark/>
          </w:tcPr>
          <w:p w:rsidR="004B73AE" w:rsidRDefault="004B73AE" w:rsidP="008B26F9">
            <w:pPr>
              <w:jc w:val="center"/>
              <w:rPr>
                <w:rFonts w:cstheme="minorHAnsi"/>
              </w:rPr>
            </w:pPr>
          </w:p>
        </w:tc>
        <w:tc>
          <w:tcPr>
            <w:tcW w:w="3253" w:type="dxa"/>
            <w:hideMark/>
          </w:tcPr>
          <w:p w:rsidR="004B73AE" w:rsidRDefault="004B73AE" w:rsidP="008B26F9">
            <w:pPr>
              <w:jc w:val="center"/>
              <w:rPr>
                <w:rFonts w:cstheme="minorHAnsi"/>
              </w:rPr>
            </w:pPr>
            <w:r>
              <w:rPr>
                <w:rFonts w:cstheme="minorHAnsi"/>
              </w:rPr>
              <w:t xml:space="preserve">Η Αν. Προϊσταμένη </w:t>
            </w:r>
          </w:p>
          <w:p w:rsidR="004B73AE" w:rsidRDefault="004B73AE" w:rsidP="008B26F9">
            <w:pPr>
              <w:jc w:val="center"/>
              <w:rPr>
                <w:rFonts w:cstheme="minorHAnsi"/>
              </w:rPr>
            </w:pPr>
            <w:proofErr w:type="spellStart"/>
            <w:r>
              <w:rPr>
                <w:rFonts w:cstheme="minorHAnsi"/>
              </w:rPr>
              <w:t>Δνσης</w:t>
            </w:r>
            <w:proofErr w:type="spellEnd"/>
            <w:r>
              <w:rPr>
                <w:rFonts w:cstheme="minorHAnsi"/>
              </w:rPr>
              <w:t xml:space="preserve"> Διοικητικών Υπηρεσιών</w:t>
            </w:r>
          </w:p>
        </w:tc>
      </w:tr>
      <w:tr w:rsidR="004B73AE" w:rsidTr="008B26F9">
        <w:tc>
          <w:tcPr>
            <w:tcW w:w="3256"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r>
              <w:rPr>
                <w:rFonts w:cstheme="minorHAnsi"/>
              </w:rPr>
              <w:t>ΠΑΠΑΔΟΠΟΥΛΟΥ ΣΟΦΙΑ</w:t>
            </w:r>
          </w:p>
          <w:p w:rsidR="004B73AE" w:rsidRDefault="004B73AE" w:rsidP="008B26F9">
            <w:pPr>
              <w:jc w:val="center"/>
              <w:rPr>
                <w:rFonts w:cstheme="minorHAnsi"/>
              </w:rPr>
            </w:pPr>
            <w:r>
              <w:rPr>
                <w:rFonts w:cstheme="minorHAnsi"/>
              </w:rPr>
              <w:t>ΔΕΑ ΔΙΟΙΚΗΤΙΚΟΥ ΛΟΓΙΣΤΙΚΟΥ</w:t>
            </w:r>
          </w:p>
        </w:tc>
        <w:tc>
          <w:tcPr>
            <w:tcW w:w="3685"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p>
        </w:tc>
        <w:tc>
          <w:tcPr>
            <w:tcW w:w="3253" w:type="dxa"/>
          </w:tcPr>
          <w:p w:rsidR="004B73AE" w:rsidRDefault="004B73AE" w:rsidP="008B26F9">
            <w:pPr>
              <w:jc w:val="both"/>
              <w:rPr>
                <w:rFonts w:cstheme="minorHAnsi"/>
              </w:rPr>
            </w:pPr>
          </w:p>
          <w:p w:rsidR="004B73AE" w:rsidRDefault="004B73AE" w:rsidP="008B26F9">
            <w:pPr>
              <w:jc w:val="both"/>
              <w:rPr>
                <w:rFonts w:cstheme="minorHAnsi"/>
              </w:rPr>
            </w:pPr>
          </w:p>
          <w:p w:rsidR="004B73AE" w:rsidRDefault="004B73AE" w:rsidP="008B26F9">
            <w:pPr>
              <w:jc w:val="center"/>
              <w:rPr>
                <w:rFonts w:cstheme="minorHAnsi"/>
              </w:rPr>
            </w:pPr>
            <w:r>
              <w:rPr>
                <w:rFonts w:cstheme="minorHAnsi"/>
              </w:rPr>
              <w:t>ΠΡΙΟΝΑ ΜΑΡΙΑ</w:t>
            </w:r>
          </w:p>
          <w:p w:rsidR="004B73AE" w:rsidRDefault="004B73AE" w:rsidP="008B26F9">
            <w:pPr>
              <w:jc w:val="center"/>
              <w:rPr>
                <w:rFonts w:cstheme="minorHAnsi"/>
              </w:rPr>
            </w:pPr>
            <w:r>
              <w:rPr>
                <w:rFonts w:cstheme="minorHAnsi"/>
              </w:rPr>
              <w:t>ΠΕΑ ΔΙΟΙΚΗΤΙΚΟΥ ΟΙΚΟΝΟΜΙΚΟΥ</w:t>
            </w:r>
          </w:p>
        </w:tc>
      </w:tr>
    </w:tbl>
    <w:p w:rsidR="00951500" w:rsidRPr="00951500" w:rsidRDefault="00951500" w:rsidP="00951500">
      <w:pPr>
        <w:autoSpaceDE w:val="0"/>
        <w:autoSpaceDN w:val="0"/>
        <w:adjustRightInd w:val="0"/>
        <w:spacing w:after="0" w:line="360" w:lineRule="auto"/>
        <w:jc w:val="center"/>
        <w:rPr>
          <w:rFonts w:ascii="Verdana" w:eastAsia="Times New Roman" w:hAnsi="Verdana" w:cs="CalibriOOEnc"/>
          <w:sz w:val="20"/>
          <w:szCs w:val="20"/>
          <w:lang w:eastAsia="el-GR"/>
        </w:rPr>
      </w:pPr>
    </w:p>
    <w:sectPr w:rsidR="00951500" w:rsidRPr="00951500" w:rsidSect="00CA3F01">
      <w:headerReference w:type="even" r:id="rId8"/>
      <w:headerReference w:type="default" r:id="rId9"/>
      <w:footerReference w:type="even" r:id="rId10"/>
      <w:footerReference w:type="default" r:id="rId11"/>
      <w:headerReference w:type="first" r:id="rId12"/>
      <w:footerReference w:type="first" r:id="rId13"/>
      <w:pgSz w:w="11906" w:h="16838"/>
      <w:pgMar w:top="851" w:right="1800" w:bottom="993" w:left="180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AD" w:rsidRDefault="00537DAD" w:rsidP="00D86311">
      <w:pPr>
        <w:spacing w:after="0" w:line="240" w:lineRule="auto"/>
      </w:pPr>
      <w:r>
        <w:separator/>
      </w:r>
    </w:p>
  </w:endnote>
  <w:endnote w:type="continuationSeparator" w:id="0">
    <w:p w:rsidR="00537DAD" w:rsidRDefault="00537DAD" w:rsidP="00D8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OOEnc">
    <w:panose1 w:val="00000000000000000000"/>
    <w:charset w:val="A1"/>
    <w:family w:val="auto"/>
    <w:notTrueType/>
    <w:pitch w:val="default"/>
    <w:sig w:usb0="00000081" w:usb1="00000000" w:usb2="00000000" w:usb3="00000000" w:csb0="00000008"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76" w:rsidRDefault="001823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76" w:rsidRDefault="0018237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76" w:rsidRDefault="001823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AD" w:rsidRDefault="00537DAD" w:rsidP="00D86311">
      <w:pPr>
        <w:spacing w:after="0" w:line="240" w:lineRule="auto"/>
      </w:pPr>
      <w:r>
        <w:separator/>
      </w:r>
    </w:p>
  </w:footnote>
  <w:footnote w:type="continuationSeparator" w:id="0">
    <w:p w:rsidR="00537DAD" w:rsidRDefault="00537DAD" w:rsidP="00D86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76" w:rsidRDefault="0018237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AD" w:rsidRDefault="00537DAD">
    <w:pPr>
      <w:pStyle w:val="a4"/>
    </w:pPr>
  </w:p>
  <w:tbl>
    <w:tblPr>
      <w:tblW w:w="9463" w:type="dxa"/>
      <w:tblLook w:val="01E0" w:firstRow="1" w:lastRow="1" w:firstColumn="1" w:lastColumn="1" w:noHBand="0" w:noVBand="0"/>
    </w:tblPr>
    <w:tblGrid>
      <w:gridCol w:w="4644"/>
      <w:gridCol w:w="4819"/>
    </w:tblGrid>
    <w:tr w:rsidR="00B54432" w:rsidRPr="00B54432" w:rsidTr="00B0181A">
      <w:tc>
        <w:tcPr>
          <w:tcW w:w="4644" w:type="dxa"/>
          <w:hideMark/>
        </w:tcPr>
        <w:p w:rsidR="00B54432" w:rsidRPr="00B54432" w:rsidRDefault="00B54432" w:rsidP="00B54432">
          <w:pPr>
            <w:spacing w:after="0" w:line="360" w:lineRule="auto"/>
            <w:ind w:right="-4680"/>
            <w:rPr>
              <w:rFonts w:ascii="Arial" w:eastAsia="Batang" w:hAnsi="Arial" w:cs="Arial"/>
              <w:sz w:val="24"/>
              <w:szCs w:val="24"/>
              <w:lang w:eastAsia="el-GR"/>
            </w:rPr>
          </w:pPr>
          <w:r w:rsidRPr="00B54432">
            <w:rPr>
              <w:rFonts w:ascii="Times New Roman" w:eastAsia="Times New Roman" w:hAnsi="Times New Roman" w:cs="Times New Roman"/>
              <w:b/>
              <w:bCs/>
              <w:sz w:val="20"/>
              <w:szCs w:val="20"/>
              <w:lang w:eastAsia="el-GR"/>
            </w:rPr>
            <w:t xml:space="preserve">         </w:t>
          </w:r>
          <w:r>
            <w:rPr>
              <w:rFonts w:ascii="Verdana" w:eastAsia="Times New Roman" w:hAnsi="Verdana" w:cs="Times New Roman"/>
              <w:b/>
              <w:bCs/>
              <w:noProof/>
              <w:sz w:val="24"/>
              <w:szCs w:val="24"/>
              <w:lang w:eastAsia="el-GR"/>
            </w:rPr>
            <w:drawing>
              <wp:inline distT="0" distB="0" distL="0" distR="0" wp14:anchorId="7E367563" wp14:editId="0A424C28">
                <wp:extent cx="666750" cy="666750"/>
                <wp:effectExtent l="0" t="0" r="0" b="0"/>
                <wp:docPr id="3" name="Εικόνα 3"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B54432" w:rsidRPr="00B54432" w:rsidRDefault="00B54432" w:rsidP="00B54432">
          <w:pPr>
            <w:spacing w:after="0" w:line="240" w:lineRule="auto"/>
            <w:rPr>
              <w:rFonts w:ascii="Arial" w:eastAsia="Times New Roman" w:hAnsi="Arial" w:cs="Arial"/>
              <w:b/>
              <w:sz w:val="18"/>
              <w:szCs w:val="18"/>
              <w:lang w:eastAsia="el-GR"/>
            </w:rPr>
          </w:pPr>
          <w:r w:rsidRPr="00B54432">
            <w:rPr>
              <w:rFonts w:ascii="Arial" w:eastAsia="Times New Roman" w:hAnsi="Arial" w:cs="Arial"/>
              <w:b/>
              <w:sz w:val="18"/>
              <w:szCs w:val="18"/>
              <w:lang w:eastAsia="el-GR"/>
            </w:rPr>
            <w:t xml:space="preserve">ΕΛΛΗΝΙΚΗ ΔΗΜΟΚΡΑΤΙΑ                                        </w:t>
          </w:r>
        </w:p>
        <w:p w:rsidR="00B54432" w:rsidRPr="00B54432" w:rsidRDefault="00B54432" w:rsidP="00B54432">
          <w:pPr>
            <w:spacing w:after="0" w:line="240" w:lineRule="auto"/>
            <w:rPr>
              <w:rFonts w:ascii="Arial" w:eastAsia="Times New Roman" w:hAnsi="Arial" w:cs="Arial"/>
              <w:b/>
              <w:sz w:val="18"/>
              <w:szCs w:val="18"/>
              <w:lang w:eastAsia="el-GR"/>
            </w:rPr>
          </w:pPr>
          <w:r w:rsidRPr="00B54432">
            <w:rPr>
              <w:rFonts w:ascii="Arial" w:eastAsia="Times New Roman" w:hAnsi="Arial" w:cs="Arial"/>
              <w:b/>
              <w:sz w:val="18"/>
              <w:szCs w:val="18"/>
              <w:lang w:eastAsia="el-GR"/>
            </w:rPr>
            <w:t xml:space="preserve">ΝΟΜΟΣ ΕΥΒΟΙΑΣ               </w:t>
          </w:r>
        </w:p>
        <w:p w:rsidR="00B54432" w:rsidRPr="00B54432" w:rsidRDefault="00B54432" w:rsidP="00B54432">
          <w:pPr>
            <w:spacing w:after="0" w:line="240" w:lineRule="auto"/>
            <w:rPr>
              <w:rFonts w:ascii="Arial" w:eastAsia="Times New Roman" w:hAnsi="Arial" w:cs="Arial"/>
              <w:b/>
              <w:sz w:val="18"/>
              <w:szCs w:val="18"/>
              <w:lang w:eastAsia="el-GR"/>
            </w:rPr>
          </w:pPr>
          <w:r w:rsidRPr="00B54432">
            <w:rPr>
              <w:rFonts w:ascii="Arial" w:eastAsia="Times New Roman" w:hAnsi="Arial" w:cs="Arial"/>
              <w:b/>
              <w:sz w:val="18"/>
              <w:szCs w:val="18"/>
              <w:lang w:eastAsia="el-GR"/>
            </w:rPr>
            <w:t>ΔΗΜΟΣ ΔΙΡΦΥΩΝ-ΜΕΣΣΑΠΙΩΝ</w:t>
          </w:r>
        </w:p>
        <w:p w:rsidR="00B54432" w:rsidRPr="00B54432" w:rsidRDefault="00B54432" w:rsidP="00B54432">
          <w:pPr>
            <w:spacing w:after="0" w:line="240" w:lineRule="auto"/>
            <w:rPr>
              <w:rFonts w:ascii="Arial" w:eastAsia="Times New Roman" w:hAnsi="Arial" w:cs="Arial"/>
              <w:b/>
              <w:sz w:val="18"/>
              <w:szCs w:val="18"/>
              <w:lang w:eastAsia="el-GR"/>
            </w:rPr>
          </w:pPr>
          <w:r w:rsidRPr="00B54432">
            <w:rPr>
              <w:rFonts w:ascii="Arial" w:eastAsia="Times New Roman" w:hAnsi="Arial" w:cs="Arial"/>
              <w:b/>
              <w:sz w:val="18"/>
              <w:szCs w:val="18"/>
              <w:lang w:eastAsia="el-GR"/>
            </w:rPr>
            <w:t>Ταχ. Δ/</w:t>
          </w:r>
          <w:proofErr w:type="spellStart"/>
          <w:r w:rsidRPr="00B54432">
            <w:rPr>
              <w:rFonts w:ascii="Arial" w:eastAsia="Times New Roman" w:hAnsi="Arial" w:cs="Arial"/>
              <w:b/>
              <w:sz w:val="18"/>
              <w:szCs w:val="18"/>
              <w:lang w:eastAsia="el-GR"/>
            </w:rPr>
            <w:t>νση</w:t>
          </w:r>
          <w:proofErr w:type="spellEnd"/>
          <w:r w:rsidRPr="00B54432">
            <w:rPr>
              <w:rFonts w:ascii="Arial" w:eastAsia="Times New Roman" w:hAnsi="Arial" w:cs="Arial"/>
              <w:b/>
              <w:sz w:val="18"/>
              <w:szCs w:val="18"/>
              <w:lang w:eastAsia="el-GR"/>
            </w:rPr>
            <w:t xml:space="preserve">:   </w:t>
          </w:r>
          <w:proofErr w:type="spellStart"/>
          <w:r w:rsidRPr="00B54432">
            <w:rPr>
              <w:rFonts w:ascii="Arial" w:eastAsia="Times New Roman" w:hAnsi="Arial" w:cs="Arial"/>
              <w:b/>
              <w:sz w:val="18"/>
              <w:szCs w:val="18"/>
              <w:lang w:eastAsia="el-GR"/>
            </w:rPr>
            <w:t>Αβάντων</w:t>
          </w:r>
          <w:proofErr w:type="spellEnd"/>
          <w:r w:rsidRPr="00B54432">
            <w:rPr>
              <w:rFonts w:ascii="Arial" w:eastAsia="Times New Roman" w:hAnsi="Arial" w:cs="Arial"/>
              <w:b/>
              <w:sz w:val="18"/>
              <w:szCs w:val="18"/>
              <w:lang w:eastAsia="el-GR"/>
            </w:rPr>
            <w:t xml:space="preserve"> 18, 34400 ΨΑΧΝΑ</w:t>
          </w:r>
        </w:p>
        <w:p w:rsidR="00B54432" w:rsidRPr="00B54432" w:rsidRDefault="00191F49" w:rsidP="00B54432">
          <w:pPr>
            <w:spacing w:after="0" w:line="240" w:lineRule="auto"/>
            <w:rPr>
              <w:rFonts w:ascii="Arial" w:eastAsia="Times New Roman" w:hAnsi="Arial" w:cs="Arial"/>
              <w:b/>
              <w:sz w:val="18"/>
              <w:szCs w:val="18"/>
              <w:lang w:eastAsia="el-GR"/>
            </w:rPr>
          </w:pPr>
          <w:r>
            <w:rPr>
              <w:rFonts w:ascii="Arial" w:eastAsia="Times New Roman" w:hAnsi="Arial" w:cs="Arial"/>
              <w:b/>
              <w:sz w:val="18"/>
              <w:szCs w:val="18"/>
              <w:lang w:eastAsia="el-GR"/>
            </w:rPr>
            <w:t>Τηλέφωνο:     22283- 50207</w:t>
          </w:r>
        </w:p>
        <w:p w:rsidR="00B54432" w:rsidRPr="00B54432" w:rsidRDefault="00B54432" w:rsidP="00B54432">
          <w:pPr>
            <w:spacing w:after="60" w:line="240" w:lineRule="auto"/>
            <w:rPr>
              <w:rFonts w:ascii="Arial" w:eastAsia="Times New Roman" w:hAnsi="Arial" w:cs="Arial"/>
              <w:b/>
              <w:sz w:val="18"/>
              <w:szCs w:val="18"/>
              <w:lang w:eastAsia="el-GR"/>
            </w:rPr>
          </w:pPr>
          <w:proofErr w:type="spellStart"/>
          <w:r w:rsidRPr="00B54432">
            <w:rPr>
              <w:rFonts w:ascii="Arial" w:eastAsia="Times New Roman" w:hAnsi="Arial" w:cs="Arial"/>
              <w:b/>
              <w:sz w:val="18"/>
              <w:szCs w:val="18"/>
              <w:lang w:eastAsia="el-GR"/>
            </w:rPr>
            <w:t>Διαδύκτιο</w:t>
          </w:r>
          <w:proofErr w:type="spellEnd"/>
          <w:r w:rsidRPr="00B54432">
            <w:rPr>
              <w:rFonts w:ascii="Arial" w:eastAsia="Times New Roman" w:hAnsi="Arial" w:cs="Arial"/>
              <w:b/>
              <w:sz w:val="18"/>
              <w:szCs w:val="18"/>
              <w:lang w:eastAsia="el-GR"/>
            </w:rPr>
            <w:t xml:space="preserve">:      </w:t>
          </w:r>
          <w:hyperlink r:id="rId2" w:history="1">
            <w:r w:rsidRPr="00B54432">
              <w:rPr>
                <w:rFonts w:ascii="Arial" w:eastAsia="Times New Roman" w:hAnsi="Arial" w:cs="Arial"/>
                <w:b/>
                <w:color w:val="0000FF"/>
                <w:sz w:val="18"/>
                <w:szCs w:val="18"/>
                <w:u w:val="single"/>
                <w:lang w:eastAsia="el-GR"/>
              </w:rPr>
              <w:t>www.ddm.gov.gr</w:t>
            </w:r>
          </w:hyperlink>
        </w:p>
        <w:p w:rsidR="00B54432" w:rsidRPr="00B54432" w:rsidRDefault="00B54432" w:rsidP="00B54432">
          <w:pPr>
            <w:spacing w:after="60" w:line="240" w:lineRule="auto"/>
            <w:rPr>
              <w:rFonts w:ascii="Arial" w:eastAsia="Times New Roman" w:hAnsi="Arial" w:cs="Arial"/>
              <w:b/>
              <w:sz w:val="18"/>
              <w:szCs w:val="18"/>
              <w:lang w:eastAsia="el-GR"/>
            </w:rPr>
          </w:pPr>
          <w:r w:rsidRPr="00B54432">
            <w:rPr>
              <w:rFonts w:ascii="Arial" w:eastAsia="Times New Roman" w:hAnsi="Arial" w:cs="Arial"/>
              <w:b/>
              <w:sz w:val="18"/>
              <w:szCs w:val="18"/>
              <w:lang w:eastAsia="el-GR"/>
            </w:rPr>
            <w:t>Κωδ. ΑΑΗΤ 1007.Ε82902.0001</w:t>
          </w:r>
        </w:p>
      </w:tc>
      <w:tc>
        <w:tcPr>
          <w:tcW w:w="4819" w:type="dxa"/>
        </w:tcPr>
        <w:p w:rsidR="00B54432" w:rsidRPr="00B54432" w:rsidRDefault="00B54432" w:rsidP="00B54432">
          <w:pPr>
            <w:spacing w:after="0" w:line="360" w:lineRule="auto"/>
            <w:ind w:left="72"/>
            <w:rPr>
              <w:rFonts w:ascii="Arial" w:eastAsia="Times New Roman" w:hAnsi="Arial" w:cs="Times New Roman"/>
              <w:b/>
              <w:sz w:val="16"/>
              <w:szCs w:val="16"/>
              <w:lang w:eastAsia="el-GR"/>
            </w:rPr>
          </w:pPr>
        </w:p>
        <w:p w:rsidR="00B54432" w:rsidRPr="00B54432" w:rsidRDefault="00B54432" w:rsidP="00B54432">
          <w:pPr>
            <w:spacing w:after="0" w:line="360" w:lineRule="auto"/>
            <w:rPr>
              <w:rFonts w:ascii="Arial" w:eastAsia="Times New Roman" w:hAnsi="Arial" w:cs="Times New Roman"/>
              <w:b/>
              <w:sz w:val="16"/>
              <w:szCs w:val="16"/>
              <w:lang w:eastAsia="el-GR"/>
            </w:rPr>
          </w:pPr>
          <w:r w:rsidRPr="00B54432">
            <w:rPr>
              <w:rFonts w:ascii="Arial" w:eastAsia="Times New Roman" w:hAnsi="Arial" w:cs="Times New Roman"/>
              <w:b/>
              <w:sz w:val="16"/>
              <w:szCs w:val="16"/>
              <w:lang w:eastAsia="el-GR"/>
            </w:rPr>
            <w:t xml:space="preserve"> </w:t>
          </w:r>
        </w:p>
        <w:p w:rsidR="00B54432" w:rsidRPr="00B54432" w:rsidRDefault="00B54432" w:rsidP="00B54432">
          <w:pPr>
            <w:spacing w:after="100" w:line="240" w:lineRule="auto"/>
            <w:rPr>
              <w:rFonts w:ascii="Arial" w:eastAsia="Times New Roman" w:hAnsi="Arial" w:cs="Times New Roman"/>
              <w:b/>
              <w:sz w:val="16"/>
              <w:szCs w:val="16"/>
              <w:lang w:eastAsia="el-GR"/>
            </w:rPr>
          </w:pPr>
        </w:p>
        <w:p w:rsidR="00B0181A" w:rsidRDefault="00B54432" w:rsidP="00B54432">
          <w:pPr>
            <w:spacing w:after="100" w:line="240" w:lineRule="auto"/>
            <w:rPr>
              <w:rFonts w:ascii="Arial" w:eastAsia="Times New Roman" w:hAnsi="Arial" w:cs="Times New Roman"/>
              <w:b/>
              <w:sz w:val="16"/>
              <w:szCs w:val="16"/>
              <w:lang w:eastAsia="el-GR"/>
            </w:rPr>
          </w:pPr>
          <w:r>
            <w:rPr>
              <w:rFonts w:ascii="Arial" w:eastAsia="Times New Roman" w:hAnsi="Arial" w:cs="Times New Roman"/>
              <w:b/>
              <w:sz w:val="16"/>
              <w:szCs w:val="16"/>
              <w:lang w:eastAsia="el-GR"/>
            </w:rPr>
            <w:t xml:space="preserve">ΥΠΗΡΕΣΙΑ </w:t>
          </w:r>
          <w:r w:rsidRPr="00B54432">
            <w:rPr>
              <w:rFonts w:ascii="Arial" w:eastAsia="Times New Roman" w:hAnsi="Arial" w:cs="Times New Roman"/>
              <w:b/>
              <w:sz w:val="16"/>
              <w:szCs w:val="16"/>
              <w:lang w:eastAsia="el-GR"/>
            </w:rPr>
            <w:t>ΜΕ ΤΙΤΛΟ: «</w:t>
          </w:r>
          <w:r>
            <w:rPr>
              <w:rFonts w:ascii="Arial" w:eastAsia="Times New Roman" w:hAnsi="Arial" w:cs="Times New Roman"/>
              <w:b/>
              <w:sz w:val="16"/>
              <w:szCs w:val="16"/>
              <w:lang w:eastAsia="el-GR"/>
            </w:rPr>
            <w:t>ΑΠΟΣΤΟΛΗ ΑΛΛΗΛΟΓΡΑΦΙΑΣ</w:t>
          </w:r>
        </w:p>
        <w:p w:rsidR="00B0181A" w:rsidRDefault="00B54432" w:rsidP="00B54432">
          <w:pPr>
            <w:spacing w:after="100" w:line="240" w:lineRule="auto"/>
            <w:rPr>
              <w:rFonts w:ascii="Arial" w:eastAsia="Times New Roman" w:hAnsi="Arial" w:cs="Times New Roman"/>
              <w:b/>
              <w:sz w:val="16"/>
              <w:szCs w:val="16"/>
              <w:lang w:eastAsia="el-GR"/>
            </w:rPr>
          </w:pPr>
          <w:r>
            <w:rPr>
              <w:rFonts w:ascii="Arial" w:eastAsia="Times New Roman" w:hAnsi="Arial" w:cs="Times New Roman"/>
              <w:b/>
              <w:sz w:val="16"/>
              <w:szCs w:val="16"/>
              <w:lang w:eastAsia="el-GR"/>
            </w:rPr>
            <w:t xml:space="preserve">ΜΕΣΩ ΥΠΗΡΕΣΙΩΝ ΤΑΧΥΜΕΤΑΦΟΡΑΣ </w:t>
          </w:r>
          <w:r w:rsidRPr="00B54432">
            <w:rPr>
              <w:rFonts w:ascii="Arial" w:eastAsia="Times New Roman" w:hAnsi="Arial" w:cs="Times New Roman"/>
              <w:b/>
              <w:sz w:val="16"/>
              <w:szCs w:val="16"/>
              <w:lang w:eastAsia="el-GR"/>
            </w:rPr>
            <w:t xml:space="preserve">ΓΙΑ ΤΙΣ ΑΝΑΓΚΕΣ </w:t>
          </w:r>
        </w:p>
        <w:p w:rsidR="00B54432" w:rsidRPr="00B54432" w:rsidRDefault="00B54432" w:rsidP="00B54432">
          <w:pPr>
            <w:spacing w:after="100" w:line="240" w:lineRule="auto"/>
            <w:rPr>
              <w:rFonts w:ascii="Arial" w:eastAsia="Times New Roman" w:hAnsi="Arial" w:cs="Times New Roman"/>
              <w:b/>
              <w:sz w:val="16"/>
              <w:szCs w:val="16"/>
              <w:lang w:eastAsia="el-GR"/>
            </w:rPr>
          </w:pPr>
          <w:r w:rsidRPr="00B54432">
            <w:rPr>
              <w:rFonts w:ascii="Arial" w:eastAsia="Times New Roman" w:hAnsi="Arial" w:cs="Times New Roman"/>
              <w:b/>
              <w:sz w:val="16"/>
              <w:szCs w:val="16"/>
              <w:lang w:eastAsia="el-GR"/>
            </w:rPr>
            <w:t xml:space="preserve">ΤΟΥ ΔΗΜΟΥ </w:t>
          </w:r>
          <w:r w:rsidR="00B0181A">
            <w:rPr>
              <w:rFonts w:ascii="Arial" w:eastAsia="Times New Roman" w:hAnsi="Arial" w:cs="Times New Roman"/>
              <w:b/>
              <w:sz w:val="16"/>
              <w:szCs w:val="16"/>
              <w:lang w:eastAsia="el-GR"/>
            </w:rPr>
            <w:t xml:space="preserve"> </w:t>
          </w:r>
          <w:r w:rsidRPr="00B54432">
            <w:rPr>
              <w:rFonts w:ascii="Arial" w:eastAsia="Times New Roman" w:hAnsi="Arial" w:cs="Times New Roman"/>
              <w:b/>
              <w:sz w:val="16"/>
              <w:szCs w:val="16"/>
              <w:lang w:eastAsia="el-GR"/>
            </w:rPr>
            <w:t>ΔΙΡΦΥΩΝ ΜΕΣΣΑΠΙΩΝ»</w:t>
          </w:r>
        </w:p>
        <w:p w:rsidR="00B54432" w:rsidRPr="00B54432" w:rsidRDefault="00352E42" w:rsidP="00B54432">
          <w:pPr>
            <w:spacing w:after="100" w:line="240" w:lineRule="auto"/>
            <w:jc w:val="both"/>
            <w:rPr>
              <w:rFonts w:ascii="Arial" w:eastAsia="Times New Roman" w:hAnsi="Arial" w:cs="Times New Roman"/>
              <w:b/>
              <w:sz w:val="16"/>
              <w:szCs w:val="16"/>
              <w:lang w:eastAsia="el-GR"/>
            </w:rPr>
          </w:pPr>
          <w:proofErr w:type="spellStart"/>
          <w:r>
            <w:rPr>
              <w:rFonts w:ascii="Arial" w:eastAsia="Times New Roman" w:hAnsi="Arial" w:cs="Times New Roman"/>
              <w:b/>
              <w:sz w:val="16"/>
              <w:szCs w:val="16"/>
              <w:lang w:eastAsia="el-GR"/>
            </w:rPr>
            <w:t>Ενδ</w:t>
          </w:r>
          <w:proofErr w:type="spellEnd"/>
          <w:r>
            <w:rPr>
              <w:rFonts w:ascii="Arial" w:eastAsia="Times New Roman" w:hAnsi="Arial" w:cs="Times New Roman"/>
              <w:b/>
              <w:sz w:val="16"/>
              <w:szCs w:val="16"/>
              <w:lang w:eastAsia="el-GR"/>
            </w:rPr>
            <w:t xml:space="preserve">. Προϋπολογισμός: </w:t>
          </w:r>
          <w:r w:rsidR="00D3391A">
            <w:rPr>
              <w:rFonts w:ascii="Arial" w:eastAsia="Times New Roman" w:hAnsi="Arial" w:cs="Times New Roman"/>
              <w:b/>
              <w:sz w:val="16"/>
              <w:szCs w:val="16"/>
              <w:lang w:eastAsia="el-GR"/>
            </w:rPr>
            <w:t>2</w:t>
          </w:r>
          <w:r w:rsidR="0010297D">
            <w:rPr>
              <w:rFonts w:ascii="Arial" w:eastAsia="Times New Roman" w:hAnsi="Arial" w:cs="Times New Roman"/>
              <w:b/>
              <w:sz w:val="16"/>
              <w:szCs w:val="16"/>
              <w:lang w:eastAsia="el-GR"/>
            </w:rPr>
            <w:t>.</w:t>
          </w:r>
          <w:r w:rsidR="001628AA">
            <w:rPr>
              <w:rFonts w:ascii="Arial" w:eastAsia="Times New Roman" w:hAnsi="Arial" w:cs="Times New Roman"/>
              <w:b/>
              <w:sz w:val="16"/>
              <w:szCs w:val="16"/>
              <w:lang w:eastAsia="el-GR"/>
            </w:rPr>
            <w:t>370</w:t>
          </w:r>
          <w:r w:rsidR="0010297D">
            <w:rPr>
              <w:rFonts w:ascii="Arial" w:eastAsia="Times New Roman" w:hAnsi="Arial" w:cs="Times New Roman"/>
              <w:b/>
              <w:sz w:val="16"/>
              <w:szCs w:val="16"/>
              <w:lang w:eastAsia="el-GR"/>
            </w:rPr>
            <w:t>,00</w:t>
          </w:r>
          <w:r w:rsidR="00B54432" w:rsidRPr="00B54432">
            <w:rPr>
              <w:rFonts w:ascii="Arial" w:eastAsia="Times New Roman" w:hAnsi="Arial" w:cs="Times New Roman"/>
              <w:b/>
              <w:sz w:val="16"/>
              <w:szCs w:val="16"/>
              <w:lang w:eastAsia="el-GR"/>
            </w:rPr>
            <w:t>€</w:t>
          </w:r>
        </w:p>
        <w:p w:rsidR="00B54432" w:rsidRPr="00B54432" w:rsidRDefault="00191F49" w:rsidP="00B54432">
          <w:pPr>
            <w:spacing w:after="100" w:line="240" w:lineRule="auto"/>
            <w:jc w:val="both"/>
            <w:rPr>
              <w:rFonts w:ascii="Arial" w:eastAsia="Times New Roman" w:hAnsi="Arial" w:cs="Times New Roman"/>
              <w:b/>
              <w:sz w:val="16"/>
              <w:szCs w:val="16"/>
              <w:lang w:eastAsia="el-GR"/>
            </w:rPr>
          </w:pPr>
          <w:r>
            <w:rPr>
              <w:rFonts w:ascii="Arial" w:eastAsia="Times New Roman" w:hAnsi="Arial" w:cs="Times New Roman"/>
              <w:b/>
              <w:sz w:val="16"/>
              <w:szCs w:val="16"/>
              <w:lang w:eastAsia="el-GR"/>
            </w:rPr>
            <w:t>Α.Λ.Ε : 00.2420189.001</w:t>
          </w:r>
        </w:p>
        <w:p w:rsidR="00B54432" w:rsidRDefault="00B54432" w:rsidP="00B54432">
          <w:pPr>
            <w:spacing w:after="100" w:line="240" w:lineRule="auto"/>
            <w:jc w:val="both"/>
            <w:rPr>
              <w:rFonts w:ascii="Arial" w:eastAsia="Times New Roman" w:hAnsi="Arial" w:cs="Times New Roman"/>
              <w:b/>
              <w:sz w:val="16"/>
              <w:szCs w:val="16"/>
              <w:lang w:eastAsia="el-GR"/>
            </w:rPr>
          </w:pPr>
          <w:r w:rsidRPr="00B54432">
            <w:rPr>
              <w:rFonts w:ascii="Arial" w:eastAsia="Times New Roman" w:hAnsi="Arial" w:cs="Times New Roman"/>
              <w:b/>
              <w:sz w:val="16"/>
              <w:szCs w:val="16"/>
              <w:lang w:val="en-US" w:eastAsia="el-GR"/>
            </w:rPr>
            <w:t>CPV</w:t>
          </w:r>
          <w:r w:rsidRPr="00B54432">
            <w:rPr>
              <w:rFonts w:ascii="Arial" w:eastAsia="Times New Roman" w:hAnsi="Arial" w:cs="Times New Roman"/>
              <w:b/>
              <w:sz w:val="16"/>
              <w:szCs w:val="16"/>
              <w:lang w:eastAsia="el-GR"/>
            </w:rPr>
            <w:t xml:space="preserve">: </w:t>
          </w:r>
          <w:r>
            <w:rPr>
              <w:rFonts w:ascii="Arial" w:eastAsia="Times New Roman" w:hAnsi="Arial" w:cs="Times New Roman"/>
              <w:b/>
              <w:sz w:val="16"/>
              <w:szCs w:val="16"/>
              <w:lang w:eastAsia="el-GR"/>
            </w:rPr>
            <w:t>64120000-3 Υπηρεσίες ιδιωτικών ταχυδρομικών</w:t>
          </w:r>
        </w:p>
        <w:p w:rsidR="00B54432" w:rsidRPr="00B54432" w:rsidRDefault="00B54432" w:rsidP="00B54432">
          <w:pPr>
            <w:spacing w:after="100" w:line="240" w:lineRule="auto"/>
            <w:jc w:val="both"/>
            <w:rPr>
              <w:rFonts w:ascii="Arial" w:eastAsia="Times New Roman" w:hAnsi="Arial" w:cs="Times New Roman"/>
              <w:b/>
              <w:sz w:val="16"/>
              <w:szCs w:val="16"/>
              <w:lang w:eastAsia="el-GR"/>
            </w:rPr>
          </w:pPr>
          <w:r>
            <w:rPr>
              <w:rFonts w:ascii="Arial" w:eastAsia="Times New Roman" w:hAnsi="Arial" w:cs="Times New Roman"/>
              <w:b/>
              <w:sz w:val="16"/>
              <w:szCs w:val="16"/>
              <w:lang w:eastAsia="el-GR"/>
            </w:rPr>
            <w:t xml:space="preserve"> εγγράφων</w:t>
          </w:r>
          <w:r w:rsidRPr="00B54432">
            <w:rPr>
              <w:rFonts w:ascii="Arial" w:eastAsia="Times New Roman" w:hAnsi="Arial" w:cs="Times New Roman"/>
              <w:b/>
              <w:bCs/>
              <w:sz w:val="16"/>
              <w:szCs w:val="16"/>
              <w:lang w:eastAsia="el-GR"/>
            </w:rPr>
            <w:t xml:space="preserve"> </w:t>
          </w:r>
        </w:p>
        <w:p w:rsidR="00B54432" w:rsidRPr="00B54432" w:rsidRDefault="00B54432" w:rsidP="003242B9">
          <w:pPr>
            <w:spacing w:after="100" w:line="240" w:lineRule="auto"/>
            <w:jc w:val="both"/>
            <w:rPr>
              <w:rFonts w:ascii="Arial" w:eastAsia="Times New Roman" w:hAnsi="Arial" w:cs="Times New Roman"/>
              <w:b/>
              <w:sz w:val="16"/>
              <w:szCs w:val="16"/>
              <w:lang w:eastAsia="el-GR"/>
            </w:rPr>
          </w:pPr>
          <w:r w:rsidRPr="00B54432">
            <w:rPr>
              <w:rFonts w:ascii="Arial" w:eastAsia="Times New Roman" w:hAnsi="Arial" w:cs="Times New Roman"/>
              <w:b/>
              <w:sz w:val="16"/>
              <w:szCs w:val="16"/>
              <w:lang w:eastAsia="el-GR"/>
            </w:rPr>
            <w:t xml:space="preserve">Αρ. Μελέτης : </w:t>
          </w:r>
          <w:r w:rsidR="00182376">
            <w:rPr>
              <w:rFonts w:ascii="Arial" w:eastAsia="Times New Roman" w:hAnsi="Arial" w:cs="Times New Roman"/>
              <w:b/>
              <w:sz w:val="16"/>
              <w:szCs w:val="16"/>
              <w:lang w:eastAsia="el-GR"/>
            </w:rPr>
            <w:t>13</w:t>
          </w:r>
          <w:r w:rsidR="00191F49">
            <w:rPr>
              <w:rFonts w:ascii="Arial" w:eastAsia="Times New Roman" w:hAnsi="Arial" w:cs="Times New Roman"/>
              <w:b/>
              <w:sz w:val="16"/>
              <w:szCs w:val="16"/>
              <w:lang w:eastAsia="el-GR"/>
            </w:rPr>
            <w:t>/2026</w:t>
          </w:r>
        </w:p>
      </w:tc>
    </w:tr>
  </w:tbl>
  <w:p w:rsidR="00537DAD" w:rsidRDefault="00537DAD" w:rsidP="00B5443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76" w:rsidRDefault="001823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A0422"/>
    <w:multiLevelType w:val="hybridMultilevel"/>
    <w:tmpl w:val="607E3D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56D95"/>
    <w:multiLevelType w:val="hybridMultilevel"/>
    <w:tmpl w:val="7024B94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384F5E8D"/>
    <w:multiLevelType w:val="hybridMultilevel"/>
    <w:tmpl w:val="49A47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BC2809"/>
    <w:multiLevelType w:val="hybridMultilevel"/>
    <w:tmpl w:val="250493A2"/>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3E9171C9"/>
    <w:multiLevelType w:val="hybridMultilevel"/>
    <w:tmpl w:val="15D6F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9133CD"/>
    <w:multiLevelType w:val="hybridMultilevel"/>
    <w:tmpl w:val="475292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7A6B3F06"/>
    <w:multiLevelType w:val="hybridMultilevel"/>
    <w:tmpl w:val="31D87BB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7AAA24FE"/>
    <w:multiLevelType w:val="hybridMultilevel"/>
    <w:tmpl w:val="85127E64"/>
    <w:lvl w:ilvl="0" w:tplc="0F94FAAE">
      <w:start w:val="1"/>
      <w:numFmt w:val="bullet"/>
      <w:lvlText w:val="-"/>
      <w:lvlJc w:val="left"/>
      <w:pPr>
        <w:ind w:left="720" w:hanging="360"/>
      </w:pPr>
      <w:rPr>
        <w:rFonts w:ascii="Verdana" w:eastAsiaTheme="minorHAnsi" w:hAnsi="Verdan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B9F4445"/>
    <w:multiLevelType w:val="hybridMultilevel"/>
    <w:tmpl w:val="9F98FEC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8"/>
  </w:num>
  <w:num w:numId="4">
    <w:abstractNumId w:val="1"/>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E455DB"/>
    <w:rsid w:val="000129BA"/>
    <w:rsid w:val="00042785"/>
    <w:rsid w:val="00052F78"/>
    <w:rsid w:val="00080E4B"/>
    <w:rsid w:val="000A244F"/>
    <w:rsid w:val="0010297D"/>
    <w:rsid w:val="001628AA"/>
    <w:rsid w:val="00182376"/>
    <w:rsid w:val="00185E00"/>
    <w:rsid w:val="00191F49"/>
    <w:rsid w:val="001B01F4"/>
    <w:rsid w:val="002A3350"/>
    <w:rsid w:val="002F7A92"/>
    <w:rsid w:val="003166B3"/>
    <w:rsid w:val="003242B9"/>
    <w:rsid w:val="0035154F"/>
    <w:rsid w:val="00352E42"/>
    <w:rsid w:val="00354D40"/>
    <w:rsid w:val="003C1754"/>
    <w:rsid w:val="00420402"/>
    <w:rsid w:val="00424BC3"/>
    <w:rsid w:val="00480EEB"/>
    <w:rsid w:val="004A2C71"/>
    <w:rsid w:val="004B73AE"/>
    <w:rsid w:val="00537DAD"/>
    <w:rsid w:val="005604FD"/>
    <w:rsid w:val="0061311B"/>
    <w:rsid w:val="006304F5"/>
    <w:rsid w:val="00687C0D"/>
    <w:rsid w:val="00701710"/>
    <w:rsid w:val="007368E9"/>
    <w:rsid w:val="00760E78"/>
    <w:rsid w:val="007B08F3"/>
    <w:rsid w:val="007B56BB"/>
    <w:rsid w:val="007E6C22"/>
    <w:rsid w:val="00810CAE"/>
    <w:rsid w:val="00893855"/>
    <w:rsid w:val="00944186"/>
    <w:rsid w:val="00951500"/>
    <w:rsid w:val="00982B1E"/>
    <w:rsid w:val="009E1953"/>
    <w:rsid w:val="009F5F13"/>
    <w:rsid w:val="00A1670A"/>
    <w:rsid w:val="00A45067"/>
    <w:rsid w:val="00A827E8"/>
    <w:rsid w:val="00B0181A"/>
    <w:rsid w:val="00B36ABC"/>
    <w:rsid w:val="00B37AF3"/>
    <w:rsid w:val="00B54432"/>
    <w:rsid w:val="00B65134"/>
    <w:rsid w:val="00B70709"/>
    <w:rsid w:val="00BF384E"/>
    <w:rsid w:val="00BF3E97"/>
    <w:rsid w:val="00C3799F"/>
    <w:rsid w:val="00C71000"/>
    <w:rsid w:val="00CA3F01"/>
    <w:rsid w:val="00CA5D68"/>
    <w:rsid w:val="00CE2E0E"/>
    <w:rsid w:val="00D3391A"/>
    <w:rsid w:val="00D34267"/>
    <w:rsid w:val="00D77CA0"/>
    <w:rsid w:val="00D86311"/>
    <w:rsid w:val="00D87B50"/>
    <w:rsid w:val="00D965AE"/>
    <w:rsid w:val="00DA075A"/>
    <w:rsid w:val="00E12459"/>
    <w:rsid w:val="00E455DB"/>
    <w:rsid w:val="00ED4B62"/>
    <w:rsid w:val="00EF0E27"/>
    <w:rsid w:val="00F22D3F"/>
    <w:rsid w:val="00F77795"/>
    <w:rsid w:val="00F7787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F7EB6197-F58F-4E27-B645-015BBFAC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38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D86311"/>
    <w:pPr>
      <w:tabs>
        <w:tab w:val="center" w:pos="4153"/>
        <w:tab w:val="right" w:pos="8306"/>
      </w:tabs>
      <w:spacing w:after="0" w:line="240" w:lineRule="auto"/>
    </w:pPr>
  </w:style>
  <w:style w:type="character" w:customStyle="1" w:styleId="Char">
    <w:name w:val="Κεφαλίδα Char"/>
    <w:basedOn w:val="a0"/>
    <w:link w:val="a4"/>
    <w:uiPriority w:val="99"/>
    <w:rsid w:val="00D86311"/>
  </w:style>
  <w:style w:type="paragraph" w:styleId="a5">
    <w:name w:val="footer"/>
    <w:basedOn w:val="a"/>
    <w:link w:val="Char0"/>
    <w:uiPriority w:val="99"/>
    <w:unhideWhenUsed/>
    <w:rsid w:val="00D86311"/>
    <w:pPr>
      <w:tabs>
        <w:tab w:val="center" w:pos="4153"/>
        <w:tab w:val="right" w:pos="8306"/>
      </w:tabs>
      <w:spacing w:after="0" w:line="240" w:lineRule="auto"/>
    </w:pPr>
  </w:style>
  <w:style w:type="character" w:customStyle="1" w:styleId="Char0">
    <w:name w:val="Υποσέλιδο Char"/>
    <w:basedOn w:val="a0"/>
    <w:link w:val="a5"/>
    <w:uiPriority w:val="99"/>
    <w:rsid w:val="00D86311"/>
  </w:style>
  <w:style w:type="paragraph" w:styleId="a6">
    <w:name w:val="List Paragraph"/>
    <w:basedOn w:val="a"/>
    <w:uiPriority w:val="34"/>
    <w:qFormat/>
    <w:rsid w:val="00D86311"/>
    <w:pPr>
      <w:ind w:left="720"/>
      <w:contextualSpacing/>
    </w:pPr>
  </w:style>
  <w:style w:type="paragraph" w:styleId="a7">
    <w:name w:val="Balloon Text"/>
    <w:basedOn w:val="a"/>
    <w:link w:val="Char1"/>
    <w:uiPriority w:val="99"/>
    <w:semiHidden/>
    <w:unhideWhenUsed/>
    <w:rsid w:val="00424BC3"/>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424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773501">
      <w:bodyDiv w:val="1"/>
      <w:marLeft w:val="0"/>
      <w:marRight w:val="0"/>
      <w:marTop w:val="0"/>
      <w:marBottom w:val="0"/>
      <w:divBdr>
        <w:top w:val="none" w:sz="0" w:space="0" w:color="auto"/>
        <w:left w:val="none" w:sz="0" w:space="0" w:color="auto"/>
        <w:bottom w:val="none" w:sz="0" w:space="0" w:color="auto"/>
        <w:right w:val="none" w:sz="0" w:space="0" w:color="auto"/>
      </w:divBdr>
    </w:div>
    <w:div w:id="200678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ddm.gov.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C8414-072F-4841-96CF-851FE4B4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Pages>
  <Words>2019</Words>
  <Characters>10906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Gatou</dc:creator>
  <cp:lastModifiedBy>DDM-016</cp:lastModifiedBy>
  <cp:revision>35</cp:revision>
  <cp:lastPrinted>2026-05-29T09:32:00Z</cp:lastPrinted>
  <dcterms:created xsi:type="dcterms:W3CDTF">2019-10-08T07:53:00Z</dcterms:created>
  <dcterms:modified xsi:type="dcterms:W3CDTF">2026-05-29T09:37:00Z</dcterms:modified>
</cp:coreProperties>
</file>