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9C5460" w14:textId="0C02448A" w:rsidR="003C4082" w:rsidRPr="003C4082" w:rsidRDefault="00706CB9" w:rsidP="003C4082">
      <w:pPr>
        <w:suppressAutoHyphens w:val="0"/>
        <w:spacing w:after="0"/>
        <w:jc w:val="center"/>
        <w:rPr>
          <w:bCs/>
          <w:sz w:val="24"/>
          <w:szCs w:val="24"/>
          <w:lang w:eastAsia="el-GR"/>
        </w:rPr>
      </w:pPr>
      <w:r>
        <w:rPr>
          <w:noProof/>
        </w:rPr>
        <w:object w:dxaOrig="1440" w:dyaOrig="1440" w14:anchorId="37DD06E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left:0;text-align:left;margin-left:186.5pt;margin-top:.5pt;width:62.2pt;height:61.6pt;z-index:251660800;mso-wrap-distance-left:9.05pt;mso-wrap-distance-right:9.05pt" filled="t">
            <v:fill color2="black"/>
            <v:imagedata r:id="rId8" o:title=""/>
            <w10:wrap type="topAndBottom"/>
          </v:shape>
          <o:OLEObject Type="Embed" ProgID="Word.Picture.8" ShapeID="_x0000_s2053" DrawAspect="Content" ObjectID="_1825151587" r:id="rId9"/>
        </w:object>
      </w:r>
      <w:r w:rsidR="003C4082" w:rsidRPr="003C4082">
        <w:rPr>
          <w:bCs/>
          <w:sz w:val="24"/>
          <w:szCs w:val="24"/>
          <w:lang w:eastAsia="el-GR"/>
        </w:rPr>
        <w:t>ΕΛΛΗΝΙΚΗ ΔΗΜΟΚΡΑΤΙΑ</w:t>
      </w:r>
    </w:p>
    <w:p w14:paraId="7B5D940E" w14:textId="52A74BF7" w:rsidR="003C4082" w:rsidRPr="003C4082" w:rsidRDefault="003C4082" w:rsidP="003C4082">
      <w:pPr>
        <w:spacing w:after="0" w:line="240" w:lineRule="auto"/>
        <w:jc w:val="center"/>
        <w:rPr>
          <w:sz w:val="24"/>
          <w:szCs w:val="24"/>
        </w:rPr>
      </w:pPr>
      <w:r w:rsidRPr="003C4082">
        <w:rPr>
          <w:sz w:val="24"/>
          <w:szCs w:val="24"/>
        </w:rPr>
        <w:t xml:space="preserve">ΠΕΡΙΦΕΡΕΙΑ </w:t>
      </w:r>
      <w:r w:rsidR="00426E9D">
        <w:rPr>
          <w:sz w:val="24"/>
          <w:szCs w:val="24"/>
        </w:rPr>
        <w:t>ΣΤΕΡΕΑΣ ΕΛΛΑΔΑΣ</w:t>
      </w:r>
    </w:p>
    <w:p w14:paraId="5005CB3B" w14:textId="164EA6FC" w:rsidR="003C4082" w:rsidRPr="0031040A" w:rsidRDefault="003C4082" w:rsidP="003C4082">
      <w:pPr>
        <w:spacing w:after="0" w:line="240" w:lineRule="auto"/>
        <w:jc w:val="center"/>
        <w:rPr>
          <w:sz w:val="24"/>
          <w:szCs w:val="24"/>
        </w:rPr>
      </w:pPr>
      <w:r w:rsidRPr="003C4082">
        <w:rPr>
          <w:sz w:val="24"/>
          <w:szCs w:val="24"/>
        </w:rPr>
        <w:t xml:space="preserve">ΝΟΜΟΣ </w:t>
      </w:r>
      <w:r w:rsidR="00426E9D">
        <w:rPr>
          <w:sz w:val="24"/>
          <w:szCs w:val="24"/>
        </w:rPr>
        <w:t>ΕΥΒΟΙΑΣ</w:t>
      </w:r>
    </w:p>
    <w:p w14:paraId="095270E0" w14:textId="727D5FF3" w:rsidR="003C4082" w:rsidRPr="0031040A" w:rsidRDefault="003C4082" w:rsidP="003C4082">
      <w:pPr>
        <w:spacing w:after="0" w:line="240" w:lineRule="auto"/>
        <w:jc w:val="center"/>
        <w:rPr>
          <w:b/>
          <w:bCs/>
          <w:sz w:val="24"/>
          <w:szCs w:val="24"/>
        </w:rPr>
      </w:pPr>
      <w:r w:rsidRPr="003C4082">
        <w:rPr>
          <w:b/>
          <w:bCs/>
          <w:sz w:val="24"/>
          <w:szCs w:val="24"/>
        </w:rPr>
        <w:t xml:space="preserve">ΔΗΜΟΣ </w:t>
      </w:r>
      <w:r w:rsidR="00426E9D">
        <w:rPr>
          <w:b/>
          <w:bCs/>
          <w:sz w:val="24"/>
          <w:szCs w:val="24"/>
        </w:rPr>
        <w:t>ΔΙΡΦΥΩΝ - ΜΕΣΣΑΠΙΩΝ</w:t>
      </w:r>
    </w:p>
    <w:p w14:paraId="3AC0FE11" w14:textId="77777777" w:rsidR="003C4082" w:rsidRPr="003C4082" w:rsidRDefault="003C4082" w:rsidP="003C4082">
      <w:pPr>
        <w:spacing w:after="0" w:line="240" w:lineRule="auto"/>
        <w:jc w:val="center"/>
        <w:rPr>
          <w:b/>
          <w:bCs/>
          <w:sz w:val="28"/>
          <w:szCs w:val="28"/>
        </w:rPr>
      </w:pPr>
    </w:p>
    <w:p w14:paraId="18DFB0F6" w14:textId="77777777" w:rsidR="003C4082" w:rsidRPr="003C4082" w:rsidRDefault="003C4082" w:rsidP="003C4082">
      <w:pPr>
        <w:suppressAutoHyphens w:val="0"/>
        <w:spacing w:after="0"/>
        <w:jc w:val="center"/>
        <w:rPr>
          <w:b/>
          <w:sz w:val="24"/>
          <w:szCs w:val="24"/>
          <w:lang w:eastAsia="el-GR"/>
        </w:rPr>
      </w:pPr>
    </w:p>
    <w:p w14:paraId="58949E97" w14:textId="77777777" w:rsidR="003C4082" w:rsidRPr="003C4082" w:rsidRDefault="003C4082" w:rsidP="003C4082">
      <w:pPr>
        <w:suppressAutoHyphens w:val="0"/>
        <w:spacing w:after="0"/>
        <w:jc w:val="center"/>
        <w:rPr>
          <w:sz w:val="24"/>
          <w:szCs w:val="24"/>
          <w:lang w:eastAsia="el-GR"/>
        </w:rPr>
      </w:pPr>
    </w:p>
    <w:p w14:paraId="35CEA099" w14:textId="2A9953A3" w:rsidR="00A66B1A" w:rsidRDefault="00A66B1A" w:rsidP="003C4082">
      <w:pPr>
        <w:suppressAutoHyphens w:val="0"/>
        <w:spacing w:after="0"/>
        <w:jc w:val="center"/>
        <w:rPr>
          <w:sz w:val="24"/>
          <w:szCs w:val="24"/>
          <w:lang w:eastAsia="el-GR"/>
        </w:rPr>
      </w:pPr>
      <w:r>
        <w:rPr>
          <w:sz w:val="24"/>
          <w:szCs w:val="24"/>
          <w:lang w:eastAsia="el-GR"/>
        </w:rPr>
        <w:t>ΥΠ Α</w:t>
      </w:r>
      <w:r w:rsidR="00E45FFB">
        <w:rPr>
          <w:sz w:val="24"/>
          <w:szCs w:val="24"/>
          <w:lang w:eastAsia="el-GR"/>
        </w:rPr>
        <w:t>Ρ:</w:t>
      </w:r>
      <w:r>
        <w:rPr>
          <w:sz w:val="24"/>
          <w:szCs w:val="24"/>
          <w:lang w:eastAsia="el-GR"/>
        </w:rPr>
        <w:t xml:space="preserve"> 85/2025</w:t>
      </w:r>
    </w:p>
    <w:p w14:paraId="5894DCCC" w14:textId="0B5ACF47" w:rsidR="003C4082" w:rsidRPr="003C4082" w:rsidRDefault="003C4082" w:rsidP="003C4082">
      <w:pPr>
        <w:suppressAutoHyphens w:val="0"/>
        <w:spacing w:after="0"/>
        <w:jc w:val="center"/>
        <w:rPr>
          <w:lang w:eastAsia="el-GR"/>
        </w:rPr>
      </w:pPr>
      <w:r w:rsidRPr="003C4082">
        <w:rPr>
          <w:sz w:val="24"/>
          <w:szCs w:val="24"/>
          <w:lang w:eastAsia="el-GR"/>
        </w:rPr>
        <w:t>ΜΕΛΕΤΗ ΥΠΗΡΕΣΙΑΣ</w:t>
      </w:r>
      <w:r w:rsidRPr="003C4082">
        <w:rPr>
          <w:lang w:eastAsia="el-GR"/>
        </w:rPr>
        <w:t xml:space="preserve"> </w:t>
      </w:r>
    </w:p>
    <w:p w14:paraId="61E7650F" w14:textId="77777777" w:rsidR="003C4082" w:rsidRPr="003C4082" w:rsidRDefault="003C4082" w:rsidP="003C4082">
      <w:pPr>
        <w:suppressAutoHyphens w:val="0"/>
        <w:spacing w:after="0"/>
        <w:jc w:val="center"/>
        <w:rPr>
          <w:lang w:eastAsia="el-GR"/>
        </w:rPr>
      </w:pPr>
    </w:p>
    <w:p w14:paraId="051CE052" w14:textId="77777777" w:rsidR="003C4082" w:rsidRPr="003C4082" w:rsidRDefault="003C4082" w:rsidP="003C4082">
      <w:pPr>
        <w:suppressAutoHyphens w:val="0"/>
        <w:spacing w:after="0"/>
        <w:jc w:val="center"/>
        <w:rPr>
          <w:lang w:eastAsia="el-GR"/>
        </w:rPr>
      </w:pPr>
    </w:p>
    <w:p w14:paraId="3FD66488" w14:textId="125D4AAD" w:rsidR="003C4082" w:rsidRPr="003C4082" w:rsidRDefault="003C4082" w:rsidP="003C4082">
      <w:pPr>
        <w:pBdr>
          <w:top w:val="single" w:sz="4" w:space="1" w:color="auto"/>
          <w:bottom w:val="single" w:sz="4" w:space="1" w:color="auto"/>
        </w:pBdr>
        <w:suppressAutoHyphens w:val="0"/>
        <w:spacing w:after="0"/>
        <w:jc w:val="center"/>
        <w:rPr>
          <w:b/>
          <w:bCs/>
          <w:i/>
          <w:iCs/>
          <w:sz w:val="28"/>
          <w:szCs w:val="28"/>
          <w:lang w:eastAsia="el-GR"/>
        </w:rPr>
      </w:pPr>
      <w:r w:rsidRPr="003C4082">
        <w:rPr>
          <w:b/>
          <w:bCs/>
          <w:sz w:val="28"/>
          <w:szCs w:val="28"/>
          <w:lang w:eastAsia="el-GR"/>
        </w:rPr>
        <w:t>«</w:t>
      </w:r>
      <w:bookmarkStart w:id="0" w:name="_Hlk67340806"/>
      <w:bookmarkStart w:id="1" w:name="_Hlk192590203"/>
      <w:r w:rsidRPr="003C4082">
        <w:rPr>
          <w:b/>
          <w:sz w:val="28"/>
          <w:szCs w:val="28"/>
          <w:lang w:eastAsia="el-GR"/>
        </w:rPr>
        <w:t xml:space="preserve">Παροχή </w:t>
      </w:r>
      <w:bookmarkEnd w:id="0"/>
      <w:bookmarkEnd w:id="1"/>
      <w:r w:rsidRPr="003C4082">
        <w:rPr>
          <w:b/>
          <w:sz w:val="28"/>
          <w:szCs w:val="28"/>
          <w:lang w:eastAsia="el-GR"/>
        </w:rPr>
        <w:t xml:space="preserve">υπηρεσιών </w:t>
      </w:r>
      <w:r w:rsidRPr="0054446F">
        <w:rPr>
          <w:b/>
          <w:sz w:val="28"/>
          <w:szCs w:val="28"/>
          <w:lang w:eastAsia="el-GR"/>
        </w:rPr>
        <w:t xml:space="preserve">υποστήριξης στην </w:t>
      </w:r>
      <w:r w:rsidR="0054446F" w:rsidRPr="0054446F">
        <w:rPr>
          <w:b/>
          <w:sz w:val="28"/>
          <w:szCs w:val="28"/>
          <w:lang w:eastAsia="el-GR"/>
        </w:rPr>
        <w:t xml:space="preserve">προετοιμασία </w:t>
      </w:r>
      <w:r w:rsidRPr="0054446F">
        <w:rPr>
          <w:b/>
          <w:sz w:val="28"/>
          <w:szCs w:val="28"/>
          <w:lang w:eastAsia="el-GR"/>
        </w:rPr>
        <w:t xml:space="preserve">του Δ. </w:t>
      </w:r>
      <w:proofErr w:type="spellStart"/>
      <w:r w:rsidR="00426E9D" w:rsidRPr="0054446F">
        <w:rPr>
          <w:b/>
          <w:sz w:val="28"/>
          <w:szCs w:val="28"/>
          <w:lang w:eastAsia="el-GR"/>
        </w:rPr>
        <w:t>Διρφύων</w:t>
      </w:r>
      <w:proofErr w:type="spellEnd"/>
      <w:r w:rsidR="00426E9D" w:rsidRPr="0054446F">
        <w:rPr>
          <w:b/>
          <w:sz w:val="28"/>
          <w:szCs w:val="28"/>
          <w:lang w:eastAsia="el-GR"/>
        </w:rPr>
        <w:t xml:space="preserve"> - </w:t>
      </w:r>
      <w:proofErr w:type="spellStart"/>
      <w:r w:rsidR="00426E9D" w:rsidRPr="0054446F">
        <w:rPr>
          <w:b/>
          <w:sz w:val="28"/>
          <w:szCs w:val="28"/>
          <w:lang w:eastAsia="el-GR"/>
        </w:rPr>
        <w:t>Μεσσαπίων</w:t>
      </w:r>
      <w:proofErr w:type="spellEnd"/>
      <w:r w:rsidRPr="0054446F">
        <w:rPr>
          <w:b/>
          <w:sz w:val="28"/>
          <w:szCs w:val="28"/>
          <w:lang w:eastAsia="el-GR"/>
        </w:rPr>
        <w:t xml:space="preserve"> έτους 2026 </w:t>
      </w:r>
      <w:r w:rsidR="0054446F" w:rsidRPr="0054446F">
        <w:rPr>
          <w:b/>
          <w:sz w:val="28"/>
          <w:szCs w:val="28"/>
          <w:lang w:eastAsia="el-GR"/>
        </w:rPr>
        <w:t>για την μετάβαση σ</w:t>
      </w:r>
      <w:r w:rsidRPr="0054446F">
        <w:rPr>
          <w:b/>
          <w:sz w:val="28"/>
          <w:szCs w:val="28"/>
          <w:lang w:eastAsia="el-GR"/>
        </w:rPr>
        <w:t>το νέο λογιστικό πλαίσιο της Γενικής Κυβέρνησης</w:t>
      </w:r>
      <w:r w:rsidRPr="003C4082">
        <w:rPr>
          <w:b/>
          <w:sz w:val="28"/>
          <w:szCs w:val="28"/>
          <w:lang w:eastAsia="el-GR"/>
        </w:rPr>
        <w:t xml:space="preserve"> (Π.Δ. 54/18)</w:t>
      </w:r>
    </w:p>
    <w:p w14:paraId="1EDB9ED5" w14:textId="77777777" w:rsidR="003C4082" w:rsidRPr="003C4082" w:rsidRDefault="003C4082" w:rsidP="003C4082">
      <w:pPr>
        <w:suppressAutoHyphens w:val="0"/>
        <w:spacing w:after="0"/>
        <w:jc w:val="both"/>
        <w:rPr>
          <w:lang w:eastAsia="el-GR"/>
        </w:rPr>
      </w:pPr>
    </w:p>
    <w:p w14:paraId="6A691AA8" w14:textId="77777777" w:rsidR="003C4082" w:rsidRPr="003C4082" w:rsidRDefault="003C4082" w:rsidP="003C4082">
      <w:pPr>
        <w:suppressAutoHyphens w:val="0"/>
        <w:spacing w:after="0"/>
        <w:jc w:val="both"/>
        <w:rPr>
          <w:b/>
          <w:bCs/>
          <w:lang w:eastAsia="el-GR"/>
        </w:rPr>
      </w:pPr>
    </w:p>
    <w:tbl>
      <w:tblPr>
        <w:tblW w:w="0" w:type="auto"/>
        <w:tblInd w:w="1101" w:type="dxa"/>
        <w:tblLook w:val="04A0" w:firstRow="1" w:lastRow="0" w:firstColumn="1" w:lastColumn="0" w:noHBand="0" w:noVBand="1"/>
      </w:tblPr>
      <w:tblGrid>
        <w:gridCol w:w="2693"/>
        <w:gridCol w:w="4728"/>
      </w:tblGrid>
      <w:tr w:rsidR="003C4082" w:rsidRPr="003C4082" w14:paraId="7A4596E1" w14:textId="77777777" w:rsidTr="00DD0053">
        <w:tc>
          <w:tcPr>
            <w:tcW w:w="2693" w:type="dxa"/>
            <w:hideMark/>
          </w:tcPr>
          <w:p w14:paraId="5D309198" w14:textId="77777777" w:rsidR="003C4082" w:rsidRPr="003C4082" w:rsidRDefault="003C4082" w:rsidP="003C4082">
            <w:pPr>
              <w:suppressAutoHyphens w:val="0"/>
              <w:spacing w:before="80" w:after="80"/>
              <w:rPr>
                <w:bCs/>
                <w:lang w:eastAsia="el-GR"/>
              </w:rPr>
            </w:pPr>
            <w:r w:rsidRPr="003C4082">
              <w:rPr>
                <w:bCs/>
                <w:lang w:eastAsia="el-GR"/>
              </w:rPr>
              <w:t>ΕΚΤΙΜ. ΑΞΙΑ ΣΥΜΒΑΣΗΣ</w:t>
            </w:r>
          </w:p>
        </w:tc>
        <w:tc>
          <w:tcPr>
            <w:tcW w:w="4728" w:type="dxa"/>
            <w:vAlign w:val="center"/>
            <w:hideMark/>
          </w:tcPr>
          <w:p w14:paraId="2B4E6A02" w14:textId="4848ED75" w:rsidR="003C4082" w:rsidRPr="003C4082" w:rsidRDefault="003C4082" w:rsidP="003C4082">
            <w:pPr>
              <w:suppressAutoHyphens w:val="0"/>
              <w:spacing w:before="80" w:after="80"/>
              <w:rPr>
                <w:b/>
                <w:bCs/>
                <w:lang w:eastAsia="el-GR"/>
              </w:rPr>
            </w:pPr>
            <w:r>
              <w:rPr>
                <w:b/>
                <w:bCs/>
                <w:color w:val="000000"/>
                <w:lang w:val="en-US" w:eastAsia="el-GR"/>
              </w:rPr>
              <w:t xml:space="preserve">  </w:t>
            </w:r>
            <w:r w:rsidR="00426E9D">
              <w:rPr>
                <w:b/>
                <w:bCs/>
                <w:color w:val="000000"/>
                <w:lang w:eastAsia="el-GR"/>
              </w:rPr>
              <w:t>28.</w:t>
            </w:r>
            <w:r w:rsidR="00BD3C9C">
              <w:rPr>
                <w:b/>
                <w:bCs/>
                <w:color w:val="000000"/>
                <w:lang w:eastAsia="el-GR"/>
              </w:rPr>
              <w:t>5</w:t>
            </w:r>
            <w:r w:rsidRPr="003C4082">
              <w:rPr>
                <w:b/>
                <w:bCs/>
                <w:color w:val="000000"/>
                <w:lang w:val="en-US" w:eastAsia="el-GR"/>
              </w:rPr>
              <w:t>00</w:t>
            </w:r>
            <w:r w:rsidRPr="003C4082">
              <w:rPr>
                <w:b/>
                <w:bCs/>
                <w:color w:val="000000"/>
                <w:lang w:eastAsia="el-GR"/>
              </w:rPr>
              <w:t>,00 €</w:t>
            </w:r>
          </w:p>
        </w:tc>
      </w:tr>
      <w:tr w:rsidR="003C4082" w:rsidRPr="003C4082" w14:paraId="56699E52" w14:textId="77777777" w:rsidTr="00DD0053">
        <w:tc>
          <w:tcPr>
            <w:tcW w:w="2693" w:type="dxa"/>
            <w:hideMark/>
          </w:tcPr>
          <w:p w14:paraId="5ABA32DE" w14:textId="77777777" w:rsidR="003C4082" w:rsidRPr="003C4082" w:rsidRDefault="003C4082" w:rsidP="003C4082">
            <w:pPr>
              <w:suppressAutoHyphens w:val="0"/>
              <w:spacing w:before="80" w:after="80"/>
              <w:rPr>
                <w:lang w:eastAsia="el-GR"/>
              </w:rPr>
            </w:pPr>
            <w:r w:rsidRPr="003C4082">
              <w:rPr>
                <w:lang w:eastAsia="el-GR"/>
              </w:rPr>
              <w:t>ΔΑΠΑΝΗ Φ.Π.Α. - 24 %</w:t>
            </w:r>
          </w:p>
        </w:tc>
        <w:tc>
          <w:tcPr>
            <w:tcW w:w="4728" w:type="dxa"/>
            <w:vAlign w:val="center"/>
            <w:hideMark/>
          </w:tcPr>
          <w:p w14:paraId="343E55AD" w14:textId="73E071C7" w:rsidR="003C4082" w:rsidRPr="003C4082" w:rsidRDefault="003C4082" w:rsidP="003C4082">
            <w:pPr>
              <w:suppressAutoHyphens w:val="0"/>
              <w:spacing w:before="80" w:after="80"/>
              <w:rPr>
                <w:b/>
                <w:lang w:eastAsia="el-GR"/>
              </w:rPr>
            </w:pPr>
            <w:r w:rsidRPr="003C4082">
              <w:rPr>
                <w:b/>
                <w:bCs/>
                <w:color w:val="000000"/>
                <w:lang w:eastAsia="el-GR"/>
              </w:rPr>
              <w:t xml:space="preserve"> </w:t>
            </w:r>
            <w:r w:rsidRPr="003C4082">
              <w:rPr>
                <w:b/>
                <w:bCs/>
                <w:color w:val="000000"/>
                <w:lang w:val="en-US" w:eastAsia="el-GR"/>
              </w:rPr>
              <w:t xml:space="preserve"> </w:t>
            </w:r>
            <w:r>
              <w:rPr>
                <w:b/>
                <w:bCs/>
                <w:color w:val="000000"/>
                <w:lang w:val="en-US" w:eastAsia="el-GR"/>
              </w:rPr>
              <w:t xml:space="preserve">  </w:t>
            </w:r>
            <w:r w:rsidR="00BD3C9C">
              <w:rPr>
                <w:b/>
                <w:bCs/>
                <w:color w:val="000000"/>
                <w:lang w:eastAsia="el-GR"/>
              </w:rPr>
              <w:t>6.84</w:t>
            </w:r>
            <w:r w:rsidRPr="003C4082">
              <w:rPr>
                <w:b/>
                <w:bCs/>
                <w:color w:val="000000"/>
                <w:lang w:val="en-US" w:eastAsia="el-GR"/>
              </w:rPr>
              <w:t xml:space="preserve">0,00 </w:t>
            </w:r>
            <w:r w:rsidRPr="003C4082">
              <w:rPr>
                <w:b/>
                <w:bCs/>
                <w:color w:val="000000"/>
                <w:lang w:eastAsia="el-GR"/>
              </w:rPr>
              <w:t>€</w:t>
            </w:r>
          </w:p>
        </w:tc>
      </w:tr>
      <w:tr w:rsidR="003C4082" w:rsidRPr="003C4082" w14:paraId="6B0BD8B1" w14:textId="77777777" w:rsidTr="00DD0053">
        <w:tc>
          <w:tcPr>
            <w:tcW w:w="2693" w:type="dxa"/>
            <w:hideMark/>
          </w:tcPr>
          <w:p w14:paraId="2CEB8CC7" w14:textId="77777777" w:rsidR="003C4082" w:rsidRPr="003C4082" w:rsidRDefault="003C4082" w:rsidP="003C4082">
            <w:pPr>
              <w:suppressAutoHyphens w:val="0"/>
              <w:spacing w:before="80" w:after="80"/>
              <w:rPr>
                <w:bCs/>
                <w:lang w:eastAsia="el-GR"/>
              </w:rPr>
            </w:pPr>
            <w:r w:rsidRPr="003C4082">
              <w:rPr>
                <w:bCs/>
                <w:lang w:eastAsia="el-GR"/>
              </w:rPr>
              <w:t>ΣΥΝΟΛΙΚΗ ΔΑΠΑΝΗ</w:t>
            </w:r>
          </w:p>
        </w:tc>
        <w:tc>
          <w:tcPr>
            <w:tcW w:w="4728" w:type="dxa"/>
            <w:vAlign w:val="center"/>
            <w:hideMark/>
          </w:tcPr>
          <w:p w14:paraId="638471BA" w14:textId="4D516BDD" w:rsidR="003C4082" w:rsidRPr="003C4082" w:rsidRDefault="003C4082" w:rsidP="003C4082">
            <w:pPr>
              <w:suppressAutoHyphens w:val="0"/>
              <w:spacing w:before="80" w:after="80"/>
              <w:rPr>
                <w:b/>
                <w:bCs/>
                <w:lang w:eastAsia="el-GR"/>
              </w:rPr>
            </w:pPr>
            <w:r>
              <w:rPr>
                <w:b/>
                <w:bCs/>
                <w:color w:val="000000"/>
                <w:lang w:val="en-US" w:eastAsia="el-GR"/>
              </w:rPr>
              <w:t xml:space="preserve">  </w:t>
            </w:r>
            <w:r w:rsidR="00BD3C9C">
              <w:rPr>
                <w:b/>
                <w:bCs/>
                <w:color w:val="000000"/>
                <w:lang w:eastAsia="el-GR"/>
              </w:rPr>
              <w:t xml:space="preserve"> 35.34</w:t>
            </w:r>
            <w:r w:rsidRPr="003C4082">
              <w:rPr>
                <w:b/>
                <w:bCs/>
                <w:color w:val="000000"/>
                <w:lang w:val="en-US" w:eastAsia="el-GR"/>
              </w:rPr>
              <w:t>0,0</w:t>
            </w:r>
            <w:r w:rsidRPr="003C4082">
              <w:rPr>
                <w:b/>
                <w:bCs/>
                <w:color w:val="000000"/>
                <w:lang w:eastAsia="el-GR"/>
              </w:rPr>
              <w:t>0 €</w:t>
            </w:r>
          </w:p>
        </w:tc>
      </w:tr>
      <w:tr w:rsidR="003C4082" w:rsidRPr="003C4082" w14:paraId="39B754DE" w14:textId="77777777" w:rsidTr="00DD0053">
        <w:tc>
          <w:tcPr>
            <w:tcW w:w="2693" w:type="dxa"/>
            <w:hideMark/>
          </w:tcPr>
          <w:p w14:paraId="4084DC43" w14:textId="77777777" w:rsidR="003C4082" w:rsidRPr="003C4082" w:rsidRDefault="003C4082" w:rsidP="003C4082">
            <w:pPr>
              <w:suppressAutoHyphens w:val="0"/>
              <w:spacing w:before="80" w:after="80"/>
              <w:rPr>
                <w:bCs/>
                <w:lang w:eastAsia="el-GR"/>
              </w:rPr>
            </w:pPr>
            <w:r w:rsidRPr="003C4082">
              <w:rPr>
                <w:bCs/>
                <w:lang w:val="en-US" w:eastAsia="el-GR"/>
              </w:rPr>
              <w:t>K</w:t>
            </w:r>
            <w:r w:rsidRPr="003C4082">
              <w:rPr>
                <w:bCs/>
                <w:lang w:eastAsia="el-GR"/>
              </w:rPr>
              <w:t>.</w:t>
            </w:r>
            <w:r w:rsidRPr="003C4082">
              <w:rPr>
                <w:bCs/>
                <w:lang w:val="en-US" w:eastAsia="el-GR"/>
              </w:rPr>
              <w:t>A</w:t>
            </w:r>
            <w:r w:rsidRPr="003C4082">
              <w:rPr>
                <w:bCs/>
                <w:lang w:eastAsia="el-GR"/>
              </w:rPr>
              <w:t>. ΠΡΟΫΠΟΛΟΓΙΣΜΟΥ</w:t>
            </w:r>
          </w:p>
        </w:tc>
        <w:tc>
          <w:tcPr>
            <w:tcW w:w="4728" w:type="dxa"/>
            <w:hideMark/>
          </w:tcPr>
          <w:p w14:paraId="4402C7C9" w14:textId="27E6CE21" w:rsidR="003C4082" w:rsidRPr="003C4082" w:rsidRDefault="003C4082" w:rsidP="003C4082">
            <w:pPr>
              <w:suppressAutoHyphens w:val="0"/>
              <w:spacing w:before="80" w:after="80"/>
              <w:rPr>
                <w:b/>
                <w:bCs/>
                <w:lang w:eastAsia="el-GR"/>
              </w:rPr>
            </w:pPr>
            <w:r w:rsidRPr="003C4082">
              <w:rPr>
                <w:b/>
                <w:bCs/>
                <w:lang w:eastAsia="el-GR"/>
              </w:rPr>
              <w:t xml:space="preserve"> </w:t>
            </w:r>
            <w:r w:rsidR="0033154F" w:rsidRPr="0033154F">
              <w:rPr>
                <w:b/>
                <w:bCs/>
                <w:lang w:eastAsia="el-GR"/>
              </w:rPr>
              <w:t>10-6142.016</w:t>
            </w:r>
          </w:p>
        </w:tc>
      </w:tr>
      <w:tr w:rsidR="003C4082" w:rsidRPr="003C4082" w14:paraId="4EC48CED" w14:textId="77777777" w:rsidTr="00DD0053">
        <w:tc>
          <w:tcPr>
            <w:tcW w:w="2693" w:type="dxa"/>
            <w:hideMark/>
          </w:tcPr>
          <w:p w14:paraId="493FA33D" w14:textId="77777777" w:rsidR="003C4082" w:rsidRPr="003C4082" w:rsidRDefault="003C4082" w:rsidP="003C4082">
            <w:pPr>
              <w:suppressAutoHyphens w:val="0"/>
              <w:spacing w:before="80" w:after="80"/>
              <w:rPr>
                <w:bCs/>
                <w:lang w:eastAsia="el-GR"/>
              </w:rPr>
            </w:pPr>
            <w:r w:rsidRPr="003C4082">
              <w:rPr>
                <w:bCs/>
                <w:lang w:val="en-US" w:eastAsia="el-GR"/>
              </w:rPr>
              <w:t>CPV</w:t>
            </w:r>
          </w:p>
        </w:tc>
        <w:tc>
          <w:tcPr>
            <w:tcW w:w="4728" w:type="dxa"/>
            <w:hideMark/>
          </w:tcPr>
          <w:p w14:paraId="296625CA" w14:textId="77777777" w:rsidR="003C4082" w:rsidRPr="003C4082" w:rsidRDefault="003C4082" w:rsidP="003C4082">
            <w:pPr>
              <w:suppressAutoHyphens w:val="0"/>
              <w:spacing w:after="0"/>
              <w:rPr>
                <w:lang w:val="x-none" w:eastAsia="el-GR"/>
              </w:rPr>
            </w:pPr>
            <w:r w:rsidRPr="003C4082">
              <w:rPr>
                <w:bCs/>
              </w:rPr>
              <w:t>79200000-6 - Υπηρεσίες λογιστικής, διαχειριστικού ελέγχου και φορολογικές υπηρεσίες</w:t>
            </w:r>
          </w:p>
        </w:tc>
      </w:tr>
      <w:tr w:rsidR="003C4082" w:rsidRPr="003C4082" w14:paraId="6A8DCBCA" w14:textId="77777777" w:rsidTr="00DD0053">
        <w:tc>
          <w:tcPr>
            <w:tcW w:w="2693" w:type="dxa"/>
          </w:tcPr>
          <w:p w14:paraId="655F3211" w14:textId="77777777" w:rsidR="003C4082" w:rsidRPr="003C4082" w:rsidRDefault="003C4082" w:rsidP="003C4082">
            <w:pPr>
              <w:suppressAutoHyphens w:val="0"/>
              <w:spacing w:before="80" w:after="80"/>
              <w:rPr>
                <w:bCs/>
                <w:lang w:eastAsia="el-GR"/>
              </w:rPr>
            </w:pPr>
          </w:p>
        </w:tc>
        <w:tc>
          <w:tcPr>
            <w:tcW w:w="4728" w:type="dxa"/>
          </w:tcPr>
          <w:p w14:paraId="1010AB71" w14:textId="77777777" w:rsidR="003C4082" w:rsidRPr="003C4082" w:rsidRDefault="003C4082" w:rsidP="003C4082">
            <w:pPr>
              <w:suppressAutoHyphens w:val="0"/>
              <w:spacing w:before="80" w:after="80"/>
              <w:rPr>
                <w:b/>
                <w:bCs/>
                <w:lang w:eastAsia="el-GR"/>
              </w:rPr>
            </w:pPr>
          </w:p>
        </w:tc>
      </w:tr>
      <w:tr w:rsidR="003C4082" w:rsidRPr="003C4082" w14:paraId="443F6704" w14:textId="77777777" w:rsidTr="00DD0053">
        <w:tc>
          <w:tcPr>
            <w:tcW w:w="2693" w:type="dxa"/>
            <w:hideMark/>
          </w:tcPr>
          <w:p w14:paraId="5CCFF7FF" w14:textId="77777777" w:rsidR="003C4082" w:rsidRPr="003C4082" w:rsidRDefault="003C4082" w:rsidP="003C4082">
            <w:pPr>
              <w:suppressAutoHyphens w:val="0"/>
              <w:spacing w:before="80" w:after="80"/>
              <w:rPr>
                <w:bCs/>
                <w:lang w:eastAsia="el-GR"/>
              </w:rPr>
            </w:pPr>
            <w:r w:rsidRPr="003C4082">
              <w:rPr>
                <w:bCs/>
                <w:lang w:eastAsia="el-GR"/>
              </w:rPr>
              <w:t>ΤΡΟΠΟΣ ΕΚΤΕΛΕΣΗΣ</w:t>
            </w:r>
          </w:p>
        </w:tc>
        <w:tc>
          <w:tcPr>
            <w:tcW w:w="4728" w:type="dxa"/>
            <w:hideMark/>
          </w:tcPr>
          <w:p w14:paraId="3169D5E4" w14:textId="77777777" w:rsidR="003C4082" w:rsidRPr="003C4082" w:rsidRDefault="003C4082" w:rsidP="003C4082">
            <w:pPr>
              <w:suppressAutoHyphens w:val="0"/>
              <w:spacing w:before="80" w:after="80"/>
              <w:rPr>
                <w:b/>
                <w:bCs/>
                <w:lang w:eastAsia="el-GR"/>
              </w:rPr>
            </w:pPr>
            <w:r w:rsidRPr="003C4082">
              <w:rPr>
                <w:b/>
                <w:bCs/>
                <w:lang w:eastAsia="el-GR"/>
              </w:rPr>
              <w:t>ΑΠΕΥΘΕΙΑΣ ΑΝΑΘΕΣΗ</w:t>
            </w:r>
          </w:p>
        </w:tc>
      </w:tr>
    </w:tbl>
    <w:p w14:paraId="4F5FE077" w14:textId="77777777" w:rsidR="003C4082" w:rsidRPr="003C4082" w:rsidRDefault="003C4082" w:rsidP="003C4082">
      <w:pPr>
        <w:suppressAutoHyphens w:val="0"/>
        <w:spacing w:after="0"/>
        <w:jc w:val="both"/>
        <w:rPr>
          <w:b/>
          <w:bCs/>
          <w:lang w:eastAsia="el-GR"/>
        </w:rPr>
      </w:pPr>
    </w:p>
    <w:p w14:paraId="2C33112B" w14:textId="77777777" w:rsidR="003C4082" w:rsidRPr="003C4082" w:rsidRDefault="003C4082" w:rsidP="003C4082">
      <w:pPr>
        <w:suppressAutoHyphens w:val="0"/>
        <w:spacing w:after="0"/>
        <w:jc w:val="both"/>
        <w:rPr>
          <w:lang w:eastAsia="el-GR"/>
        </w:rPr>
      </w:pPr>
    </w:p>
    <w:p w14:paraId="3E267397" w14:textId="77777777" w:rsidR="003C4082" w:rsidRPr="003C4082" w:rsidRDefault="003C4082" w:rsidP="003C4082">
      <w:pPr>
        <w:suppressAutoHyphens w:val="0"/>
        <w:spacing w:after="0"/>
        <w:jc w:val="both"/>
        <w:rPr>
          <w:lang w:val="en-US" w:eastAsia="el-GR"/>
        </w:rPr>
      </w:pPr>
    </w:p>
    <w:p w14:paraId="642D40F1" w14:textId="77777777" w:rsidR="003C4082" w:rsidRDefault="003C4082" w:rsidP="003C4082">
      <w:pPr>
        <w:suppressAutoHyphens w:val="0"/>
        <w:spacing w:after="0"/>
        <w:jc w:val="both"/>
        <w:rPr>
          <w:lang w:val="en-US" w:eastAsia="el-GR"/>
        </w:rPr>
      </w:pPr>
    </w:p>
    <w:p w14:paraId="531BED1F" w14:textId="77777777" w:rsidR="003C4082" w:rsidRDefault="003C4082" w:rsidP="003C4082">
      <w:pPr>
        <w:suppressAutoHyphens w:val="0"/>
        <w:spacing w:after="0"/>
        <w:jc w:val="both"/>
        <w:rPr>
          <w:lang w:val="en-US" w:eastAsia="el-GR"/>
        </w:rPr>
      </w:pPr>
    </w:p>
    <w:p w14:paraId="3D98D32F" w14:textId="77777777" w:rsidR="003C4082" w:rsidRPr="003C4082" w:rsidRDefault="003C4082" w:rsidP="003C4082">
      <w:pPr>
        <w:suppressAutoHyphens w:val="0"/>
        <w:spacing w:after="0"/>
        <w:jc w:val="both"/>
        <w:rPr>
          <w:lang w:val="en-US" w:eastAsia="el-GR"/>
        </w:rPr>
      </w:pPr>
    </w:p>
    <w:p w14:paraId="37215CA1" w14:textId="77777777" w:rsidR="003C4082" w:rsidRPr="003C4082" w:rsidRDefault="003C4082" w:rsidP="003C4082">
      <w:pPr>
        <w:suppressAutoHyphens w:val="0"/>
        <w:spacing w:after="0"/>
        <w:jc w:val="center"/>
        <w:rPr>
          <w:bCs/>
          <w:spacing w:val="60"/>
          <w:lang w:val="en-US" w:eastAsia="el-GR"/>
        </w:rPr>
      </w:pPr>
      <w:r w:rsidRPr="003C4082">
        <w:rPr>
          <w:bCs/>
          <w:spacing w:val="60"/>
          <w:sz w:val="24"/>
          <w:szCs w:val="24"/>
          <w:lang w:val="en-US" w:eastAsia="el-GR"/>
        </w:rPr>
        <w:t>ΝΟΕΜΒΡΙΟΣ</w:t>
      </w:r>
      <w:r w:rsidRPr="003C4082">
        <w:rPr>
          <w:bCs/>
          <w:spacing w:val="60"/>
          <w:sz w:val="24"/>
          <w:szCs w:val="24"/>
          <w:lang w:eastAsia="el-GR"/>
        </w:rPr>
        <w:t xml:space="preserve"> 2025</w:t>
      </w:r>
    </w:p>
    <w:p w14:paraId="21EB39AF" w14:textId="77777777" w:rsidR="003C4082" w:rsidRDefault="003C4082" w:rsidP="0033138F">
      <w:pPr>
        <w:tabs>
          <w:tab w:val="right" w:pos="6480"/>
          <w:tab w:val="left" w:pos="6660"/>
        </w:tabs>
        <w:spacing w:after="120"/>
        <w:jc w:val="both"/>
        <w:rPr>
          <w:rFonts w:cs="Times New Roman"/>
          <w:b/>
          <w:bCs/>
          <w:lang w:val="en-US"/>
        </w:rPr>
      </w:pPr>
    </w:p>
    <w:p w14:paraId="14AC35CA" w14:textId="77777777" w:rsidR="003C4082" w:rsidRDefault="003C4082" w:rsidP="0033138F">
      <w:pPr>
        <w:tabs>
          <w:tab w:val="right" w:pos="6480"/>
          <w:tab w:val="left" w:pos="6660"/>
        </w:tabs>
        <w:spacing w:after="120"/>
        <w:jc w:val="both"/>
        <w:rPr>
          <w:rFonts w:cs="Times New Roman"/>
          <w:b/>
          <w:bCs/>
          <w:lang w:val="en-US"/>
        </w:rPr>
      </w:pPr>
    </w:p>
    <w:p w14:paraId="03B953F1" w14:textId="77777777" w:rsidR="003C4082" w:rsidRDefault="003C4082" w:rsidP="0033138F">
      <w:pPr>
        <w:tabs>
          <w:tab w:val="right" w:pos="6480"/>
          <w:tab w:val="left" w:pos="6660"/>
        </w:tabs>
        <w:spacing w:after="120"/>
        <w:jc w:val="both"/>
        <w:rPr>
          <w:rFonts w:cs="Times New Roman"/>
          <w:b/>
          <w:bCs/>
          <w:lang w:val="en-US"/>
        </w:rPr>
      </w:pPr>
    </w:p>
    <w:p w14:paraId="3D3E4AA8" w14:textId="77777777" w:rsidR="003C4082" w:rsidRDefault="003C4082" w:rsidP="0033138F">
      <w:pPr>
        <w:tabs>
          <w:tab w:val="right" w:pos="6480"/>
          <w:tab w:val="left" w:pos="6660"/>
        </w:tabs>
        <w:spacing w:after="120"/>
        <w:jc w:val="both"/>
        <w:rPr>
          <w:rFonts w:cs="Times New Roman"/>
          <w:b/>
          <w:bCs/>
          <w:lang w:val="en-US"/>
        </w:rPr>
      </w:pPr>
    </w:p>
    <w:p w14:paraId="6FDACD24" w14:textId="77777777" w:rsidR="004C4313" w:rsidRDefault="004C4313" w:rsidP="008442E0">
      <w:pPr>
        <w:spacing w:after="120"/>
        <w:jc w:val="center"/>
        <w:rPr>
          <w:rFonts w:cs="Times New Roman"/>
          <w:b/>
          <w:bCs/>
          <w:sz w:val="28"/>
          <w:szCs w:val="28"/>
          <w:u w:val="single"/>
        </w:rPr>
      </w:pPr>
    </w:p>
    <w:p w14:paraId="18E1992D" w14:textId="7F18A765" w:rsidR="00FA7CFB" w:rsidRPr="002D02D4" w:rsidRDefault="00685158" w:rsidP="008442E0">
      <w:pPr>
        <w:spacing w:after="120"/>
        <w:jc w:val="center"/>
        <w:rPr>
          <w:rFonts w:cs="Times New Roman"/>
          <w:b/>
          <w:bCs/>
          <w:sz w:val="28"/>
          <w:szCs w:val="28"/>
          <w:u w:val="single"/>
        </w:rPr>
      </w:pPr>
      <w:r w:rsidRPr="002D02D4">
        <w:rPr>
          <w:rFonts w:cs="Times New Roman"/>
          <w:b/>
          <w:bCs/>
          <w:sz w:val="28"/>
          <w:szCs w:val="28"/>
          <w:u w:val="single"/>
        </w:rPr>
        <w:t>ΤΕΧΝΙΚΗ ΕΚΘΕΣΗ</w:t>
      </w:r>
      <w:r w:rsidR="008442E0" w:rsidRPr="002D02D4">
        <w:rPr>
          <w:rFonts w:cs="Times New Roman"/>
          <w:b/>
          <w:bCs/>
          <w:sz w:val="28"/>
          <w:szCs w:val="28"/>
          <w:u w:val="single"/>
        </w:rPr>
        <w:t xml:space="preserve"> – ΤΕΜΗΡΙΩΣΗ ΔΑΠΑΝΗΣ</w:t>
      </w:r>
    </w:p>
    <w:p w14:paraId="537AB074" w14:textId="77777777" w:rsidR="00A42F5C" w:rsidRPr="00F7612D" w:rsidRDefault="00A42F5C" w:rsidP="008442E0">
      <w:pPr>
        <w:spacing w:after="0" w:line="240" w:lineRule="auto"/>
        <w:ind w:firstLine="720"/>
        <w:jc w:val="both"/>
        <w:rPr>
          <w:sz w:val="2"/>
          <w:szCs w:val="2"/>
        </w:rPr>
      </w:pPr>
    </w:p>
    <w:p w14:paraId="2C71E0FF" w14:textId="4433C5C3" w:rsidR="0099022F" w:rsidRPr="002D02D4" w:rsidRDefault="0099022F" w:rsidP="008442E0">
      <w:pPr>
        <w:spacing w:after="0" w:line="240" w:lineRule="auto"/>
        <w:ind w:firstLine="720"/>
        <w:jc w:val="both"/>
      </w:pPr>
      <w:r w:rsidRPr="001A025F">
        <w:t>Η παρούσα μελέτη αφορά στην υλοποίηση της δημόσιας σύμβασης παροχής υπηρεσιών για την</w:t>
      </w:r>
      <w:r w:rsidR="00C13D4A" w:rsidRPr="001A025F">
        <w:t xml:space="preserve"> </w:t>
      </w:r>
      <w:r w:rsidR="00DA45EF" w:rsidRPr="001A025F">
        <w:t xml:space="preserve">υποστήριξη </w:t>
      </w:r>
      <w:r w:rsidR="0054446F" w:rsidRPr="001A025F">
        <w:t xml:space="preserve">των υπηρεσιών και της διοίκησης του Δ. </w:t>
      </w:r>
      <w:proofErr w:type="spellStart"/>
      <w:r w:rsidR="0054446F" w:rsidRPr="001A025F">
        <w:t>Διρφύων</w:t>
      </w:r>
      <w:proofErr w:type="spellEnd"/>
      <w:r w:rsidR="0054446F" w:rsidRPr="001A025F">
        <w:t xml:space="preserve"> – </w:t>
      </w:r>
      <w:proofErr w:type="spellStart"/>
      <w:r w:rsidR="0054446F" w:rsidRPr="001A025F">
        <w:t>Μεσσαπίων</w:t>
      </w:r>
      <w:proofErr w:type="spellEnd"/>
      <w:r w:rsidR="0054446F" w:rsidRPr="001A025F">
        <w:t xml:space="preserve"> στην </w:t>
      </w:r>
      <w:r w:rsidR="001A025F" w:rsidRPr="001A025F">
        <w:t>προετοιμασία για την μετάβαση σ</w:t>
      </w:r>
      <w:r w:rsidR="003C4082" w:rsidRPr="001A025F">
        <w:t>το</w:t>
      </w:r>
      <w:r w:rsidR="00DA45EF" w:rsidRPr="001A025F">
        <w:t xml:space="preserve"> νέο λογιστικό πλαίσιο </w:t>
      </w:r>
      <w:r w:rsidR="00EA7580">
        <w:t xml:space="preserve">της Γενικής Κυβέρνησης - </w:t>
      </w:r>
      <w:r w:rsidR="00DA45EF" w:rsidRPr="001A025F">
        <w:t xml:space="preserve"> Π.Δ</w:t>
      </w:r>
      <w:r w:rsidR="002D02D4" w:rsidRPr="001A025F">
        <w:t>.</w:t>
      </w:r>
      <w:r w:rsidR="00DA45EF" w:rsidRPr="001A025F">
        <w:t xml:space="preserve"> 54/2018</w:t>
      </w:r>
      <w:r w:rsidR="008442E0" w:rsidRPr="001A025F">
        <w:t xml:space="preserve"> (ΦΕΚ Α' 103/13-06-2018)</w:t>
      </w:r>
      <w:r w:rsidR="00E20714" w:rsidRPr="001A025F">
        <w:t>.</w:t>
      </w:r>
    </w:p>
    <w:p w14:paraId="3A393FB4" w14:textId="6111868C" w:rsidR="003C4082" w:rsidRPr="002D02D4" w:rsidRDefault="00BE0495" w:rsidP="003C4082">
      <w:pPr>
        <w:spacing w:after="0" w:line="240" w:lineRule="auto"/>
        <w:ind w:firstLine="720"/>
        <w:jc w:val="both"/>
      </w:pPr>
      <w:r w:rsidRPr="002D02D4">
        <w:t>Η λογιστική μεταρρύθμιση που πρόκειται να τεθεί σε ισχύ από 1</w:t>
      </w:r>
      <w:r w:rsidRPr="002D02D4">
        <w:rPr>
          <w:vertAlign w:val="superscript"/>
        </w:rPr>
        <w:t>η</w:t>
      </w:r>
      <w:r w:rsidRPr="002D02D4">
        <w:t xml:space="preserve"> Ιανουαρίου 2026 αποτελεί μια σημαντική αλλαγή για όλους τους δημόσιους φορείς στην Ελλάδα. Η μετάβαση στο νέο λογιστικό πλαίσιο, όπως προβλέπεται από το Π.Δ</w:t>
      </w:r>
      <w:r w:rsidR="002D02D4" w:rsidRPr="002D02D4">
        <w:t>.</w:t>
      </w:r>
      <w:r w:rsidRPr="002D02D4">
        <w:t xml:space="preserve"> 54/18</w:t>
      </w:r>
      <w:r w:rsidR="008442E0" w:rsidRPr="002D02D4">
        <w:t xml:space="preserve"> (ΦΕΚ Α' 103/13-06-2018)</w:t>
      </w:r>
      <w:r w:rsidRPr="002D02D4">
        <w:t>, αποσκοπεί στην ευθυγράμμιση των λογιστικών πρακτικών με τα διεθνή πρότυπα και την ενίσχυση της διαφάνειας και της αποτελεσματικότητας στη διαχείριση των δημοσιονομικών πόρων.</w:t>
      </w:r>
      <w:r w:rsidR="008442E0" w:rsidRPr="002D02D4">
        <w:t xml:space="preserve"> </w:t>
      </w:r>
    </w:p>
    <w:p w14:paraId="59D3102E" w14:textId="7201FA8A" w:rsidR="00BE0495" w:rsidRPr="002D02D4" w:rsidRDefault="00BE0495" w:rsidP="008442E0">
      <w:pPr>
        <w:spacing w:after="0" w:line="240" w:lineRule="auto"/>
        <w:ind w:firstLine="720"/>
        <w:jc w:val="both"/>
      </w:pPr>
      <w:r w:rsidRPr="002D02D4">
        <w:t>Σύμφωνα με τις νέες κανονιστικές απαιτήσεις, όλοι οι φορείς του δημόσιου τομέα οφείλουν να προσαρμόσουν τα λογιστικά τους συστήματα, τις διαδικασίες και τις πρακτικές τους ώστε συμμορφώνονται πλήρως με το νέο πλαίσιο. Η έγκαιρη και επιτυχής μετάβαση το νέο λογιστικό πλαίσιο δεν είναι μόνο κανονιστική υποχρέωση, αλλά και μια ευκαιρία για τον εκσυγχρονισμό και τη βελτίωση της οικονομικής διαχείρισης των φορέων.</w:t>
      </w:r>
    </w:p>
    <w:p w14:paraId="044C1D65" w14:textId="5F188B99" w:rsidR="007E3FBD" w:rsidRDefault="003C17A4" w:rsidP="007E3FBD">
      <w:pPr>
        <w:spacing w:after="0" w:line="240" w:lineRule="auto"/>
        <w:ind w:firstLine="720"/>
        <w:jc w:val="both"/>
      </w:pPr>
      <w:r>
        <w:t>Το  νέο  λογιστικό  πλαίσιο  είναι  αναπτυγμένο  με  διαφορετική  φιλοσοφία  σε  σχέση  τόσο με την ΚΥΑ 7028/2004 (τύπος προϋπολογισμού των Ο.Τ.Α. Α’ βαθμού) όσο και με τ</w:t>
      </w:r>
      <w:r w:rsidR="00EA7580">
        <w:t>ο</w:t>
      </w:r>
      <w:r>
        <w:t xml:space="preserve">  κλαδικ</w:t>
      </w:r>
      <w:r w:rsidR="00EA7580">
        <w:t>ό</w:t>
      </w:r>
      <w:r>
        <w:t xml:space="preserve">  λογιστικ</w:t>
      </w:r>
      <w:r w:rsidR="00EA7580">
        <w:t>ό</w:t>
      </w:r>
      <w:r>
        <w:t xml:space="preserve">  σχέδι</w:t>
      </w:r>
      <w:r w:rsidR="00EA7580">
        <w:t>ο των Ο.Τ.Α. Α’ βαθμού</w:t>
      </w:r>
      <w:r>
        <w:t xml:space="preserve"> (Π.Δ. 315/99). </w:t>
      </w:r>
    </w:p>
    <w:p w14:paraId="398FD75C" w14:textId="5DD7C332" w:rsidR="005F2399" w:rsidRDefault="003C17A4" w:rsidP="005F2399">
      <w:pPr>
        <w:spacing w:after="0" w:line="240" w:lineRule="auto"/>
        <w:ind w:firstLine="720"/>
        <w:jc w:val="both"/>
      </w:pPr>
      <w:r>
        <w:t xml:space="preserve">Ως προς το σκέλος του </w:t>
      </w:r>
      <w:r w:rsidR="0033154F">
        <w:t>προϋπολογισμού</w:t>
      </w:r>
      <w:r w:rsidR="007E3FBD">
        <w:t>,</w:t>
      </w:r>
      <w:r w:rsidR="00833B26">
        <w:t xml:space="preserve"> με το νέο λογιστικό πλαίσιο έχουμε σημαντικές αλλαγές</w:t>
      </w:r>
      <w:r w:rsidR="007E3FBD">
        <w:t xml:space="preserve"> </w:t>
      </w:r>
      <w:r w:rsidR="005F2399">
        <w:t>:</w:t>
      </w:r>
    </w:p>
    <w:p w14:paraId="136DFAB8" w14:textId="51DA776E" w:rsidR="00833B26" w:rsidRDefault="00833B26" w:rsidP="00833B26">
      <w:pPr>
        <w:pStyle w:val="a5"/>
        <w:numPr>
          <w:ilvl w:val="0"/>
          <w:numId w:val="21"/>
        </w:numPr>
        <w:spacing w:line="240" w:lineRule="auto"/>
      </w:pPr>
      <w:r>
        <w:t>στις ομάδες της οικονομικής ταξινόμησης και στον τρόπο με τον οποίο έχουν δομηθεί</w:t>
      </w:r>
    </w:p>
    <w:p w14:paraId="67D19AFF" w14:textId="7904FA3C" w:rsidR="005F2399" w:rsidRDefault="00833B26" w:rsidP="00833B26">
      <w:pPr>
        <w:pStyle w:val="a5"/>
        <w:numPr>
          <w:ilvl w:val="0"/>
          <w:numId w:val="21"/>
        </w:numPr>
        <w:spacing w:line="240" w:lineRule="auto"/>
      </w:pPr>
      <w:r>
        <w:t>στ</w:t>
      </w:r>
      <w:r w:rsidR="005F2399">
        <w:t>η</w:t>
      </w:r>
      <w:r>
        <w:t>ν</w:t>
      </w:r>
      <w:r w:rsidR="005F2399">
        <w:t xml:space="preserve"> μορφή των κωδικών (5βάθμιοι με 7 ψηφία και 6 </w:t>
      </w:r>
      <w:proofErr w:type="spellStart"/>
      <w:r w:rsidR="005F2399">
        <w:t>βάθμιοι</w:t>
      </w:r>
      <w:proofErr w:type="spellEnd"/>
      <w:r w:rsidR="005F2399">
        <w:t xml:space="preserve"> με 10)</w:t>
      </w:r>
      <w:r>
        <w:t xml:space="preserve"> και στο πλήθος τους </w:t>
      </w:r>
      <w:r w:rsidR="005F2399">
        <w:t>(</w:t>
      </w:r>
      <w:r>
        <w:t xml:space="preserve">πολύ μεγαλύτερος αριθμός </w:t>
      </w:r>
      <w:r w:rsidR="005F2399">
        <w:t xml:space="preserve">για να ικανοποιεί τις ανάγκες όλων των φορέων της Γ.Κ.) </w:t>
      </w:r>
    </w:p>
    <w:p w14:paraId="571813EA" w14:textId="77777777" w:rsidR="00833B26" w:rsidRDefault="00833B26" w:rsidP="00833B26">
      <w:pPr>
        <w:pStyle w:val="a5"/>
        <w:numPr>
          <w:ilvl w:val="0"/>
          <w:numId w:val="21"/>
        </w:numPr>
        <w:spacing w:line="240" w:lineRule="auto"/>
      </w:pPr>
      <w:r>
        <w:t>στον αριθμό των</w:t>
      </w:r>
      <w:r w:rsidR="005F2399">
        <w:t xml:space="preserve"> ταξινομήσε</w:t>
      </w:r>
      <w:r>
        <w:t>ων</w:t>
      </w:r>
      <w:r w:rsidR="005F2399">
        <w:t xml:space="preserve"> (</w:t>
      </w:r>
      <w:r>
        <w:t xml:space="preserve">οικονομική, </w:t>
      </w:r>
      <w:r w:rsidR="005F2399">
        <w:t>διοικητική και λειτουργική ταξινόμηση)</w:t>
      </w:r>
    </w:p>
    <w:p w14:paraId="1159E943" w14:textId="78BA3E70" w:rsidR="00833B26" w:rsidRDefault="005F2399" w:rsidP="00833B26">
      <w:pPr>
        <w:pStyle w:val="a5"/>
        <w:numPr>
          <w:ilvl w:val="0"/>
          <w:numId w:val="21"/>
        </w:numPr>
        <w:spacing w:line="240" w:lineRule="auto"/>
      </w:pPr>
      <w:r>
        <w:t>στον τρόπο αποτύπωσης των δημοσιονομικών μεγεθών (κατάργηση Κ.Α.Δ. 32 και 81, κοινή ομάδα για τις κρατήσεις</w:t>
      </w:r>
      <w:r w:rsidR="005548B4">
        <w:t>, επισκευές και συντηρήσεις στην ομάδα 2 ανεξάρτητα από το αν αφορούν έργα</w:t>
      </w:r>
      <w:r>
        <w:t xml:space="preserve"> κοκ) και</w:t>
      </w:r>
      <w:r w:rsidR="00833B26">
        <w:t xml:space="preserve"> </w:t>
      </w:r>
    </w:p>
    <w:p w14:paraId="7CB120EB" w14:textId="6D9DC27F" w:rsidR="005548B4" w:rsidRDefault="005F2399" w:rsidP="005548B4">
      <w:pPr>
        <w:pStyle w:val="a5"/>
        <w:numPr>
          <w:ilvl w:val="0"/>
          <w:numId w:val="21"/>
        </w:numPr>
        <w:spacing w:line="240" w:lineRule="auto"/>
      </w:pPr>
      <w:r>
        <w:t xml:space="preserve">στους δημοσιονομικούς κανόνες (κατάργηση ομάδας ΙΙ εσόδων και Κ.Α. 8511 για τις προβλέψεις επισφαλών απαιτήσεων, μη ισοσκελισμένος </w:t>
      </w:r>
      <w:r w:rsidR="0033154F">
        <w:t>προϋπολογισμός</w:t>
      </w:r>
      <w:r>
        <w:t xml:space="preserve"> κοκ)</w:t>
      </w:r>
    </w:p>
    <w:p w14:paraId="7B1CEA9A" w14:textId="7D6E9C13" w:rsidR="003329FE" w:rsidRDefault="003329FE" w:rsidP="005548B4">
      <w:pPr>
        <w:pStyle w:val="a5"/>
        <w:numPr>
          <w:ilvl w:val="0"/>
          <w:numId w:val="21"/>
        </w:numPr>
        <w:spacing w:line="240" w:lineRule="auto"/>
      </w:pPr>
      <w:r>
        <w:t xml:space="preserve">στην πληροφόρηση που λαμβάνουμε από τον ίδιο τον </w:t>
      </w:r>
      <w:r w:rsidR="0033154F">
        <w:t>προϋπολογισμό</w:t>
      </w:r>
      <w:r>
        <w:t xml:space="preserve"> (απλούστευση – άντληση πολλών στοιχείων μέσω των υποσυστημάτων) </w:t>
      </w:r>
    </w:p>
    <w:p w14:paraId="1BDBC146" w14:textId="1E787E71" w:rsidR="00EA7580" w:rsidRDefault="00EA7580" w:rsidP="00EA7580">
      <w:pPr>
        <w:spacing w:after="0" w:line="240" w:lineRule="auto"/>
        <w:ind w:firstLine="720"/>
        <w:jc w:val="both"/>
      </w:pPr>
      <w:r>
        <w:t xml:space="preserve">Ως προς το σκέλος της λογιστικής, </w:t>
      </w:r>
      <w:r w:rsidR="00AB39B9">
        <w:t xml:space="preserve">το Π.Δ. 54/18 </w:t>
      </w:r>
      <w:r w:rsidR="00AB39B9" w:rsidRPr="00AB39B9">
        <w:t>μετασχηματίζει ριζικά το λογιστικό πλαίσιο της Γενικής Κυβέρνησης, αντικαθιστώντας τ</w:t>
      </w:r>
      <w:r w:rsidR="00AB39B9">
        <w:t>ο</w:t>
      </w:r>
      <w:r w:rsidR="00AB39B9" w:rsidRPr="00AB39B9">
        <w:t xml:space="preserve"> </w:t>
      </w:r>
      <w:r w:rsidR="00AB39B9">
        <w:t xml:space="preserve">υφιστάμενο </w:t>
      </w:r>
      <w:r w:rsidR="00AB39B9" w:rsidRPr="00AB39B9">
        <w:t>κλαδικ</w:t>
      </w:r>
      <w:r w:rsidR="00AB39B9">
        <w:t>ό</w:t>
      </w:r>
      <w:r w:rsidR="00AB39B9" w:rsidRPr="00AB39B9">
        <w:t xml:space="preserve"> λογιστικ</w:t>
      </w:r>
      <w:r w:rsidR="00AB39B9">
        <w:t>ό</w:t>
      </w:r>
      <w:r w:rsidR="00AB39B9" w:rsidRPr="00AB39B9">
        <w:t xml:space="preserve"> σχέδι</w:t>
      </w:r>
      <w:r w:rsidR="00AB39B9">
        <w:t>ο</w:t>
      </w:r>
      <w:r w:rsidR="00AB39B9" w:rsidRPr="00AB39B9">
        <w:t xml:space="preserve"> (Π.Δ. 315/1999) με ένα ενιαίο, πλήρως δεδουλευμένο και προσανατολισμένο στα IPSAS σύστημα, το οποίο επιβάλλει πλήρη απεικόνιση της περιουσίας, των υποχρεώσεων και των </w:t>
      </w:r>
      <w:proofErr w:type="spellStart"/>
      <w:r w:rsidR="00AB39B9" w:rsidRPr="00AB39B9">
        <w:t>χρηματοροών</w:t>
      </w:r>
      <w:proofErr w:type="spellEnd"/>
      <w:r w:rsidR="00AB39B9" w:rsidRPr="00AB39B9">
        <w:t xml:space="preserve">, νέες οικονομικές καταστάσεις, ενιαίο λογιστικό σχέδιο και συνοδευτικά μητρώα, ενισχύοντας τη διαφάνεια και τη </w:t>
      </w:r>
      <w:proofErr w:type="spellStart"/>
      <w:r w:rsidR="00AB39B9" w:rsidRPr="00AB39B9">
        <w:t>συγκρισιμότητα</w:t>
      </w:r>
      <w:proofErr w:type="spellEnd"/>
      <w:r w:rsidR="00AB39B9" w:rsidRPr="00AB39B9">
        <w:t xml:space="preserve"> εντός του δημόσιου τομέα</w:t>
      </w:r>
    </w:p>
    <w:p w14:paraId="0AA7AA39" w14:textId="05982CA4" w:rsidR="003329FE" w:rsidRDefault="00AB39B9" w:rsidP="003329FE">
      <w:pPr>
        <w:spacing w:after="0" w:line="240" w:lineRule="auto"/>
        <w:jc w:val="both"/>
      </w:pPr>
      <w:r>
        <w:t xml:space="preserve">Με το νέο λογιστικό πλαίσιο έχουμε </w:t>
      </w:r>
      <w:r w:rsidR="003329FE">
        <w:t xml:space="preserve">σημαντικές μεταβολές στο σύνολο των λογιστικών κυκλωμάτων, όπως π.χ. στο κύκλωμα των </w:t>
      </w:r>
      <w:r>
        <w:t xml:space="preserve">παγίων </w:t>
      </w:r>
      <w:r w:rsidR="003329FE">
        <w:t xml:space="preserve">περιουσιακών στοιχείων </w:t>
      </w:r>
      <w:r>
        <w:t>(IPSAS 17)</w:t>
      </w:r>
      <w:r w:rsidR="003329FE">
        <w:t xml:space="preserve"> καθώς το Π.Δ.  54/18 :</w:t>
      </w:r>
    </w:p>
    <w:p w14:paraId="2E19BB00" w14:textId="48554793" w:rsidR="00AB39B9" w:rsidRDefault="00AB39B9" w:rsidP="003329FE">
      <w:pPr>
        <w:pStyle w:val="a5"/>
        <w:numPr>
          <w:ilvl w:val="1"/>
          <w:numId w:val="21"/>
        </w:numPr>
        <w:spacing w:line="240" w:lineRule="auto"/>
        <w:ind w:left="993" w:hanging="284"/>
      </w:pPr>
      <w:r>
        <w:t xml:space="preserve">εισάγει νέα κριτήρια και κανόνες για την αναγνώριση, επιμέτρηση και απομείωση των περιουσιακών στοιχείων του Δημοσίου Τομέα </w:t>
      </w:r>
    </w:p>
    <w:p w14:paraId="4E12246A" w14:textId="353785EE" w:rsidR="00AB39B9" w:rsidRDefault="00AB39B9" w:rsidP="003329FE">
      <w:pPr>
        <w:pStyle w:val="a5"/>
        <w:numPr>
          <w:ilvl w:val="1"/>
          <w:numId w:val="21"/>
        </w:numPr>
        <w:spacing w:line="240" w:lineRule="auto"/>
        <w:ind w:left="993" w:hanging="284"/>
      </w:pPr>
      <w:r>
        <w:t>απαιτεί την ύπαρξη και τήρηση αναλυτικού μητρώου παγίων,</w:t>
      </w:r>
    </w:p>
    <w:p w14:paraId="6E49A038" w14:textId="50874FD7" w:rsidR="00AB39B9" w:rsidRDefault="00AB39B9" w:rsidP="003329FE">
      <w:pPr>
        <w:pStyle w:val="a5"/>
        <w:numPr>
          <w:ilvl w:val="1"/>
          <w:numId w:val="21"/>
        </w:numPr>
        <w:spacing w:line="240" w:lineRule="auto"/>
        <w:ind w:left="993" w:hanging="284"/>
      </w:pPr>
      <w:r>
        <w:t>παρακολουθεί την ωφέλιμη διάρκεια ζωής</w:t>
      </w:r>
      <w:r w:rsidR="003329FE">
        <w:t xml:space="preserve"> των περιουσιακών στοιχείων</w:t>
      </w:r>
    </w:p>
    <w:p w14:paraId="51D6FBA1" w14:textId="720EC278" w:rsidR="00AB39B9" w:rsidRDefault="00AB39B9" w:rsidP="003329FE">
      <w:pPr>
        <w:pStyle w:val="a5"/>
        <w:numPr>
          <w:ilvl w:val="1"/>
          <w:numId w:val="21"/>
        </w:numPr>
        <w:spacing w:line="240" w:lineRule="auto"/>
        <w:ind w:left="993" w:hanging="284"/>
      </w:pPr>
      <w:r>
        <w:t xml:space="preserve">προβλέπει αναπροσαρμογές / </w:t>
      </w:r>
      <w:proofErr w:type="spellStart"/>
      <w:r>
        <w:t>απομειώσεις</w:t>
      </w:r>
      <w:proofErr w:type="spellEnd"/>
    </w:p>
    <w:p w14:paraId="5D7C9C27" w14:textId="3B476DDB" w:rsidR="00AB39B9" w:rsidRDefault="00AB39B9" w:rsidP="003329FE">
      <w:pPr>
        <w:pStyle w:val="a5"/>
        <w:numPr>
          <w:ilvl w:val="1"/>
          <w:numId w:val="21"/>
        </w:numPr>
        <w:spacing w:line="240" w:lineRule="auto"/>
        <w:ind w:left="993" w:hanging="284"/>
      </w:pPr>
      <w:r>
        <w:t>διαχωρίζει υποδομές – ενσώματα πάγια – κληροδοτήματα – επενδύσεις σε ακίνητα</w:t>
      </w:r>
    </w:p>
    <w:p w14:paraId="010B6CEF" w14:textId="018800D7" w:rsidR="00AB39B9" w:rsidRDefault="003329FE" w:rsidP="003329FE">
      <w:pPr>
        <w:spacing w:line="240" w:lineRule="auto"/>
      </w:pPr>
      <w:r>
        <w:t>Επιπλέον, στην</w:t>
      </w:r>
      <w:r w:rsidR="00AB39B9">
        <w:t xml:space="preserve"> δομή </w:t>
      </w:r>
      <w:r>
        <w:t xml:space="preserve">των </w:t>
      </w:r>
      <w:r w:rsidR="00AB39B9">
        <w:t xml:space="preserve">οικονομικών καταστάσεων </w:t>
      </w:r>
      <w:r>
        <w:t>καθώς με τ</w:t>
      </w:r>
      <w:r w:rsidR="00AB39B9">
        <w:t xml:space="preserve">ο 54/18 </w:t>
      </w:r>
      <w:r>
        <w:t>θα περιλαμβάνουν :</w:t>
      </w:r>
    </w:p>
    <w:p w14:paraId="2E5EAB52" w14:textId="376D2681" w:rsidR="00AB39B9" w:rsidRDefault="003329FE" w:rsidP="003329FE">
      <w:pPr>
        <w:pStyle w:val="a5"/>
        <w:numPr>
          <w:ilvl w:val="1"/>
          <w:numId w:val="21"/>
        </w:numPr>
        <w:spacing w:line="240" w:lineRule="auto"/>
        <w:ind w:left="993" w:hanging="284"/>
      </w:pPr>
      <w:r>
        <w:lastRenderedPageBreak/>
        <w:t xml:space="preserve">τον </w:t>
      </w:r>
      <w:r w:rsidR="00AB39B9">
        <w:t>Ισολογισμό,</w:t>
      </w:r>
    </w:p>
    <w:p w14:paraId="00DF3FDC" w14:textId="2D6539FB" w:rsidR="00AB39B9" w:rsidRDefault="003329FE" w:rsidP="003329FE">
      <w:pPr>
        <w:pStyle w:val="a5"/>
        <w:numPr>
          <w:ilvl w:val="1"/>
          <w:numId w:val="21"/>
        </w:numPr>
        <w:spacing w:line="240" w:lineRule="auto"/>
        <w:ind w:left="993" w:hanging="284"/>
      </w:pPr>
      <w:r>
        <w:t xml:space="preserve">την </w:t>
      </w:r>
      <w:r w:rsidR="00AB39B9">
        <w:t>Κατάσταση Χρηματοοικονομικής Επίδοσης,</w:t>
      </w:r>
    </w:p>
    <w:p w14:paraId="0FA19C73" w14:textId="6090345E" w:rsidR="00AB39B9" w:rsidRDefault="003329FE" w:rsidP="003329FE">
      <w:pPr>
        <w:pStyle w:val="a5"/>
        <w:numPr>
          <w:ilvl w:val="1"/>
          <w:numId w:val="21"/>
        </w:numPr>
        <w:spacing w:line="240" w:lineRule="auto"/>
        <w:ind w:left="993" w:hanging="284"/>
      </w:pPr>
      <w:r>
        <w:t xml:space="preserve">την </w:t>
      </w:r>
      <w:r w:rsidR="00AB39B9">
        <w:t>Κατάσταση Μεταβολών Καθαρής Θέσης,</w:t>
      </w:r>
    </w:p>
    <w:p w14:paraId="45FBA87B" w14:textId="097986E9" w:rsidR="00AB39B9" w:rsidRDefault="003329FE" w:rsidP="003329FE">
      <w:pPr>
        <w:pStyle w:val="a5"/>
        <w:numPr>
          <w:ilvl w:val="1"/>
          <w:numId w:val="21"/>
        </w:numPr>
        <w:spacing w:line="240" w:lineRule="auto"/>
        <w:ind w:left="993" w:hanging="284"/>
      </w:pPr>
      <w:r>
        <w:t xml:space="preserve">την </w:t>
      </w:r>
      <w:r w:rsidR="00AB39B9">
        <w:t>Κατάσταση Ταμειακών Ροών,</w:t>
      </w:r>
    </w:p>
    <w:p w14:paraId="627B42F5" w14:textId="2F2A12EF" w:rsidR="00AB39B9" w:rsidRDefault="003329FE" w:rsidP="003329FE">
      <w:pPr>
        <w:pStyle w:val="a5"/>
        <w:numPr>
          <w:ilvl w:val="1"/>
          <w:numId w:val="21"/>
        </w:numPr>
        <w:spacing w:line="240" w:lineRule="auto"/>
        <w:ind w:left="993" w:hanging="284"/>
      </w:pPr>
      <w:r>
        <w:t xml:space="preserve">τις </w:t>
      </w:r>
      <w:r w:rsidR="00AB39B9">
        <w:t>Επεξηγηματικές Σημειώσεις (</w:t>
      </w:r>
      <w:proofErr w:type="spellStart"/>
      <w:r w:rsidR="00AB39B9">
        <w:t>Notes</w:t>
      </w:r>
      <w:proofErr w:type="spellEnd"/>
      <w:r w:rsidR="00AB39B9">
        <w:t>),</w:t>
      </w:r>
    </w:p>
    <w:p w14:paraId="30269F63" w14:textId="3A50F035" w:rsidR="003329FE" w:rsidRDefault="003329FE" w:rsidP="003329FE">
      <w:pPr>
        <w:pStyle w:val="a5"/>
        <w:numPr>
          <w:ilvl w:val="1"/>
          <w:numId w:val="21"/>
        </w:numPr>
        <w:spacing w:line="240" w:lineRule="auto"/>
        <w:ind w:left="993" w:hanging="284"/>
      </w:pPr>
      <w:r>
        <w:t xml:space="preserve">το </w:t>
      </w:r>
      <w:r w:rsidR="00AB39B9">
        <w:t>Προσάρτημα λογιστικών πολιτικών.</w:t>
      </w:r>
    </w:p>
    <w:p w14:paraId="015A637F" w14:textId="1469424B" w:rsidR="00AB39B9" w:rsidRDefault="003329FE" w:rsidP="003329FE">
      <w:pPr>
        <w:spacing w:line="240" w:lineRule="auto"/>
      </w:pPr>
      <w:r>
        <w:t>Ακόμη έχουμε μεταβολές :</w:t>
      </w:r>
    </w:p>
    <w:p w14:paraId="25345B4E" w14:textId="107F5E89" w:rsidR="00EA7580" w:rsidRDefault="00EA7580" w:rsidP="00EA7580">
      <w:pPr>
        <w:pStyle w:val="a5"/>
        <w:numPr>
          <w:ilvl w:val="0"/>
          <w:numId w:val="21"/>
        </w:numPr>
        <w:spacing w:line="240" w:lineRule="auto"/>
      </w:pPr>
      <w:r>
        <w:t xml:space="preserve">στην εμβάθυνση της λογιστικής </w:t>
      </w:r>
      <w:r w:rsidR="008B47E4">
        <w:t xml:space="preserve">πληροφόρησης μέσω των λογιστικών πολιτικών οι οποίες </w:t>
      </w:r>
      <w:r>
        <w:t xml:space="preserve">ρυθμίζουν και αναλύουν τον λογιστικό τρόπο αντιμετώπισης </w:t>
      </w:r>
      <w:r w:rsidR="008B47E4">
        <w:t xml:space="preserve">των </w:t>
      </w:r>
      <w:r>
        <w:t>οικονομικών γεγονότων</w:t>
      </w:r>
      <w:r w:rsidR="008B47E4">
        <w:t xml:space="preserve"> σε συγκεκριμένες περιοχές   </w:t>
      </w:r>
      <w:r>
        <w:t xml:space="preserve"> </w:t>
      </w:r>
    </w:p>
    <w:p w14:paraId="67C6C167" w14:textId="22C38808" w:rsidR="00EA7580" w:rsidRDefault="00EA7580" w:rsidP="00EA7580">
      <w:pPr>
        <w:pStyle w:val="a5"/>
        <w:numPr>
          <w:ilvl w:val="0"/>
          <w:numId w:val="21"/>
        </w:numPr>
        <w:spacing w:line="240" w:lineRule="auto"/>
      </w:pPr>
      <w:r>
        <w:t xml:space="preserve">στην συν-λειτουργία με τον </w:t>
      </w:r>
      <w:r w:rsidR="00270494">
        <w:t>προϋπολογισμό</w:t>
      </w:r>
      <w:r>
        <w:t xml:space="preserve"> (ενιαία κωδικοποίηση – απόλυτη ταύτιση σε μεγάλο πλήθος των λογαριασμών)</w:t>
      </w:r>
    </w:p>
    <w:p w14:paraId="4E0A1210" w14:textId="3C38BD66" w:rsidR="00EA7580" w:rsidRDefault="00EA7580" w:rsidP="00EA7580">
      <w:pPr>
        <w:pStyle w:val="a5"/>
        <w:numPr>
          <w:ilvl w:val="0"/>
          <w:numId w:val="21"/>
        </w:numPr>
        <w:spacing w:line="240" w:lineRule="auto"/>
      </w:pPr>
      <w:r>
        <w:t>στις ομάδες της οικονομικής ταξινόμησης και στον τρόπο με τον οποίο έχουν δομηθεί</w:t>
      </w:r>
    </w:p>
    <w:p w14:paraId="7363CCB9" w14:textId="77777777" w:rsidR="00EA7580" w:rsidRDefault="00EA7580" w:rsidP="00EA7580">
      <w:pPr>
        <w:pStyle w:val="a5"/>
        <w:numPr>
          <w:ilvl w:val="0"/>
          <w:numId w:val="21"/>
        </w:numPr>
        <w:spacing w:line="240" w:lineRule="auto"/>
      </w:pPr>
      <w:r>
        <w:t xml:space="preserve">στην μορφή των κωδικών (5βάθμιοι με 7 ψηφία και 6 </w:t>
      </w:r>
      <w:proofErr w:type="spellStart"/>
      <w:r>
        <w:t>βάθμιοι</w:t>
      </w:r>
      <w:proofErr w:type="spellEnd"/>
      <w:r>
        <w:t xml:space="preserve"> με 10) και στο πλήθος τους (πολύ μεγαλύτερος αριθμός για να ικανοποιεί τις ανάγκες όλων των φορέων της Γ.Κ.) </w:t>
      </w:r>
    </w:p>
    <w:p w14:paraId="757D5B0C" w14:textId="3C890844" w:rsidR="00EA7580" w:rsidRDefault="00EA7580" w:rsidP="003329FE">
      <w:pPr>
        <w:pStyle w:val="a5"/>
        <w:numPr>
          <w:ilvl w:val="0"/>
          <w:numId w:val="21"/>
        </w:numPr>
        <w:spacing w:line="240" w:lineRule="auto"/>
      </w:pPr>
      <w:r>
        <w:t xml:space="preserve">στον τρόπο λειτουργίας των λογιστικών κυκλωμάτων (εισαγωγή λογαριασμών </w:t>
      </w:r>
      <w:proofErr w:type="spellStart"/>
      <w:r>
        <w:t>αναταξινόμησης</w:t>
      </w:r>
      <w:proofErr w:type="spellEnd"/>
      <w:r>
        <w:t xml:space="preserve">, </w:t>
      </w:r>
      <w:r w:rsidR="008B47E4">
        <w:t xml:space="preserve">αλλαγή </w:t>
      </w:r>
      <w:r w:rsidR="003329FE">
        <w:t xml:space="preserve">τρόπου αντιμετώπισης επενδυτικών </w:t>
      </w:r>
      <w:proofErr w:type="spellStart"/>
      <w:r w:rsidR="003329FE">
        <w:t>επιχ</w:t>
      </w:r>
      <w:proofErr w:type="spellEnd"/>
      <w:r w:rsidR="003329FE">
        <w:t>/</w:t>
      </w:r>
      <w:proofErr w:type="spellStart"/>
      <w:r w:rsidR="003329FE">
        <w:t>σεων</w:t>
      </w:r>
      <w:proofErr w:type="spellEnd"/>
      <w:r w:rsidR="003329FE">
        <w:t xml:space="preserve"> κοκ</w:t>
      </w:r>
      <w:r>
        <w:t xml:space="preserve">) </w:t>
      </w:r>
    </w:p>
    <w:p w14:paraId="55D2EFBA" w14:textId="700EEDBE" w:rsidR="005548B4" w:rsidRDefault="007E3FBD" w:rsidP="005548B4">
      <w:pPr>
        <w:spacing w:line="240" w:lineRule="auto"/>
      </w:pPr>
      <w:r>
        <w:t xml:space="preserve">Όπως είναι </w:t>
      </w:r>
      <w:r w:rsidR="00833B26">
        <w:t xml:space="preserve">προφανές, η </w:t>
      </w:r>
      <w:r w:rsidR="005548B4">
        <w:t xml:space="preserve">σωστή </w:t>
      </w:r>
      <w:r w:rsidR="00833B26">
        <w:t xml:space="preserve">εφαρμογή της λογιστικής μεταρρύθμισης απαιτεί </w:t>
      </w:r>
      <w:r w:rsidR="005548B4">
        <w:t>:</w:t>
      </w:r>
    </w:p>
    <w:p w14:paraId="032534CA" w14:textId="77777777" w:rsidR="005548B4" w:rsidRDefault="005548B4" w:rsidP="005548B4">
      <w:pPr>
        <w:pStyle w:val="a5"/>
        <w:numPr>
          <w:ilvl w:val="0"/>
          <w:numId w:val="22"/>
        </w:numPr>
        <w:spacing w:line="240" w:lineRule="auto"/>
      </w:pPr>
      <w:r>
        <w:t>κατανόηση της νέας</w:t>
      </w:r>
      <w:r w:rsidR="00833B26">
        <w:t xml:space="preserve"> φιλοσοφία</w:t>
      </w:r>
      <w:r>
        <w:t xml:space="preserve">ς, </w:t>
      </w:r>
    </w:p>
    <w:p w14:paraId="141FED86" w14:textId="77777777" w:rsidR="005548B4" w:rsidRDefault="005548B4" w:rsidP="005548B4">
      <w:pPr>
        <w:pStyle w:val="a5"/>
        <w:numPr>
          <w:ilvl w:val="0"/>
          <w:numId w:val="22"/>
        </w:numPr>
        <w:spacing w:line="240" w:lineRule="auto"/>
      </w:pPr>
      <w:r>
        <w:t xml:space="preserve">σχεδιασμό ενεργειών, </w:t>
      </w:r>
    </w:p>
    <w:p w14:paraId="47B5946E" w14:textId="77777777" w:rsidR="005548B4" w:rsidRDefault="005548B4" w:rsidP="005548B4">
      <w:pPr>
        <w:pStyle w:val="a5"/>
        <w:numPr>
          <w:ilvl w:val="0"/>
          <w:numId w:val="22"/>
        </w:numPr>
        <w:spacing w:line="240" w:lineRule="auto"/>
      </w:pPr>
      <w:r>
        <w:t xml:space="preserve">αναδιοργάνωση των υπηρεσιών, </w:t>
      </w:r>
    </w:p>
    <w:p w14:paraId="085BEEB0" w14:textId="279E58FF" w:rsidR="005548B4" w:rsidRDefault="005548B4" w:rsidP="005548B4">
      <w:pPr>
        <w:pStyle w:val="a5"/>
        <w:numPr>
          <w:ilvl w:val="0"/>
          <w:numId w:val="22"/>
        </w:numPr>
        <w:spacing w:line="240" w:lineRule="auto"/>
      </w:pPr>
      <w:r>
        <w:t>τροποποιήσεις στις διαδικασίες (κυρίως εκείνες που αφορούν την οικονομική υπηρεσία)</w:t>
      </w:r>
      <w:r w:rsidR="00833B26">
        <w:t xml:space="preserve"> </w:t>
      </w:r>
    </w:p>
    <w:p w14:paraId="43EDD13C" w14:textId="6EEA9585" w:rsidR="005548B4" w:rsidRDefault="005548B4" w:rsidP="005548B4">
      <w:pPr>
        <w:pStyle w:val="a5"/>
        <w:numPr>
          <w:ilvl w:val="0"/>
          <w:numId w:val="22"/>
        </w:numPr>
        <w:spacing w:line="240" w:lineRule="auto"/>
      </w:pPr>
      <w:r>
        <w:t>εκπαίδευση του προσωπικού</w:t>
      </w:r>
    </w:p>
    <w:p w14:paraId="19AAD06D" w14:textId="23BECF62" w:rsidR="005548B4" w:rsidRDefault="005548B4" w:rsidP="005548B4">
      <w:pPr>
        <w:pStyle w:val="a5"/>
        <w:numPr>
          <w:ilvl w:val="0"/>
          <w:numId w:val="22"/>
        </w:numPr>
        <w:spacing w:line="240" w:lineRule="auto"/>
      </w:pPr>
      <w:r>
        <w:t xml:space="preserve">καλλιέργεια μίας διαφορετικής </w:t>
      </w:r>
      <w:r w:rsidR="00833B26">
        <w:t>κουλτούρα</w:t>
      </w:r>
      <w:r>
        <w:t>ς</w:t>
      </w:r>
      <w:r w:rsidR="00833B26">
        <w:t xml:space="preserve"> </w:t>
      </w:r>
      <w:r>
        <w:t>την οποία θα πρέπει να υιοθετήσουν τόσο οι υπηρεσιακοί παράγοντες όσο και τα μέλη της διοίκησης του φορέα</w:t>
      </w:r>
    </w:p>
    <w:p w14:paraId="7AC003B6" w14:textId="77777777" w:rsidR="004C4313" w:rsidRDefault="004C4313" w:rsidP="005548B4">
      <w:pPr>
        <w:spacing w:after="0" w:line="240" w:lineRule="auto"/>
        <w:jc w:val="both"/>
      </w:pPr>
    </w:p>
    <w:p w14:paraId="67DC31F7" w14:textId="37FCDD3B" w:rsidR="005548B4" w:rsidRDefault="005548B4" w:rsidP="005548B4">
      <w:pPr>
        <w:spacing w:after="0" w:line="240" w:lineRule="auto"/>
        <w:jc w:val="both"/>
      </w:pPr>
      <w:r>
        <w:t>Όμως καθώς οι ανωτέρω αλλαγές είναι χρονοβόρες</w:t>
      </w:r>
      <w:r w:rsidR="009341E2">
        <w:t xml:space="preserve">, οι φορείς της Γ.Κ. απροετοίμαστοι και χωρίς </w:t>
      </w:r>
      <w:r>
        <w:t xml:space="preserve"> </w:t>
      </w:r>
      <w:r w:rsidR="009341E2">
        <w:t xml:space="preserve">εξειδικευμένο προσωπικό </w:t>
      </w:r>
      <w:r>
        <w:t>και η εφαρμογή του Π.Δ. 54/18 άμεση και επιτακτική</w:t>
      </w:r>
      <w:r w:rsidR="009341E2">
        <w:t xml:space="preserve">, είναι δεδομένο ότι θα απαιτηθεί υποστήριξη </w:t>
      </w:r>
      <w:r>
        <w:t xml:space="preserve">και εξωτερική βοήθεια </w:t>
      </w:r>
      <w:r w:rsidR="009341E2">
        <w:t xml:space="preserve">για να μπορέσουν (ειδικά οι πιο μικροί φορείς) να ανταπεξέλθουν στις αυξημένες απαιτήσεις </w:t>
      </w:r>
      <w:r w:rsidR="00303CD2">
        <w:t>της λογιστικής μεταρρύθμισης</w:t>
      </w:r>
      <w:r w:rsidR="009341E2">
        <w:t>.</w:t>
      </w:r>
    </w:p>
    <w:p w14:paraId="5137DA0F" w14:textId="77777777" w:rsidR="004C4313" w:rsidRDefault="004C4313" w:rsidP="005548B4">
      <w:pPr>
        <w:spacing w:after="0" w:line="240" w:lineRule="auto"/>
        <w:jc w:val="both"/>
      </w:pPr>
    </w:p>
    <w:p w14:paraId="1A9AF73D" w14:textId="7F077E93" w:rsidR="009341E2" w:rsidRDefault="009341E2" w:rsidP="005548B4">
      <w:pPr>
        <w:spacing w:after="0" w:line="240" w:lineRule="auto"/>
        <w:jc w:val="both"/>
      </w:pPr>
      <w:r>
        <w:t>Άλλωστε και το Γενικό Λογιστήριο του Κράτους</w:t>
      </w:r>
      <w:r w:rsidR="00303CD2">
        <w:t>,</w:t>
      </w:r>
      <w:r>
        <w:t xml:space="preserve"> που είναι αρμόδιο για την εφαρμογή του Π.Δ. 54/18</w:t>
      </w:r>
      <w:r w:rsidR="00303CD2">
        <w:t>,</w:t>
      </w:r>
      <w:r>
        <w:t xml:space="preserve"> στην παράγραφο ΣΤ της υπ’ </w:t>
      </w:r>
      <w:proofErr w:type="spellStart"/>
      <w:r>
        <w:t>αριθμ</w:t>
      </w:r>
      <w:proofErr w:type="spellEnd"/>
      <w:r>
        <w:t>. 2 / 905 / ΔΛΓΚ/13-01-2025 εγκυκλίου του με θέμα «</w:t>
      </w:r>
      <w:r w:rsidRPr="009341E2">
        <w:rPr>
          <w:i/>
          <w:iCs/>
        </w:rPr>
        <w:t>Εφαρμογή του Λογιστικού Πλαισίου της Γενικής Κυβέρνησης στις λοιπές οντότητες (φορείς) της Γενικής Κυβέρνησης στο πλαίσιο της Λογιστικής Μεταρρύθμισης</w:t>
      </w:r>
      <w:r>
        <w:t>» (ΑΔΑ : ΨΦΚΒΗ-Δ13) αναφέρεται στην επένδυση πόρων εκ μέρους των λοιπών οντοτήτων της Γ.Κ. ως προϋπόθεση για την ομαλή εφαρμογή του ΛΠΓΚ.</w:t>
      </w:r>
    </w:p>
    <w:p w14:paraId="53ABCC57" w14:textId="77777777" w:rsidR="004C4313" w:rsidRDefault="004C4313" w:rsidP="005548B4">
      <w:pPr>
        <w:spacing w:after="0" w:line="240" w:lineRule="auto"/>
        <w:jc w:val="both"/>
      </w:pPr>
    </w:p>
    <w:p w14:paraId="06CC2518" w14:textId="1BADEDC2" w:rsidR="00267FFD" w:rsidRPr="002D02D4" w:rsidRDefault="00267FFD" w:rsidP="00303CD2">
      <w:pPr>
        <w:spacing w:after="0" w:line="240" w:lineRule="auto"/>
        <w:ind w:firstLine="360"/>
        <w:jc w:val="both"/>
      </w:pPr>
      <w:r w:rsidRPr="002D02D4">
        <w:t>Επιπλέον της ανάγκης υλοποίησης της, η εν λόγω δαπάνη συνδέεται άμεσα με απτά οφέλη για τον φορέα μας καθώς η νέα κωδικοποίηση :</w:t>
      </w:r>
    </w:p>
    <w:p w14:paraId="28053FD4" w14:textId="4E6017BB" w:rsidR="00267FFD" w:rsidRPr="002D02D4" w:rsidRDefault="00267FFD" w:rsidP="008442E0">
      <w:pPr>
        <w:pStyle w:val="a5"/>
        <w:numPr>
          <w:ilvl w:val="0"/>
          <w:numId w:val="18"/>
        </w:numPr>
        <w:spacing w:line="240" w:lineRule="auto"/>
      </w:pPr>
      <w:r w:rsidRPr="002D02D4">
        <w:t>Προσφέρει περισσότερη και αξιόπιστη πληροφορία στους συναλλασσόμενους με το φορέα.</w:t>
      </w:r>
    </w:p>
    <w:p w14:paraId="2E006A4D" w14:textId="1E27D06A" w:rsidR="00267FFD" w:rsidRPr="002D02D4" w:rsidRDefault="00267FFD" w:rsidP="008442E0">
      <w:pPr>
        <w:pStyle w:val="a5"/>
        <w:numPr>
          <w:ilvl w:val="0"/>
          <w:numId w:val="18"/>
        </w:numPr>
        <w:spacing w:line="240" w:lineRule="auto"/>
      </w:pPr>
      <w:r w:rsidRPr="002D02D4">
        <w:t>Είναι ενιαίο για όλους του Φορείς Γενικής Κυβέρνησης και προσφέρει ενιαία πληροφορία.</w:t>
      </w:r>
    </w:p>
    <w:p w14:paraId="7902D27C" w14:textId="33199E9E" w:rsidR="00267FFD" w:rsidRPr="002D02D4" w:rsidRDefault="004769E5" w:rsidP="008442E0">
      <w:pPr>
        <w:pStyle w:val="a5"/>
        <w:numPr>
          <w:ilvl w:val="0"/>
          <w:numId w:val="18"/>
        </w:numPr>
        <w:spacing w:line="240" w:lineRule="auto"/>
      </w:pPr>
      <w:r w:rsidRPr="002D02D4">
        <w:t>Ενισχύει τη δημοσιονομική διαχείριση.</w:t>
      </w:r>
    </w:p>
    <w:p w14:paraId="199D4CFC" w14:textId="1B3092B4" w:rsidR="008218A9" w:rsidRDefault="008218A9" w:rsidP="00270494">
      <w:pPr>
        <w:pStyle w:val="a5"/>
        <w:numPr>
          <w:ilvl w:val="0"/>
          <w:numId w:val="18"/>
        </w:numPr>
        <w:spacing w:line="240" w:lineRule="auto"/>
      </w:pPr>
      <w:r w:rsidRPr="002D02D4">
        <w:t>Υπολογίζει τις αξίες και τα ποσά πιο κοντά στην πραγματικότητα.</w:t>
      </w:r>
    </w:p>
    <w:p w14:paraId="74535EB2" w14:textId="77777777" w:rsidR="00270494" w:rsidRDefault="00270494" w:rsidP="00270494">
      <w:pPr>
        <w:spacing w:line="240" w:lineRule="auto"/>
        <w:jc w:val="both"/>
      </w:pPr>
      <w:r>
        <w:t xml:space="preserve">Η εν λόγω παροχή υπηρεσιών δεν υποκαθιστά τα στελέχη του Δήμου αλλά τα ενισχύει ώστε να ανταποκριθούν βέλτιστα και αποτελεσματικότερα στα καθήκοντα τους. Για τα ανωτέρω ζητήματα ο Δήμος κρίνει απαραίτητο να προσφύγει σε λήψη υποστήριξης από εξωτερικό σύμβουλο, ο </w:t>
      </w:r>
      <w:r>
        <w:lastRenderedPageBreak/>
        <w:t>οποίος θα παρέχει υπηρεσίες, προκειμένου να συνδράμει στο έργο των υπηρεσιών του Δήμου και να μεταφέρει στους υπαλλήλους την απαραίτητη τεχνογνωσία.</w:t>
      </w:r>
    </w:p>
    <w:p w14:paraId="3D64BB0A" w14:textId="77777777" w:rsidR="00270494" w:rsidRDefault="00270494" w:rsidP="00270494">
      <w:pPr>
        <w:spacing w:line="240" w:lineRule="auto"/>
        <w:jc w:val="both"/>
      </w:pPr>
      <w:r>
        <w:t>Από την αναλυτική περιγραφή της υπηρεσίας προκύπτει ότι απαιτούνται ειδικές γνώσεις και εμπειρία στο ως άνω αναφερόμενο πεδίο. Τόσο από την ανάλυση της φύσεως της σχετικής υπηρεσίας όσο και από την αναλυτική περιγραφή των περιεχόμενων των Παραδοτέων αυτής, καθίσταται, κατ’ αντικειμενική κρίση, ευκρινής η απαιτούμενη τεχνογνωσία και εμπειρία που πρέπει να κατέχει ο εκτελών τη σχετική υπηρεσία.</w:t>
      </w:r>
    </w:p>
    <w:p w14:paraId="235E5C0B" w14:textId="5C684985" w:rsidR="00270494" w:rsidRPr="002D02D4" w:rsidRDefault="00270494" w:rsidP="00270494">
      <w:pPr>
        <w:spacing w:line="240" w:lineRule="auto"/>
        <w:jc w:val="both"/>
      </w:pPr>
      <w:r>
        <w:t>Επίσης επισημαίνεται η αναμφισβήτητα σημαντική αναπτυξιακή/οικονομική αξία του αντικειμένου της υπηρεσίας, γεγονός που τεκμηριώνει ότι η προσπάθεια υλοποίησής της υπηρετεί το δημόσιο συμφέρον από κάθε άποψη. Τέλος, οι εν λόγω υπηρεσίες, εξυπηρετούν τις ανάγκες του Δήμου και συμβάλλουν στην αποτελεσματικότερη εκπλήρωση των σκοπών του.</w:t>
      </w:r>
    </w:p>
    <w:p w14:paraId="58056E90" w14:textId="77777777" w:rsidR="002862D1" w:rsidRPr="002D02D4" w:rsidRDefault="002862D1" w:rsidP="008442E0">
      <w:pPr>
        <w:spacing w:after="0" w:line="240" w:lineRule="auto"/>
        <w:jc w:val="both"/>
      </w:pPr>
      <w:r w:rsidRPr="002D02D4">
        <w:t xml:space="preserve">Η παρούσα μελέτη για την παροχή υπηρεσίας εμπίπτει στις διατάξεις του </w:t>
      </w:r>
      <w:r w:rsidRPr="002D02D4">
        <w:rPr>
          <w:b/>
          <w:bCs/>
        </w:rPr>
        <w:t>βιβλίου Ι</w:t>
      </w:r>
      <w:r w:rsidRPr="002D02D4">
        <w:t xml:space="preserve"> του Ν.4412/16 και θα ανατεθεί με τη διαδικασία της απευθείας ανάθεσης.</w:t>
      </w:r>
    </w:p>
    <w:p w14:paraId="477B2EA3" w14:textId="77777777" w:rsidR="002862D1" w:rsidRPr="002D02D4" w:rsidRDefault="002862D1" w:rsidP="008442E0">
      <w:pPr>
        <w:spacing w:after="0" w:line="240" w:lineRule="auto"/>
        <w:jc w:val="both"/>
      </w:pPr>
      <w:r w:rsidRPr="002D02D4">
        <w:t xml:space="preserve">Κριτήριο ανάθεσης της σύμβαση είναι η πλέον συμφέρουσα από οικονομική άποψη προσφορά: </w:t>
      </w:r>
      <w:r w:rsidRPr="002D02D4">
        <w:rPr>
          <w:b/>
          <w:bCs/>
        </w:rPr>
        <w:t>Βάσει τιμής.</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9"/>
        <w:gridCol w:w="3118"/>
        <w:gridCol w:w="2873"/>
      </w:tblGrid>
      <w:tr w:rsidR="003942CD" w14:paraId="20C6596E" w14:textId="77777777" w:rsidTr="00614722">
        <w:tc>
          <w:tcPr>
            <w:tcW w:w="0" w:type="auto"/>
            <w:vAlign w:val="center"/>
          </w:tcPr>
          <w:p w14:paraId="07D88D8D" w14:textId="7BCDAD10" w:rsidR="003942CD" w:rsidRDefault="003942CD" w:rsidP="003942CD">
            <w:pPr>
              <w:spacing w:after="0" w:line="240" w:lineRule="auto"/>
              <w:jc w:val="center"/>
              <w:rPr>
                <w:sz w:val="20"/>
                <w:szCs w:val="20"/>
              </w:rPr>
            </w:pPr>
            <w:r>
              <w:rPr>
                <w:sz w:val="20"/>
                <w:szCs w:val="20"/>
              </w:rPr>
              <w:t>Η  ΣΥΝΤΑΞΑΣΑ</w:t>
            </w:r>
          </w:p>
        </w:tc>
        <w:tc>
          <w:tcPr>
            <w:tcW w:w="0" w:type="auto"/>
            <w:gridSpan w:val="2"/>
            <w:vAlign w:val="center"/>
          </w:tcPr>
          <w:p w14:paraId="3683FFD8" w14:textId="3FA3CB5A" w:rsidR="003942CD" w:rsidRPr="004C4313" w:rsidRDefault="003942CD" w:rsidP="003942CD">
            <w:pPr>
              <w:spacing w:after="0" w:line="240" w:lineRule="auto"/>
              <w:jc w:val="center"/>
              <w:rPr>
                <w:sz w:val="20"/>
                <w:szCs w:val="20"/>
              </w:rPr>
            </w:pPr>
            <w:r>
              <w:rPr>
                <w:sz w:val="20"/>
                <w:szCs w:val="20"/>
              </w:rPr>
              <w:t xml:space="preserve">                  </w:t>
            </w:r>
            <w:r w:rsidRPr="004C4313">
              <w:rPr>
                <w:sz w:val="20"/>
                <w:szCs w:val="20"/>
              </w:rPr>
              <w:t>ΘΕΩΡΗΘΗΚΕ</w:t>
            </w:r>
            <w:r>
              <w:rPr>
                <w:sz w:val="20"/>
                <w:szCs w:val="20"/>
              </w:rPr>
              <w:t>, Ψαχνά 20-11-2225</w:t>
            </w:r>
          </w:p>
          <w:p w14:paraId="3AE93C98" w14:textId="77777777" w:rsidR="003942CD" w:rsidRPr="004C4313" w:rsidRDefault="003942CD" w:rsidP="00D62570">
            <w:pPr>
              <w:spacing w:after="0" w:line="240" w:lineRule="auto"/>
              <w:jc w:val="center"/>
              <w:rPr>
                <w:sz w:val="20"/>
                <w:szCs w:val="20"/>
              </w:rPr>
            </w:pPr>
          </w:p>
        </w:tc>
      </w:tr>
      <w:tr w:rsidR="00D62570" w14:paraId="726B71E2" w14:textId="77777777" w:rsidTr="00614722">
        <w:tc>
          <w:tcPr>
            <w:tcW w:w="2689" w:type="dxa"/>
          </w:tcPr>
          <w:p w14:paraId="33AE2105" w14:textId="7FDAA3B0" w:rsidR="00D62570" w:rsidRPr="004C4313" w:rsidRDefault="00D62570" w:rsidP="00D62570">
            <w:pPr>
              <w:spacing w:after="0" w:line="240" w:lineRule="auto"/>
              <w:jc w:val="center"/>
              <w:rPr>
                <w:sz w:val="20"/>
                <w:szCs w:val="20"/>
              </w:rPr>
            </w:pPr>
            <w:r>
              <w:rPr>
                <w:sz w:val="20"/>
                <w:szCs w:val="20"/>
              </w:rPr>
              <w:t xml:space="preserve">Η Υπάλληλος του Τμήματος </w:t>
            </w:r>
          </w:p>
          <w:p w14:paraId="0F96A749" w14:textId="77777777" w:rsidR="003942CD" w:rsidRDefault="003942CD" w:rsidP="003942CD">
            <w:pPr>
              <w:spacing w:after="0" w:line="240" w:lineRule="auto"/>
              <w:jc w:val="center"/>
              <w:rPr>
                <w:sz w:val="20"/>
                <w:szCs w:val="20"/>
              </w:rPr>
            </w:pPr>
            <w:r>
              <w:rPr>
                <w:sz w:val="20"/>
                <w:szCs w:val="20"/>
              </w:rPr>
              <w:t>Προϋπολογισμού και Λογιστηρίου</w:t>
            </w:r>
          </w:p>
          <w:p w14:paraId="5BDE56AC" w14:textId="77777777" w:rsidR="00D62570" w:rsidRDefault="00D62570" w:rsidP="00D62570">
            <w:pPr>
              <w:spacing w:after="0" w:line="240" w:lineRule="auto"/>
              <w:jc w:val="center"/>
              <w:rPr>
                <w:sz w:val="20"/>
                <w:szCs w:val="20"/>
              </w:rPr>
            </w:pPr>
          </w:p>
          <w:p w14:paraId="28FBB945" w14:textId="77777777" w:rsidR="00D62570" w:rsidRDefault="00D62570" w:rsidP="00D62570">
            <w:pPr>
              <w:spacing w:after="0" w:line="240" w:lineRule="auto"/>
              <w:jc w:val="center"/>
              <w:rPr>
                <w:sz w:val="20"/>
                <w:szCs w:val="20"/>
              </w:rPr>
            </w:pPr>
          </w:p>
          <w:p w14:paraId="79734343" w14:textId="62C254C5" w:rsidR="00D62570" w:rsidRDefault="00D62570" w:rsidP="00D62570">
            <w:pPr>
              <w:spacing w:after="0" w:line="240" w:lineRule="auto"/>
              <w:jc w:val="center"/>
              <w:rPr>
                <w:sz w:val="20"/>
                <w:szCs w:val="20"/>
              </w:rPr>
            </w:pPr>
            <w:r>
              <w:rPr>
                <w:sz w:val="20"/>
                <w:szCs w:val="20"/>
              </w:rPr>
              <w:t xml:space="preserve"> </w:t>
            </w:r>
          </w:p>
        </w:tc>
        <w:tc>
          <w:tcPr>
            <w:tcW w:w="3118" w:type="dxa"/>
          </w:tcPr>
          <w:p w14:paraId="067FEC8C" w14:textId="77777777" w:rsidR="00D62570" w:rsidRDefault="00D62570" w:rsidP="00D62570">
            <w:pPr>
              <w:spacing w:after="0" w:line="240" w:lineRule="auto"/>
              <w:jc w:val="center"/>
              <w:rPr>
                <w:sz w:val="20"/>
                <w:szCs w:val="20"/>
              </w:rPr>
            </w:pPr>
            <w:bookmarkStart w:id="2" w:name="_Hlk214521688"/>
            <w:r w:rsidRPr="004C4313">
              <w:rPr>
                <w:sz w:val="20"/>
                <w:szCs w:val="20"/>
              </w:rPr>
              <w:t xml:space="preserve">Ο </w:t>
            </w:r>
            <w:r>
              <w:rPr>
                <w:sz w:val="20"/>
                <w:szCs w:val="20"/>
              </w:rPr>
              <w:t xml:space="preserve">Προϊστάμενος Τμήματος </w:t>
            </w:r>
          </w:p>
          <w:p w14:paraId="30284ED0" w14:textId="01C691E6" w:rsidR="00D62570" w:rsidRDefault="003942CD" w:rsidP="00D62570">
            <w:pPr>
              <w:spacing w:after="0" w:line="240" w:lineRule="auto"/>
              <w:jc w:val="center"/>
              <w:rPr>
                <w:sz w:val="20"/>
                <w:szCs w:val="20"/>
              </w:rPr>
            </w:pPr>
            <w:r>
              <w:rPr>
                <w:sz w:val="20"/>
                <w:szCs w:val="20"/>
              </w:rPr>
              <w:t>Προϋπολογισμού και Λογιστηρίου</w:t>
            </w:r>
          </w:p>
          <w:p w14:paraId="28F4B7AB" w14:textId="77777777" w:rsidR="003942CD" w:rsidRDefault="003942CD" w:rsidP="00D62570">
            <w:pPr>
              <w:spacing w:after="0" w:line="240" w:lineRule="auto"/>
              <w:jc w:val="center"/>
              <w:rPr>
                <w:sz w:val="20"/>
                <w:szCs w:val="20"/>
              </w:rPr>
            </w:pPr>
          </w:p>
          <w:p w14:paraId="305B3086" w14:textId="44816ABB" w:rsidR="00D62570" w:rsidRDefault="00D62570" w:rsidP="00D62570">
            <w:pPr>
              <w:spacing w:after="0" w:line="240" w:lineRule="auto"/>
              <w:jc w:val="center"/>
              <w:rPr>
                <w:sz w:val="24"/>
                <w:szCs w:val="24"/>
              </w:rPr>
            </w:pPr>
          </w:p>
        </w:tc>
        <w:tc>
          <w:tcPr>
            <w:tcW w:w="2873" w:type="dxa"/>
          </w:tcPr>
          <w:p w14:paraId="71309ABD" w14:textId="77777777" w:rsidR="003942CD" w:rsidRDefault="00D62570" w:rsidP="00D62570">
            <w:pPr>
              <w:spacing w:after="0" w:line="240" w:lineRule="auto"/>
              <w:jc w:val="center"/>
              <w:rPr>
                <w:sz w:val="20"/>
                <w:szCs w:val="20"/>
              </w:rPr>
            </w:pPr>
            <w:r w:rsidRPr="004C4313">
              <w:rPr>
                <w:sz w:val="20"/>
                <w:szCs w:val="20"/>
              </w:rPr>
              <w:t>Η Αν  Προϊσταμένη</w:t>
            </w:r>
          </w:p>
          <w:p w14:paraId="48A47D6D" w14:textId="47CF27A4" w:rsidR="00D62570" w:rsidRDefault="00D62570" w:rsidP="00D62570">
            <w:pPr>
              <w:spacing w:after="0" w:line="240" w:lineRule="auto"/>
              <w:jc w:val="center"/>
              <w:rPr>
                <w:sz w:val="20"/>
                <w:szCs w:val="20"/>
              </w:rPr>
            </w:pPr>
            <w:r w:rsidRPr="004C4313">
              <w:rPr>
                <w:sz w:val="20"/>
                <w:szCs w:val="20"/>
              </w:rPr>
              <w:t xml:space="preserve"> Οικονομικών Υπηρεσιών</w:t>
            </w:r>
          </w:p>
          <w:p w14:paraId="2CBD26E2" w14:textId="77777777" w:rsidR="00D62570" w:rsidRDefault="00D62570" w:rsidP="00D62570">
            <w:pPr>
              <w:spacing w:after="0" w:line="240" w:lineRule="auto"/>
              <w:jc w:val="center"/>
              <w:rPr>
                <w:sz w:val="20"/>
                <w:szCs w:val="20"/>
              </w:rPr>
            </w:pPr>
          </w:p>
          <w:p w14:paraId="06F601FB" w14:textId="77777777" w:rsidR="00D62570" w:rsidRPr="004C4313" w:rsidRDefault="00D62570" w:rsidP="00D62570">
            <w:pPr>
              <w:spacing w:after="0" w:line="240" w:lineRule="auto"/>
              <w:jc w:val="center"/>
              <w:rPr>
                <w:sz w:val="20"/>
                <w:szCs w:val="20"/>
              </w:rPr>
            </w:pPr>
          </w:p>
          <w:p w14:paraId="356157A0" w14:textId="60D47445" w:rsidR="00D62570" w:rsidRDefault="00D62570" w:rsidP="00D62570">
            <w:pPr>
              <w:spacing w:after="0" w:line="240" w:lineRule="auto"/>
              <w:jc w:val="center"/>
              <w:rPr>
                <w:sz w:val="24"/>
                <w:szCs w:val="24"/>
              </w:rPr>
            </w:pPr>
          </w:p>
        </w:tc>
      </w:tr>
      <w:tr w:rsidR="003942CD" w14:paraId="2A697567" w14:textId="77777777" w:rsidTr="00614722">
        <w:tc>
          <w:tcPr>
            <w:tcW w:w="2689" w:type="dxa"/>
          </w:tcPr>
          <w:p w14:paraId="543AE7AD" w14:textId="77777777" w:rsidR="003942CD" w:rsidRDefault="003942CD" w:rsidP="003942CD">
            <w:pPr>
              <w:spacing w:after="0" w:line="240" w:lineRule="auto"/>
              <w:jc w:val="center"/>
              <w:rPr>
                <w:sz w:val="20"/>
                <w:szCs w:val="20"/>
              </w:rPr>
            </w:pPr>
            <w:proofErr w:type="spellStart"/>
            <w:r>
              <w:rPr>
                <w:sz w:val="20"/>
                <w:szCs w:val="20"/>
              </w:rPr>
              <w:t>Φρουδαράκη</w:t>
            </w:r>
            <w:proofErr w:type="spellEnd"/>
            <w:r>
              <w:rPr>
                <w:sz w:val="20"/>
                <w:szCs w:val="20"/>
              </w:rPr>
              <w:t xml:space="preserve"> Ελευθερία </w:t>
            </w:r>
          </w:p>
          <w:p w14:paraId="5E191DF8" w14:textId="72D6B714" w:rsidR="003942CD" w:rsidRDefault="003942CD" w:rsidP="003942CD">
            <w:pPr>
              <w:spacing w:after="0" w:line="240" w:lineRule="auto"/>
              <w:jc w:val="center"/>
              <w:rPr>
                <w:sz w:val="20"/>
                <w:szCs w:val="20"/>
              </w:rPr>
            </w:pPr>
            <w:r>
              <w:rPr>
                <w:sz w:val="20"/>
                <w:szCs w:val="20"/>
              </w:rPr>
              <w:t>ΠΕ Διοικητικού Οικονομικού</w:t>
            </w:r>
          </w:p>
        </w:tc>
        <w:tc>
          <w:tcPr>
            <w:tcW w:w="3118" w:type="dxa"/>
          </w:tcPr>
          <w:p w14:paraId="33E86AD7" w14:textId="77777777" w:rsidR="003942CD" w:rsidRDefault="003942CD" w:rsidP="003942CD">
            <w:pPr>
              <w:spacing w:after="0" w:line="240" w:lineRule="auto"/>
              <w:jc w:val="center"/>
              <w:rPr>
                <w:sz w:val="20"/>
                <w:szCs w:val="20"/>
              </w:rPr>
            </w:pPr>
            <w:proofErr w:type="spellStart"/>
            <w:r>
              <w:rPr>
                <w:sz w:val="20"/>
                <w:szCs w:val="20"/>
              </w:rPr>
              <w:t>Ντούρμας</w:t>
            </w:r>
            <w:proofErr w:type="spellEnd"/>
            <w:r>
              <w:rPr>
                <w:sz w:val="20"/>
                <w:szCs w:val="20"/>
              </w:rPr>
              <w:t xml:space="preserve"> Χαράλαμπος</w:t>
            </w:r>
          </w:p>
          <w:p w14:paraId="049FA86F" w14:textId="76578AF3" w:rsidR="003942CD" w:rsidRPr="004C4313" w:rsidRDefault="003942CD" w:rsidP="003942CD">
            <w:pPr>
              <w:spacing w:after="0" w:line="240" w:lineRule="auto"/>
              <w:jc w:val="center"/>
              <w:rPr>
                <w:sz w:val="20"/>
                <w:szCs w:val="20"/>
              </w:rPr>
            </w:pPr>
            <w:r w:rsidRPr="004C4313">
              <w:rPr>
                <w:sz w:val="20"/>
                <w:szCs w:val="20"/>
              </w:rPr>
              <w:t xml:space="preserve">ΔΕΑ </w:t>
            </w:r>
            <w:r>
              <w:rPr>
                <w:sz w:val="20"/>
                <w:szCs w:val="20"/>
              </w:rPr>
              <w:t>Διοικητικού Λογιστικού</w:t>
            </w:r>
          </w:p>
        </w:tc>
        <w:tc>
          <w:tcPr>
            <w:tcW w:w="2873" w:type="dxa"/>
          </w:tcPr>
          <w:p w14:paraId="490FB001" w14:textId="77777777" w:rsidR="003942CD" w:rsidRPr="004C4313" w:rsidRDefault="003942CD" w:rsidP="003942CD">
            <w:pPr>
              <w:spacing w:after="0" w:line="240" w:lineRule="auto"/>
              <w:jc w:val="center"/>
              <w:rPr>
                <w:sz w:val="20"/>
                <w:szCs w:val="20"/>
              </w:rPr>
            </w:pPr>
            <w:r w:rsidRPr="004C4313">
              <w:rPr>
                <w:sz w:val="20"/>
                <w:szCs w:val="20"/>
              </w:rPr>
              <w:t>Κορωναίου Βασιλική</w:t>
            </w:r>
          </w:p>
          <w:p w14:paraId="7C0D6F08" w14:textId="79DFFF2F" w:rsidR="003942CD" w:rsidRPr="004C4313" w:rsidRDefault="003942CD" w:rsidP="003942CD">
            <w:pPr>
              <w:spacing w:after="0" w:line="240" w:lineRule="auto"/>
              <w:jc w:val="center"/>
              <w:rPr>
                <w:sz w:val="20"/>
                <w:szCs w:val="20"/>
              </w:rPr>
            </w:pPr>
            <w:r w:rsidRPr="004C4313">
              <w:rPr>
                <w:sz w:val="20"/>
                <w:szCs w:val="20"/>
              </w:rPr>
              <w:t>ΠΕΑ Διοικητικού Οικονομικού</w:t>
            </w:r>
          </w:p>
        </w:tc>
      </w:tr>
      <w:bookmarkEnd w:id="2"/>
    </w:tbl>
    <w:p w14:paraId="3C435674" w14:textId="77777777" w:rsidR="001A2007" w:rsidRDefault="001A2007" w:rsidP="00BE0495">
      <w:pPr>
        <w:jc w:val="both"/>
        <w:rPr>
          <w:sz w:val="24"/>
          <w:szCs w:val="24"/>
        </w:rPr>
      </w:pPr>
    </w:p>
    <w:p w14:paraId="0F56D52B" w14:textId="77777777" w:rsidR="008442E0" w:rsidRDefault="008442E0" w:rsidP="00BE0495">
      <w:pPr>
        <w:jc w:val="both"/>
        <w:rPr>
          <w:sz w:val="24"/>
          <w:szCs w:val="24"/>
        </w:rPr>
      </w:pPr>
    </w:p>
    <w:p w14:paraId="16016079" w14:textId="77777777" w:rsidR="004C4313" w:rsidRDefault="004C4313">
      <w:pPr>
        <w:suppressAutoHyphens w:val="0"/>
        <w:spacing w:after="0" w:line="240" w:lineRule="auto"/>
        <w:rPr>
          <w:b/>
          <w:bCs/>
          <w:sz w:val="28"/>
          <w:szCs w:val="26"/>
          <w:u w:val="single"/>
        </w:rPr>
      </w:pPr>
      <w:r>
        <w:rPr>
          <w:b/>
          <w:bCs/>
          <w:sz w:val="28"/>
          <w:szCs w:val="26"/>
          <w:u w:val="single"/>
        </w:rPr>
        <w:br w:type="page"/>
      </w:r>
    </w:p>
    <w:p w14:paraId="69CC4990" w14:textId="74A26B75" w:rsidR="001A759E" w:rsidRDefault="001A759E" w:rsidP="008442E0">
      <w:pPr>
        <w:spacing w:after="120"/>
        <w:jc w:val="center"/>
        <w:rPr>
          <w:b/>
          <w:bCs/>
          <w:sz w:val="28"/>
          <w:szCs w:val="26"/>
          <w:u w:val="single"/>
        </w:rPr>
      </w:pPr>
      <w:r w:rsidRPr="00AE6070">
        <w:rPr>
          <w:b/>
          <w:bCs/>
          <w:sz w:val="28"/>
          <w:szCs w:val="26"/>
          <w:u w:val="single"/>
        </w:rPr>
        <w:lastRenderedPageBreak/>
        <w:t xml:space="preserve">ΤΕΧΝΙΚΕΣ </w:t>
      </w:r>
      <w:r>
        <w:rPr>
          <w:b/>
          <w:bCs/>
          <w:sz w:val="28"/>
          <w:szCs w:val="26"/>
          <w:u w:val="single"/>
        </w:rPr>
        <w:t>ΠΕΡΙΓΡΑΦΗ (ΤΕΧΝΙΚΕΣ ΠΡΟΔΙΑΓΡΑΦΕΣ)</w:t>
      </w:r>
    </w:p>
    <w:p w14:paraId="102D82CE" w14:textId="77777777" w:rsidR="008442E0" w:rsidRPr="00F7612D" w:rsidRDefault="008442E0" w:rsidP="001A759E">
      <w:pPr>
        <w:spacing w:after="0" w:line="240" w:lineRule="auto"/>
        <w:ind w:right="-382"/>
        <w:rPr>
          <w:rFonts w:asciiTheme="minorHAnsi" w:hAnsiTheme="minorHAnsi" w:cstheme="minorHAnsi"/>
          <w:b/>
          <w:sz w:val="2"/>
          <w:szCs w:val="2"/>
          <w:u w:val="single"/>
        </w:rPr>
      </w:pPr>
    </w:p>
    <w:p w14:paraId="1A1D8DA0" w14:textId="22637F07" w:rsidR="000E724C" w:rsidRPr="0031040A" w:rsidRDefault="001A759E" w:rsidP="0031040A">
      <w:pPr>
        <w:spacing w:after="0" w:line="240" w:lineRule="auto"/>
        <w:ind w:right="-382"/>
        <w:rPr>
          <w:rFonts w:asciiTheme="minorHAnsi" w:hAnsiTheme="minorHAnsi" w:cstheme="minorHAnsi"/>
          <w:bCs/>
        </w:rPr>
      </w:pPr>
      <w:r w:rsidRPr="002D02D4">
        <w:rPr>
          <w:rFonts w:asciiTheme="minorHAnsi" w:hAnsiTheme="minorHAnsi" w:cstheme="minorHAnsi"/>
          <w:b/>
          <w:u w:val="single"/>
        </w:rPr>
        <w:t>Ανάλυση Τεχνικών Προδιαγραφών</w:t>
      </w:r>
      <w:r w:rsidR="0054446F">
        <w:rPr>
          <w:rFonts w:asciiTheme="minorHAnsi" w:hAnsiTheme="minorHAnsi" w:cstheme="minorHAnsi"/>
          <w:b/>
          <w:u w:val="single"/>
        </w:rPr>
        <w:t xml:space="preserve"> </w:t>
      </w:r>
    </w:p>
    <w:p w14:paraId="70A4DA44" w14:textId="25CB19E6" w:rsidR="000E724C" w:rsidRPr="0054446F" w:rsidRDefault="002D02D4" w:rsidP="001A759E">
      <w:pPr>
        <w:spacing w:after="0" w:line="240" w:lineRule="auto"/>
        <w:jc w:val="both"/>
        <w:rPr>
          <w:rFonts w:asciiTheme="minorHAnsi" w:hAnsiTheme="minorHAnsi" w:cstheme="minorHAnsi"/>
        </w:rPr>
      </w:pPr>
      <w:r w:rsidRPr="0054446F">
        <w:rPr>
          <w:rFonts w:asciiTheme="minorHAnsi" w:hAnsiTheme="minorHAnsi" w:cstheme="minorHAnsi"/>
        </w:rPr>
        <w:t>Ο</w:t>
      </w:r>
      <w:r w:rsidR="000E724C" w:rsidRPr="0054446F">
        <w:rPr>
          <w:rFonts w:asciiTheme="minorHAnsi" w:hAnsiTheme="minorHAnsi" w:cstheme="minorHAnsi"/>
        </w:rPr>
        <w:t xml:space="preserve"> ανάδοχος </w:t>
      </w:r>
      <w:r w:rsidRPr="0054446F">
        <w:rPr>
          <w:rFonts w:asciiTheme="minorHAnsi" w:hAnsiTheme="minorHAnsi" w:cstheme="minorHAnsi"/>
        </w:rPr>
        <w:t xml:space="preserve">που θα προκύψει </w:t>
      </w:r>
      <w:r w:rsidR="002B0236" w:rsidRPr="0054446F">
        <w:rPr>
          <w:rFonts w:asciiTheme="minorHAnsi" w:hAnsiTheme="minorHAnsi" w:cstheme="minorHAnsi"/>
        </w:rPr>
        <w:t>από</w:t>
      </w:r>
      <w:r w:rsidRPr="0054446F">
        <w:rPr>
          <w:rFonts w:asciiTheme="minorHAnsi" w:hAnsiTheme="minorHAnsi" w:cstheme="minorHAnsi"/>
        </w:rPr>
        <w:t xml:space="preserve"> την παρούσα διαδικασία </w:t>
      </w:r>
      <w:r w:rsidR="000E724C" w:rsidRPr="0054446F">
        <w:rPr>
          <w:rFonts w:asciiTheme="minorHAnsi" w:hAnsiTheme="minorHAnsi" w:cstheme="minorHAnsi"/>
        </w:rPr>
        <w:t xml:space="preserve">θα αναλάβει την υποστήριξη </w:t>
      </w:r>
      <w:r w:rsidR="0031040A" w:rsidRPr="0054446F">
        <w:rPr>
          <w:rFonts w:asciiTheme="minorHAnsi" w:hAnsiTheme="minorHAnsi" w:cstheme="minorHAnsi"/>
        </w:rPr>
        <w:t xml:space="preserve">των υπηρεσιών του Δήμου </w:t>
      </w:r>
      <w:r w:rsidR="002431FB" w:rsidRPr="001A025F">
        <w:t xml:space="preserve">στην προετοιμασία για την μετάβαση στο νέο λογιστικό πλαίσιο </w:t>
      </w:r>
      <w:r w:rsidR="002431FB">
        <w:t xml:space="preserve">της Γενικής Κυβέρνησης - </w:t>
      </w:r>
      <w:r w:rsidR="002431FB" w:rsidRPr="001A025F">
        <w:t xml:space="preserve"> Π.Δ. 54/2018 (ΦΕΚ Α' 103/13-06-2018).</w:t>
      </w:r>
    </w:p>
    <w:p w14:paraId="651EBF2D" w14:textId="77777777" w:rsidR="00294F74" w:rsidRPr="0054446F" w:rsidRDefault="00294F74" w:rsidP="001A759E">
      <w:pPr>
        <w:spacing w:after="0" w:line="240" w:lineRule="auto"/>
        <w:jc w:val="both"/>
        <w:rPr>
          <w:rFonts w:asciiTheme="minorHAnsi" w:hAnsiTheme="minorHAnsi" w:cstheme="minorHAnsi"/>
          <w:b/>
          <w:bCs/>
        </w:rPr>
      </w:pPr>
    </w:p>
    <w:p w14:paraId="60CF9EBC" w14:textId="5E0D0077" w:rsidR="000E724C" w:rsidRPr="002431FB" w:rsidRDefault="000E724C" w:rsidP="001A759E">
      <w:pPr>
        <w:spacing w:after="0" w:line="240" w:lineRule="auto"/>
        <w:jc w:val="both"/>
        <w:rPr>
          <w:rFonts w:asciiTheme="minorHAnsi" w:hAnsiTheme="minorHAnsi" w:cstheme="minorHAnsi"/>
        </w:rPr>
      </w:pPr>
      <w:r w:rsidRPr="0054446F">
        <w:rPr>
          <w:rFonts w:asciiTheme="minorHAnsi" w:hAnsiTheme="minorHAnsi" w:cstheme="minorHAnsi"/>
        </w:rPr>
        <w:t xml:space="preserve">Συγκεκριμένα </w:t>
      </w:r>
      <w:r w:rsidR="002D02D4" w:rsidRPr="002431FB">
        <w:rPr>
          <w:rFonts w:asciiTheme="minorHAnsi" w:hAnsiTheme="minorHAnsi" w:cstheme="minorHAnsi"/>
        </w:rPr>
        <w:t>ο ανάδοχος θα κληθεί να υλοποιήσει</w:t>
      </w:r>
      <w:r w:rsidRPr="002431FB">
        <w:rPr>
          <w:rFonts w:asciiTheme="minorHAnsi" w:hAnsiTheme="minorHAnsi" w:cstheme="minorHAnsi"/>
        </w:rPr>
        <w:t xml:space="preserve"> τις </w:t>
      </w:r>
      <w:r w:rsidR="002D02D4" w:rsidRPr="002431FB">
        <w:rPr>
          <w:rFonts w:asciiTheme="minorHAnsi" w:hAnsiTheme="minorHAnsi" w:cstheme="minorHAnsi"/>
        </w:rPr>
        <w:t xml:space="preserve">κάτωθι </w:t>
      </w:r>
      <w:r w:rsidRPr="002431FB">
        <w:rPr>
          <w:rFonts w:asciiTheme="minorHAnsi" w:hAnsiTheme="minorHAnsi" w:cstheme="minorHAnsi"/>
        </w:rPr>
        <w:t>ενέργειες :</w:t>
      </w:r>
    </w:p>
    <w:p w14:paraId="68480AE7" w14:textId="77777777" w:rsidR="008B74F2" w:rsidRPr="002431FB" w:rsidRDefault="008B74F2" w:rsidP="001A759E">
      <w:pPr>
        <w:spacing w:after="0" w:line="240" w:lineRule="auto"/>
        <w:jc w:val="both"/>
        <w:rPr>
          <w:rFonts w:asciiTheme="minorHAnsi" w:hAnsiTheme="minorHAnsi" w:cstheme="minorHAnsi"/>
          <w:b/>
          <w:bCs/>
        </w:rPr>
      </w:pPr>
    </w:p>
    <w:p w14:paraId="6781BF55" w14:textId="16CEE5B6" w:rsidR="002431FB" w:rsidRPr="00BD3C9C" w:rsidRDefault="002431FB" w:rsidP="002431FB">
      <w:pPr>
        <w:spacing w:after="0" w:line="240" w:lineRule="auto"/>
        <w:jc w:val="both"/>
        <w:rPr>
          <w:b/>
          <w:bCs/>
          <w:sz w:val="24"/>
          <w:szCs w:val="24"/>
        </w:rPr>
      </w:pPr>
      <w:r w:rsidRPr="00BD3C9C">
        <w:rPr>
          <w:b/>
          <w:bCs/>
          <w:sz w:val="24"/>
          <w:szCs w:val="24"/>
        </w:rPr>
        <w:t>Ενότητα Α. Άμεσες ενέργειες προετοιμασίας για την εφαρμογή του Π.Δ 54/18</w:t>
      </w:r>
    </w:p>
    <w:p w14:paraId="7C3FF474" w14:textId="77777777" w:rsidR="002431FB" w:rsidRPr="002431FB" w:rsidRDefault="002431FB" w:rsidP="0054446F">
      <w:pPr>
        <w:suppressAutoHyphens w:val="0"/>
        <w:spacing w:after="0" w:line="240" w:lineRule="auto"/>
        <w:contextualSpacing/>
        <w:jc w:val="both"/>
        <w:rPr>
          <w:rFonts w:asciiTheme="minorHAnsi" w:hAnsiTheme="minorHAnsi" w:cstheme="minorHAnsi"/>
          <w:b/>
          <w:bCs/>
          <w:lang w:eastAsia="en-US"/>
        </w:rPr>
      </w:pPr>
    </w:p>
    <w:p w14:paraId="26CD8D71" w14:textId="77CA0BC1" w:rsidR="008B74F2" w:rsidRPr="008B74F2" w:rsidRDefault="0054446F" w:rsidP="0054446F">
      <w:pPr>
        <w:suppressAutoHyphens w:val="0"/>
        <w:spacing w:after="0" w:line="240" w:lineRule="auto"/>
        <w:contextualSpacing/>
        <w:jc w:val="both"/>
        <w:rPr>
          <w:rFonts w:asciiTheme="minorHAnsi" w:hAnsiTheme="minorHAnsi" w:cstheme="minorHAnsi"/>
          <w:b/>
          <w:bCs/>
          <w:lang w:eastAsia="en-US"/>
        </w:rPr>
      </w:pPr>
      <w:r w:rsidRPr="002431FB">
        <w:rPr>
          <w:rFonts w:asciiTheme="minorHAnsi" w:hAnsiTheme="minorHAnsi" w:cstheme="minorHAnsi"/>
          <w:b/>
          <w:bCs/>
          <w:lang w:eastAsia="en-US"/>
        </w:rPr>
        <w:t>Α.</w:t>
      </w:r>
      <w:r w:rsidR="002431FB">
        <w:rPr>
          <w:rFonts w:asciiTheme="minorHAnsi" w:hAnsiTheme="minorHAnsi" w:cstheme="minorHAnsi"/>
          <w:b/>
          <w:bCs/>
          <w:lang w:eastAsia="en-US"/>
        </w:rPr>
        <w:t>1.</w:t>
      </w:r>
      <w:r w:rsidRPr="002431FB">
        <w:rPr>
          <w:rFonts w:asciiTheme="minorHAnsi" w:hAnsiTheme="minorHAnsi" w:cstheme="minorHAnsi"/>
          <w:b/>
          <w:bCs/>
          <w:lang w:eastAsia="en-US"/>
        </w:rPr>
        <w:t xml:space="preserve"> </w:t>
      </w:r>
      <w:r w:rsidR="008B74F2" w:rsidRPr="008B74F2">
        <w:rPr>
          <w:rFonts w:asciiTheme="minorHAnsi" w:hAnsiTheme="minorHAnsi" w:cstheme="minorHAnsi"/>
          <w:b/>
          <w:bCs/>
          <w:lang w:eastAsia="en-US"/>
        </w:rPr>
        <w:t>Έλεγχο</w:t>
      </w:r>
      <w:r w:rsidR="002431FB">
        <w:rPr>
          <w:rFonts w:asciiTheme="minorHAnsi" w:hAnsiTheme="minorHAnsi" w:cstheme="minorHAnsi"/>
          <w:b/>
          <w:bCs/>
          <w:lang w:eastAsia="en-US"/>
        </w:rPr>
        <w:t>ς</w:t>
      </w:r>
      <w:r w:rsidR="008B74F2" w:rsidRPr="008B74F2">
        <w:rPr>
          <w:rFonts w:asciiTheme="minorHAnsi" w:hAnsiTheme="minorHAnsi" w:cstheme="minorHAnsi"/>
          <w:b/>
          <w:bCs/>
          <w:lang w:eastAsia="en-US"/>
        </w:rPr>
        <w:t xml:space="preserve"> και προσαρμογή του υφιστάμενου λογιστικού σχεδίου με τους λογαριασμούς της οικονομικής ταξινόμησης του Π.Δ. 54/2018</w:t>
      </w:r>
    </w:p>
    <w:p w14:paraId="36B7EF89" w14:textId="77777777" w:rsidR="008B74F2" w:rsidRPr="008B74F2" w:rsidRDefault="008B74F2" w:rsidP="0054446F">
      <w:pPr>
        <w:spacing w:after="0" w:line="240" w:lineRule="auto"/>
        <w:rPr>
          <w:rFonts w:asciiTheme="minorHAnsi" w:hAnsiTheme="minorHAnsi" w:cstheme="minorHAnsi"/>
        </w:rPr>
      </w:pPr>
      <w:r w:rsidRPr="008B74F2">
        <w:rPr>
          <w:rFonts w:asciiTheme="minorHAnsi" w:hAnsiTheme="minorHAnsi" w:cstheme="minorHAnsi"/>
        </w:rPr>
        <w:t>Ο Ανάδοχος, με γνώμονα τις ιδιαιτερότητες και τις λειτουργικές ανάγκες του φορέα, θα αναλάβει :</w:t>
      </w:r>
    </w:p>
    <w:p w14:paraId="496D192F" w14:textId="0BDCF324" w:rsidR="008B74F2" w:rsidRPr="008B74F2" w:rsidRDefault="002431FB" w:rsidP="0054446F">
      <w:pPr>
        <w:numPr>
          <w:ilvl w:val="1"/>
          <w:numId w:val="14"/>
        </w:numPr>
        <w:suppressAutoHyphens w:val="0"/>
        <w:spacing w:after="0" w:line="240" w:lineRule="auto"/>
        <w:ind w:left="1134"/>
        <w:contextualSpacing/>
        <w:jc w:val="both"/>
        <w:rPr>
          <w:rFonts w:asciiTheme="minorHAnsi" w:hAnsiTheme="minorHAnsi" w:cstheme="minorHAnsi"/>
          <w:lang w:eastAsia="en-US"/>
        </w:rPr>
      </w:pPr>
      <w:r>
        <w:rPr>
          <w:rFonts w:asciiTheme="minorHAnsi" w:hAnsiTheme="minorHAnsi" w:cstheme="minorHAnsi"/>
          <w:lang w:eastAsia="en-US"/>
        </w:rPr>
        <w:t>Την α</w:t>
      </w:r>
      <w:r w:rsidR="008B74F2" w:rsidRPr="008B74F2">
        <w:rPr>
          <w:rFonts w:asciiTheme="minorHAnsi" w:hAnsiTheme="minorHAnsi" w:cstheme="minorHAnsi"/>
          <w:lang w:eastAsia="en-US"/>
        </w:rPr>
        <w:t xml:space="preserve">νάλυση και αξιολόγηση του υφιστάμενου λογιστικού σχεδίου και </w:t>
      </w:r>
      <w:r>
        <w:rPr>
          <w:rFonts w:asciiTheme="minorHAnsi" w:hAnsiTheme="minorHAnsi" w:cstheme="minorHAnsi"/>
          <w:lang w:eastAsia="en-US"/>
        </w:rPr>
        <w:t xml:space="preserve">την </w:t>
      </w:r>
      <w:r w:rsidR="008B74F2" w:rsidRPr="008B74F2">
        <w:rPr>
          <w:rFonts w:asciiTheme="minorHAnsi" w:hAnsiTheme="minorHAnsi" w:cstheme="minorHAnsi"/>
          <w:lang w:eastAsia="en-US"/>
        </w:rPr>
        <w:t xml:space="preserve">προσαρμογή </w:t>
      </w:r>
      <w:r>
        <w:rPr>
          <w:rFonts w:asciiTheme="minorHAnsi" w:hAnsiTheme="minorHAnsi" w:cstheme="minorHAnsi"/>
          <w:lang w:eastAsia="en-US"/>
        </w:rPr>
        <w:t xml:space="preserve">του </w:t>
      </w:r>
      <w:r w:rsidR="008B74F2" w:rsidRPr="008B74F2">
        <w:rPr>
          <w:rFonts w:asciiTheme="minorHAnsi" w:hAnsiTheme="minorHAnsi" w:cstheme="minorHAnsi"/>
          <w:lang w:eastAsia="en-US"/>
        </w:rPr>
        <w:t>στις αντίστοιχες κατηγορίες, ομάδες και υποομάδες του νέου σχεδίου οικονομικής ταξινόμησης, όπως ορίζεται από το Π.Δ. 54/2018.</w:t>
      </w:r>
    </w:p>
    <w:p w14:paraId="796C05AC" w14:textId="5F7BB78C" w:rsidR="008B74F2" w:rsidRPr="008B74F2" w:rsidRDefault="002431FB" w:rsidP="0054446F">
      <w:pPr>
        <w:numPr>
          <w:ilvl w:val="1"/>
          <w:numId w:val="14"/>
        </w:numPr>
        <w:suppressAutoHyphens w:val="0"/>
        <w:spacing w:after="0" w:line="240" w:lineRule="auto"/>
        <w:ind w:left="1134"/>
        <w:contextualSpacing/>
        <w:jc w:val="both"/>
        <w:rPr>
          <w:rFonts w:asciiTheme="minorHAnsi" w:hAnsiTheme="minorHAnsi" w:cstheme="minorHAnsi"/>
          <w:lang w:eastAsia="en-US"/>
        </w:rPr>
      </w:pPr>
      <w:r>
        <w:rPr>
          <w:rFonts w:asciiTheme="minorHAnsi" w:hAnsiTheme="minorHAnsi" w:cstheme="minorHAnsi"/>
          <w:lang w:eastAsia="en-US"/>
        </w:rPr>
        <w:t>Τον ε</w:t>
      </w:r>
      <w:r w:rsidR="008B74F2" w:rsidRPr="008B74F2">
        <w:rPr>
          <w:rFonts w:asciiTheme="minorHAnsi" w:hAnsiTheme="minorHAnsi" w:cstheme="minorHAnsi"/>
          <w:lang w:eastAsia="en-US"/>
        </w:rPr>
        <w:t xml:space="preserve">ντοπισμό αποκλίσεων ή μη τυποποιημένων χρήσεων λογαριασμών και </w:t>
      </w:r>
      <w:r>
        <w:rPr>
          <w:rFonts w:asciiTheme="minorHAnsi" w:hAnsiTheme="minorHAnsi" w:cstheme="minorHAnsi"/>
          <w:lang w:eastAsia="en-US"/>
        </w:rPr>
        <w:t xml:space="preserve">θα προτείνει </w:t>
      </w:r>
      <w:r w:rsidR="008B74F2" w:rsidRPr="008B74F2">
        <w:rPr>
          <w:rFonts w:asciiTheme="minorHAnsi" w:hAnsiTheme="minorHAnsi" w:cstheme="minorHAnsi"/>
          <w:lang w:eastAsia="en-US"/>
        </w:rPr>
        <w:t>διορθωτικ</w:t>
      </w:r>
      <w:r>
        <w:rPr>
          <w:rFonts w:asciiTheme="minorHAnsi" w:hAnsiTheme="minorHAnsi" w:cstheme="minorHAnsi"/>
          <w:lang w:eastAsia="en-US"/>
        </w:rPr>
        <w:t>ές</w:t>
      </w:r>
      <w:r w:rsidR="008B74F2" w:rsidRPr="008B74F2">
        <w:rPr>
          <w:rFonts w:asciiTheme="minorHAnsi" w:hAnsiTheme="minorHAnsi" w:cstheme="minorHAnsi"/>
          <w:lang w:eastAsia="en-US"/>
        </w:rPr>
        <w:t xml:space="preserve"> εν</w:t>
      </w:r>
      <w:r>
        <w:rPr>
          <w:rFonts w:asciiTheme="minorHAnsi" w:hAnsiTheme="minorHAnsi" w:cstheme="minorHAnsi"/>
          <w:lang w:eastAsia="en-US"/>
        </w:rPr>
        <w:t>έ</w:t>
      </w:r>
      <w:r w:rsidR="008B74F2" w:rsidRPr="008B74F2">
        <w:rPr>
          <w:rFonts w:asciiTheme="minorHAnsi" w:hAnsiTheme="minorHAnsi" w:cstheme="minorHAnsi"/>
          <w:lang w:eastAsia="en-US"/>
        </w:rPr>
        <w:t>ργει</w:t>
      </w:r>
      <w:r>
        <w:rPr>
          <w:rFonts w:asciiTheme="minorHAnsi" w:hAnsiTheme="minorHAnsi" w:cstheme="minorHAnsi"/>
          <w:lang w:eastAsia="en-US"/>
        </w:rPr>
        <w:t>ες</w:t>
      </w:r>
      <w:r w:rsidR="008B74F2" w:rsidRPr="008B74F2">
        <w:rPr>
          <w:rFonts w:asciiTheme="minorHAnsi" w:hAnsiTheme="minorHAnsi" w:cstheme="minorHAnsi"/>
          <w:lang w:eastAsia="en-US"/>
        </w:rPr>
        <w:t>, όπου απαιτείται, για την προσαρμογή στη νέα δομή.</w:t>
      </w:r>
    </w:p>
    <w:p w14:paraId="4022A360" w14:textId="5AC8A85C" w:rsidR="008B74F2" w:rsidRPr="008B74F2" w:rsidRDefault="002431FB" w:rsidP="0054446F">
      <w:pPr>
        <w:numPr>
          <w:ilvl w:val="1"/>
          <w:numId w:val="14"/>
        </w:numPr>
        <w:suppressAutoHyphens w:val="0"/>
        <w:spacing w:after="0" w:line="240" w:lineRule="auto"/>
        <w:ind w:left="1134"/>
        <w:contextualSpacing/>
        <w:jc w:val="both"/>
        <w:rPr>
          <w:rFonts w:asciiTheme="minorHAnsi" w:hAnsiTheme="minorHAnsi" w:cstheme="minorHAnsi"/>
          <w:b/>
          <w:bCs/>
          <w:lang w:eastAsia="en-US"/>
        </w:rPr>
      </w:pPr>
      <w:r>
        <w:rPr>
          <w:rFonts w:asciiTheme="minorHAnsi" w:hAnsiTheme="minorHAnsi" w:cstheme="minorHAnsi"/>
          <w:lang w:eastAsia="en-US"/>
        </w:rPr>
        <w:t>Τον έ</w:t>
      </w:r>
      <w:r w:rsidR="008B74F2" w:rsidRPr="008B74F2">
        <w:rPr>
          <w:rFonts w:asciiTheme="minorHAnsi" w:hAnsiTheme="minorHAnsi" w:cstheme="minorHAnsi"/>
          <w:lang w:eastAsia="en-US"/>
        </w:rPr>
        <w:t>λεγχος πληρότητας και συνέπειας, προκειμένου να διασφαλιστεί ότι όλες οι υφιστάμενες λογιστικές καταχωρίσεις μπορούν να αποτυπωθούν ορθά στο νέο σχέδιο.</w:t>
      </w:r>
    </w:p>
    <w:p w14:paraId="703CE662" w14:textId="77777777" w:rsidR="002431FB" w:rsidRDefault="002431FB" w:rsidP="002431FB">
      <w:pPr>
        <w:suppressAutoHyphens w:val="0"/>
        <w:spacing w:after="0" w:line="240" w:lineRule="auto"/>
        <w:contextualSpacing/>
        <w:jc w:val="both"/>
        <w:rPr>
          <w:rFonts w:asciiTheme="minorHAnsi" w:hAnsiTheme="minorHAnsi" w:cstheme="minorHAnsi"/>
          <w:b/>
          <w:bCs/>
          <w:lang w:eastAsia="en-US"/>
        </w:rPr>
      </w:pPr>
    </w:p>
    <w:p w14:paraId="0BE27883" w14:textId="31CF5A7C" w:rsidR="008B74F2" w:rsidRPr="008B74F2" w:rsidRDefault="002431FB" w:rsidP="002431FB">
      <w:pPr>
        <w:suppressAutoHyphens w:val="0"/>
        <w:spacing w:after="0" w:line="240" w:lineRule="auto"/>
        <w:contextualSpacing/>
        <w:jc w:val="both"/>
        <w:rPr>
          <w:rFonts w:asciiTheme="minorHAnsi" w:hAnsiTheme="minorHAnsi" w:cstheme="minorHAnsi"/>
          <w:b/>
          <w:bCs/>
          <w:lang w:eastAsia="en-US"/>
        </w:rPr>
      </w:pPr>
      <w:r>
        <w:rPr>
          <w:rFonts w:asciiTheme="minorHAnsi" w:hAnsiTheme="minorHAnsi" w:cstheme="minorHAnsi"/>
          <w:b/>
          <w:bCs/>
          <w:lang w:eastAsia="en-US"/>
        </w:rPr>
        <w:t xml:space="preserve">Α.2. </w:t>
      </w:r>
      <w:r w:rsidR="008B74F2" w:rsidRPr="008B74F2">
        <w:rPr>
          <w:rFonts w:asciiTheme="minorHAnsi" w:hAnsiTheme="minorHAnsi" w:cstheme="minorHAnsi"/>
          <w:b/>
          <w:bCs/>
          <w:lang w:eastAsia="en-US"/>
        </w:rPr>
        <w:t>Προετοιμασία για τις απαραίτητες ενέργειες έναρξης της χρήσης 2026 σύμφωνα με το ΠΔ 54/18</w:t>
      </w:r>
    </w:p>
    <w:p w14:paraId="5432FB8F" w14:textId="56E77636" w:rsidR="008B74F2" w:rsidRPr="008B74F2" w:rsidRDefault="008B74F2" w:rsidP="002431FB">
      <w:pPr>
        <w:spacing w:after="0" w:line="240" w:lineRule="auto"/>
        <w:jc w:val="both"/>
        <w:rPr>
          <w:rFonts w:asciiTheme="minorHAnsi" w:hAnsiTheme="minorHAnsi" w:cstheme="minorHAnsi"/>
        </w:rPr>
      </w:pPr>
      <w:r w:rsidRPr="008B74F2">
        <w:rPr>
          <w:rFonts w:asciiTheme="minorHAnsi" w:hAnsiTheme="minorHAnsi" w:cstheme="minorHAnsi"/>
        </w:rPr>
        <w:t>Ο Ανάδοχος θα αναλάβει την υποστήριξη του φορέα στην οργάνωση και αξιολόγηση των οικονομικών δεδομένων που απαιτούνται για την άμεση μετάβαση στο νέο λογιστικό πλαίσιο την 1-1-2026. Συγκεκριμένα:</w:t>
      </w:r>
    </w:p>
    <w:p w14:paraId="42E98327" w14:textId="77777777" w:rsidR="008B74F2" w:rsidRPr="008B74F2" w:rsidRDefault="008B74F2" w:rsidP="0054446F">
      <w:pPr>
        <w:numPr>
          <w:ilvl w:val="1"/>
          <w:numId w:val="14"/>
        </w:numPr>
        <w:suppressAutoHyphens w:val="0"/>
        <w:spacing w:after="0" w:line="240" w:lineRule="auto"/>
        <w:ind w:left="1134"/>
        <w:contextualSpacing/>
        <w:jc w:val="both"/>
        <w:rPr>
          <w:rFonts w:asciiTheme="minorHAnsi" w:hAnsiTheme="minorHAnsi" w:cstheme="minorHAnsi"/>
          <w:lang w:eastAsia="en-US"/>
        </w:rPr>
      </w:pPr>
      <w:r w:rsidRPr="008B74F2">
        <w:rPr>
          <w:rFonts w:asciiTheme="minorHAnsi" w:hAnsiTheme="minorHAnsi" w:cstheme="minorHAnsi"/>
          <w:lang w:eastAsia="en-US"/>
        </w:rPr>
        <w:t>Εξέταση και ανάλυση των οικονομικών στοιχείων, τα οποία αποτελούν την αφετηρία για την κατάρτιση του λογιστικού ανοίγματος στη χρήση 2026, βάσει δεδομένων που θα συγκεντρωθούν από τον φορέα (π.χ. ισοζύγιο).</w:t>
      </w:r>
    </w:p>
    <w:p w14:paraId="13593FB8" w14:textId="77777777" w:rsidR="008B74F2" w:rsidRPr="008B74F2" w:rsidRDefault="008B74F2" w:rsidP="0054446F">
      <w:pPr>
        <w:suppressAutoHyphens w:val="0"/>
        <w:spacing w:after="0" w:line="240" w:lineRule="auto"/>
        <w:ind w:left="720"/>
        <w:jc w:val="both"/>
        <w:rPr>
          <w:rFonts w:asciiTheme="minorHAnsi" w:hAnsiTheme="minorHAnsi" w:cstheme="minorHAnsi"/>
          <w:lang w:eastAsia="en-US"/>
        </w:rPr>
      </w:pPr>
      <w:r w:rsidRPr="008B74F2">
        <w:rPr>
          <w:rFonts w:asciiTheme="minorHAnsi" w:hAnsiTheme="minorHAnsi" w:cstheme="minorHAnsi"/>
          <w:lang w:eastAsia="en-US"/>
        </w:rPr>
        <w:t xml:space="preserve">        Στη φάση αυτή θα εξεταστούν τα εξής οικονομικά στοιχεία :</w:t>
      </w:r>
    </w:p>
    <w:p w14:paraId="61EE336F" w14:textId="77777777" w:rsidR="008B74F2" w:rsidRPr="008B74F2" w:rsidRDefault="008B74F2" w:rsidP="0054446F">
      <w:pPr>
        <w:numPr>
          <w:ilvl w:val="0"/>
          <w:numId w:val="15"/>
        </w:numPr>
        <w:suppressAutoHyphens w:val="0"/>
        <w:spacing w:after="0" w:line="240" w:lineRule="auto"/>
        <w:contextualSpacing/>
        <w:jc w:val="both"/>
        <w:rPr>
          <w:rFonts w:asciiTheme="minorHAnsi" w:hAnsiTheme="minorHAnsi" w:cstheme="minorHAnsi"/>
          <w:lang w:eastAsia="en-US"/>
        </w:rPr>
      </w:pPr>
      <w:r w:rsidRPr="008B74F2">
        <w:rPr>
          <w:rFonts w:asciiTheme="minorHAnsi" w:hAnsiTheme="minorHAnsi" w:cstheme="minorHAnsi"/>
          <w:lang w:eastAsia="en-US"/>
        </w:rPr>
        <w:t>Χρηματικά διαθέσιμα (τραπεζικά υπόλοιπα και μετρητά).</w:t>
      </w:r>
    </w:p>
    <w:p w14:paraId="0A380F01" w14:textId="77777777" w:rsidR="008B74F2" w:rsidRPr="008B74F2" w:rsidRDefault="008B74F2" w:rsidP="0054446F">
      <w:pPr>
        <w:numPr>
          <w:ilvl w:val="0"/>
          <w:numId w:val="15"/>
        </w:numPr>
        <w:suppressAutoHyphens w:val="0"/>
        <w:spacing w:after="0" w:line="240" w:lineRule="auto"/>
        <w:contextualSpacing/>
        <w:jc w:val="both"/>
        <w:rPr>
          <w:rFonts w:asciiTheme="minorHAnsi" w:hAnsiTheme="minorHAnsi" w:cstheme="minorHAnsi"/>
          <w:lang w:eastAsia="en-US"/>
        </w:rPr>
      </w:pPr>
      <w:r w:rsidRPr="008B74F2">
        <w:rPr>
          <w:rFonts w:asciiTheme="minorHAnsi" w:hAnsiTheme="minorHAnsi" w:cstheme="minorHAnsi"/>
          <w:lang w:eastAsia="en-US"/>
        </w:rPr>
        <w:t>Υπόλοιπα απαιτήσεων και υποχρεώσεων (π.χ. προμηθευτές, προσωπικό, δάνεια, ασφαλιστικοί φορείς).</w:t>
      </w:r>
    </w:p>
    <w:p w14:paraId="23A45F80" w14:textId="77777777" w:rsidR="008B74F2" w:rsidRPr="008B74F2" w:rsidRDefault="008B74F2" w:rsidP="0054446F">
      <w:pPr>
        <w:numPr>
          <w:ilvl w:val="1"/>
          <w:numId w:val="14"/>
        </w:numPr>
        <w:suppressAutoHyphens w:val="0"/>
        <w:spacing w:after="0" w:line="240" w:lineRule="auto"/>
        <w:ind w:left="1134"/>
        <w:contextualSpacing/>
        <w:jc w:val="both"/>
        <w:rPr>
          <w:rFonts w:asciiTheme="minorHAnsi" w:hAnsiTheme="minorHAnsi" w:cstheme="minorHAnsi"/>
          <w:lang w:eastAsia="en-US"/>
        </w:rPr>
      </w:pPr>
      <w:r w:rsidRPr="008B74F2">
        <w:rPr>
          <w:rFonts w:asciiTheme="minorHAnsi" w:hAnsiTheme="minorHAnsi" w:cstheme="minorHAnsi"/>
          <w:lang w:eastAsia="en-US"/>
        </w:rPr>
        <w:t xml:space="preserve">Έλεγχος συμμόρφωσης των ανωτέρω στοιχείων με τα κριτήρια του νέου πλαισίου. </w:t>
      </w:r>
    </w:p>
    <w:p w14:paraId="73F06593" w14:textId="77777777" w:rsidR="008B74F2" w:rsidRPr="008B74F2" w:rsidRDefault="008B74F2" w:rsidP="0054446F">
      <w:pPr>
        <w:numPr>
          <w:ilvl w:val="1"/>
          <w:numId w:val="14"/>
        </w:numPr>
        <w:suppressAutoHyphens w:val="0"/>
        <w:spacing w:after="0" w:line="240" w:lineRule="auto"/>
        <w:ind w:left="1134"/>
        <w:contextualSpacing/>
        <w:jc w:val="both"/>
        <w:rPr>
          <w:rFonts w:asciiTheme="minorHAnsi" w:hAnsiTheme="minorHAnsi" w:cstheme="minorHAnsi"/>
          <w:lang w:eastAsia="en-US"/>
        </w:rPr>
      </w:pPr>
      <w:r w:rsidRPr="008B74F2">
        <w:rPr>
          <w:rFonts w:asciiTheme="minorHAnsi" w:hAnsiTheme="minorHAnsi" w:cstheme="minorHAnsi"/>
          <w:lang w:eastAsia="en-US"/>
        </w:rPr>
        <w:t>Διαμόρφωση πίνακα των ανωτέρω οικονομικών στοιχείων για την έναρξη της χρήσης, ο οποίος θα αξιοποιηθεί για τη μετάβαση στο αρχικό ισοζύγιο.</w:t>
      </w:r>
    </w:p>
    <w:p w14:paraId="727A595D" w14:textId="77777777" w:rsidR="008B74F2" w:rsidRDefault="008B74F2" w:rsidP="001A759E">
      <w:pPr>
        <w:spacing w:after="0" w:line="240" w:lineRule="auto"/>
        <w:jc w:val="both"/>
        <w:rPr>
          <w:rFonts w:asciiTheme="minorHAnsi" w:hAnsiTheme="minorHAnsi" w:cstheme="minorHAnsi"/>
          <w:b/>
          <w:bCs/>
        </w:rPr>
      </w:pPr>
    </w:p>
    <w:p w14:paraId="34B2D4AD" w14:textId="550D6441" w:rsidR="002431FB" w:rsidRPr="002431FB" w:rsidRDefault="002431FB" w:rsidP="002431FB">
      <w:pPr>
        <w:suppressAutoHyphens w:val="0"/>
        <w:spacing w:after="0" w:line="360" w:lineRule="auto"/>
        <w:contextualSpacing/>
        <w:jc w:val="both"/>
        <w:rPr>
          <w:rFonts w:asciiTheme="minorHAnsi" w:hAnsiTheme="minorHAnsi"/>
          <w:b/>
          <w:bCs/>
          <w:lang w:eastAsia="en-US"/>
        </w:rPr>
      </w:pPr>
      <w:bookmarkStart w:id="3" w:name="_Toc195000631"/>
      <w:r>
        <w:rPr>
          <w:rFonts w:asciiTheme="minorHAnsi" w:hAnsiTheme="minorHAnsi"/>
          <w:b/>
          <w:bCs/>
          <w:lang w:eastAsia="en-US"/>
        </w:rPr>
        <w:t xml:space="preserve">Α.3. </w:t>
      </w:r>
      <w:r w:rsidRPr="002431FB">
        <w:rPr>
          <w:rFonts w:asciiTheme="minorHAnsi" w:hAnsiTheme="minorHAnsi"/>
          <w:b/>
          <w:bCs/>
          <w:lang w:eastAsia="en-US"/>
        </w:rPr>
        <w:t>Υποστήριξη στη διαδικασία σύνταξης και προσαρμογής του Προϋπολογισμού έτους 2026</w:t>
      </w:r>
      <w:bookmarkEnd w:id="3"/>
    </w:p>
    <w:p w14:paraId="3664C675" w14:textId="53BA3FC4" w:rsidR="00696ED2" w:rsidRPr="0054446F" w:rsidRDefault="00696ED2" w:rsidP="00696ED2">
      <w:pPr>
        <w:pStyle w:val="a5"/>
        <w:numPr>
          <w:ilvl w:val="0"/>
          <w:numId w:val="20"/>
        </w:numPr>
        <w:spacing w:line="240" w:lineRule="auto"/>
        <w:ind w:left="714" w:hanging="357"/>
        <w:contextualSpacing/>
        <w:rPr>
          <w:rFonts w:asciiTheme="minorHAnsi" w:hAnsiTheme="minorHAnsi" w:cstheme="minorHAnsi"/>
        </w:rPr>
      </w:pPr>
      <w:r w:rsidRPr="0054446F">
        <w:rPr>
          <w:rFonts w:asciiTheme="minorHAnsi" w:hAnsiTheme="minorHAnsi" w:cstheme="minorHAnsi"/>
        </w:rPr>
        <w:t xml:space="preserve">Ανάλυση των λογαριασμών εσόδων και εξόδων του προϋπολογισμού του Δ. </w:t>
      </w:r>
      <w:proofErr w:type="spellStart"/>
      <w:r w:rsidR="00A43D1A" w:rsidRPr="0054446F">
        <w:rPr>
          <w:rFonts w:asciiTheme="minorHAnsi" w:hAnsiTheme="minorHAnsi" w:cstheme="minorHAnsi"/>
        </w:rPr>
        <w:t>Διρφύων-Μεσσαπίων</w:t>
      </w:r>
      <w:proofErr w:type="spellEnd"/>
      <w:r w:rsidRPr="0054446F">
        <w:rPr>
          <w:rFonts w:asciiTheme="minorHAnsi" w:hAnsiTheme="minorHAnsi" w:cstheme="minorHAnsi"/>
        </w:rPr>
        <w:t xml:space="preserve"> έτους 2025 που έχουν συνταχθεί σύμφωνα με την υφιστάμενη οικονομική ταξινόμηση, </w:t>
      </w:r>
    </w:p>
    <w:p w14:paraId="19DCA279" w14:textId="1D983E6C" w:rsidR="00696ED2" w:rsidRPr="0054446F" w:rsidRDefault="0031040A" w:rsidP="00696ED2">
      <w:pPr>
        <w:pStyle w:val="a5"/>
        <w:numPr>
          <w:ilvl w:val="0"/>
          <w:numId w:val="20"/>
        </w:numPr>
        <w:spacing w:line="240" w:lineRule="auto"/>
        <w:rPr>
          <w:rFonts w:asciiTheme="minorHAnsi" w:hAnsiTheme="minorHAnsi" w:cstheme="minorHAnsi"/>
        </w:rPr>
      </w:pPr>
      <w:r w:rsidRPr="0054446F">
        <w:rPr>
          <w:rFonts w:asciiTheme="minorHAnsi" w:hAnsiTheme="minorHAnsi" w:cstheme="minorHAnsi"/>
        </w:rPr>
        <w:t xml:space="preserve">Αντιστοίχιση των κωδικών εσόδων και δαπανών </w:t>
      </w:r>
      <w:r w:rsidR="00696ED2" w:rsidRPr="0054446F">
        <w:rPr>
          <w:rFonts w:asciiTheme="minorHAnsi" w:hAnsiTheme="minorHAnsi" w:cstheme="minorHAnsi"/>
        </w:rPr>
        <w:t xml:space="preserve">του </w:t>
      </w:r>
      <w:r w:rsidR="002B0236" w:rsidRPr="0054446F">
        <w:rPr>
          <w:rFonts w:asciiTheme="minorHAnsi" w:hAnsiTheme="minorHAnsi" w:cstheme="minorHAnsi"/>
        </w:rPr>
        <w:t>προϋπολογισμού</w:t>
      </w:r>
      <w:r w:rsidR="00696ED2" w:rsidRPr="0054446F">
        <w:rPr>
          <w:rFonts w:asciiTheme="minorHAnsi" w:hAnsiTheme="minorHAnsi" w:cstheme="minorHAnsi"/>
        </w:rPr>
        <w:t xml:space="preserve"> του Δ. </w:t>
      </w:r>
      <w:proofErr w:type="spellStart"/>
      <w:r w:rsidR="00A43D1A" w:rsidRPr="0054446F">
        <w:rPr>
          <w:rFonts w:asciiTheme="minorHAnsi" w:hAnsiTheme="minorHAnsi" w:cstheme="minorHAnsi"/>
        </w:rPr>
        <w:t>Διρφύων-Μεσσαπίων</w:t>
      </w:r>
      <w:proofErr w:type="spellEnd"/>
      <w:r w:rsidR="00696ED2" w:rsidRPr="0054446F">
        <w:rPr>
          <w:rFonts w:asciiTheme="minorHAnsi" w:hAnsiTheme="minorHAnsi" w:cstheme="minorHAnsi"/>
        </w:rPr>
        <w:t xml:space="preserve"> έτους 2025 που έχουν συνταχθεί σύμφωνα με την υφιστάμενη οικονομική ταξινόμηση, με τους νέους Α.Λ.Ε. που ορίζονται βάσει :</w:t>
      </w:r>
    </w:p>
    <w:p w14:paraId="170E308E" w14:textId="4EEBE479" w:rsidR="0031040A" w:rsidRPr="0054446F" w:rsidRDefault="00696ED2" w:rsidP="00696ED2">
      <w:pPr>
        <w:pStyle w:val="a5"/>
        <w:numPr>
          <w:ilvl w:val="0"/>
          <w:numId w:val="19"/>
        </w:numPr>
        <w:spacing w:line="240" w:lineRule="auto"/>
        <w:ind w:left="993" w:hanging="284"/>
        <w:rPr>
          <w:rFonts w:asciiTheme="minorHAnsi" w:hAnsiTheme="minorHAnsi" w:cstheme="minorHAnsi"/>
        </w:rPr>
      </w:pPr>
      <w:r w:rsidRPr="0054446F">
        <w:rPr>
          <w:rFonts w:asciiTheme="minorHAnsi" w:hAnsiTheme="minorHAnsi" w:cstheme="minorHAnsi"/>
        </w:rPr>
        <w:t xml:space="preserve">την υπ’ </w:t>
      </w:r>
      <w:proofErr w:type="spellStart"/>
      <w:r w:rsidRPr="0054446F">
        <w:rPr>
          <w:rFonts w:asciiTheme="minorHAnsi" w:hAnsiTheme="minorHAnsi" w:cstheme="minorHAnsi"/>
        </w:rPr>
        <w:t>αριθμ</w:t>
      </w:r>
      <w:proofErr w:type="spellEnd"/>
      <w:r w:rsidRPr="0054446F">
        <w:rPr>
          <w:rFonts w:asciiTheme="minorHAnsi" w:hAnsiTheme="minorHAnsi" w:cstheme="minorHAnsi"/>
        </w:rPr>
        <w:t>. 41522/2025 Κοινής Απόφασης των Υπουργών Οικονομικών και Οικονομικών (ΦΕΚ 4157/Β/30-07-2025) με θέμα «</w:t>
      </w:r>
      <w:r w:rsidRPr="0054446F">
        <w:rPr>
          <w:rFonts w:asciiTheme="minorHAnsi" w:hAnsiTheme="minorHAnsi" w:cstheme="minorHAnsi"/>
          <w:i/>
          <w:iCs/>
        </w:rPr>
        <w:t>Παροχή οδηγιών για την κατάρτιση του προϋπολογισμού των δήμων, οικονομικού έτους 2026</w:t>
      </w:r>
      <w:r w:rsidRPr="0054446F">
        <w:rPr>
          <w:rFonts w:asciiTheme="minorHAnsi" w:hAnsiTheme="minorHAnsi" w:cstheme="minorHAnsi"/>
        </w:rPr>
        <w:t>»</w:t>
      </w:r>
    </w:p>
    <w:p w14:paraId="6781AD46" w14:textId="484FC142" w:rsidR="00696ED2" w:rsidRPr="0054446F" w:rsidRDefault="00696ED2" w:rsidP="00696ED2">
      <w:pPr>
        <w:pStyle w:val="a5"/>
        <w:numPr>
          <w:ilvl w:val="0"/>
          <w:numId w:val="19"/>
        </w:numPr>
        <w:spacing w:line="240" w:lineRule="auto"/>
        <w:ind w:left="993" w:hanging="284"/>
        <w:rPr>
          <w:rFonts w:asciiTheme="minorHAnsi" w:hAnsiTheme="minorHAnsi" w:cstheme="minorHAnsi"/>
        </w:rPr>
      </w:pPr>
      <w:r w:rsidRPr="0054446F">
        <w:rPr>
          <w:rFonts w:asciiTheme="minorHAnsi" w:hAnsiTheme="minorHAnsi" w:cstheme="minorHAnsi"/>
        </w:rPr>
        <w:lastRenderedPageBreak/>
        <w:t>της υπό στοιχεία 2/45253/ΔΠΓΚ/26.06.2025 απόφασης του Υπουργού Οικονομικών με θέμα «</w:t>
      </w:r>
      <w:r w:rsidRPr="0054446F">
        <w:rPr>
          <w:rFonts w:asciiTheme="minorHAnsi" w:hAnsiTheme="minorHAnsi" w:cstheme="minorHAnsi"/>
          <w:i/>
          <w:iCs/>
        </w:rPr>
        <w:t>Σχέδιο Λογαριασμών του Λογιστικού Πλαισίου της Γενικής Κυβέρνησης και κοινή οικονομική ταξινόμηση του Προϋπολογισμού των φορέων της Γενικής Κυβέρνησης</w:t>
      </w:r>
      <w:r w:rsidRPr="0054446F">
        <w:rPr>
          <w:rFonts w:asciiTheme="minorHAnsi" w:hAnsiTheme="minorHAnsi" w:cstheme="minorHAnsi"/>
        </w:rPr>
        <w:t xml:space="preserve">» (Β’ 3364) </w:t>
      </w:r>
    </w:p>
    <w:p w14:paraId="08BF119A" w14:textId="77CF4A28" w:rsidR="00696ED2" w:rsidRPr="0054446F" w:rsidRDefault="00696ED2" w:rsidP="00696ED2">
      <w:pPr>
        <w:pStyle w:val="a5"/>
        <w:numPr>
          <w:ilvl w:val="0"/>
          <w:numId w:val="19"/>
        </w:numPr>
        <w:spacing w:line="240" w:lineRule="auto"/>
        <w:ind w:left="993" w:hanging="284"/>
        <w:rPr>
          <w:rFonts w:asciiTheme="minorHAnsi" w:hAnsiTheme="minorHAnsi" w:cstheme="minorHAnsi"/>
        </w:rPr>
      </w:pPr>
      <w:r w:rsidRPr="0054446F">
        <w:rPr>
          <w:rFonts w:asciiTheme="minorHAnsi" w:hAnsiTheme="minorHAnsi" w:cstheme="minorHAnsi"/>
        </w:rPr>
        <w:t>του Π.Δ. 54/2018 «</w:t>
      </w:r>
      <w:r w:rsidRPr="0054446F">
        <w:rPr>
          <w:rFonts w:asciiTheme="minorHAnsi" w:hAnsiTheme="minorHAnsi" w:cstheme="minorHAnsi"/>
          <w:i/>
          <w:iCs/>
        </w:rPr>
        <w:t>Ορισμός του περιεχομένου και του χρόνου έναρξης της εφαρμογής του Λογιστικού Πλαισίου της Γενικής Κυβέρνησης</w:t>
      </w:r>
      <w:r w:rsidRPr="0054446F">
        <w:rPr>
          <w:rFonts w:asciiTheme="minorHAnsi" w:hAnsiTheme="minorHAnsi" w:cstheme="minorHAnsi"/>
        </w:rPr>
        <w:t>» (Α’ 103)</w:t>
      </w:r>
    </w:p>
    <w:p w14:paraId="6FD2CB27" w14:textId="77777777" w:rsidR="00C9133A" w:rsidRPr="0054446F" w:rsidRDefault="00C9133A" w:rsidP="00C9133A">
      <w:pPr>
        <w:pStyle w:val="a5"/>
        <w:spacing w:line="240" w:lineRule="auto"/>
        <w:contextualSpacing/>
        <w:rPr>
          <w:rFonts w:asciiTheme="minorHAnsi" w:hAnsiTheme="minorHAnsi" w:cstheme="minorHAnsi"/>
        </w:rPr>
      </w:pPr>
      <w:r w:rsidRPr="0054446F">
        <w:rPr>
          <w:rFonts w:asciiTheme="minorHAnsi" w:hAnsiTheme="minorHAnsi" w:cstheme="minorHAnsi"/>
        </w:rPr>
        <w:t>λαμβάνοντας υπόψη τη δομή και τις ανάγκες του Δήμου.</w:t>
      </w:r>
    </w:p>
    <w:p w14:paraId="09696F13" w14:textId="77777777" w:rsidR="00C9133A" w:rsidRPr="0054446F" w:rsidRDefault="00696ED2" w:rsidP="00C9133A">
      <w:pPr>
        <w:pStyle w:val="a5"/>
        <w:numPr>
          <w:ilvl w:val="0"/>
          <w:numId w:val="20"/>
        </w:numPr>
        <w:spacing w:line="240" w:lineRule="auto"/>
        <w:contextualSpacing/>
        <w:rPr>
          <w:rFonts w:asciiTheme="minorHAnsi" w:hAnsiTheme="minorHAnsi" w:cstheme="minorHAnsi"/>
        </w:rPr>
      </w:pPr>
      <w:r w:rsidRPr="0054446F">
        <w:rPr>
          <w:rFonts w:asciiTheme="minorHAnsi" w:hAnsiTheme="minorHAnsi" w:cstheme="minorHAnsi"/>
        </w:rPr>
        <w:t>Εξέταση και κατανομή χρηματοδοτήσεων για έργα-δράσεις σύμφωνα με τη νέα ταξινόμηση πηγών χρηματοδότησης.</w:t>
      </w:r>
    </w:p>
    <w:p w14:paraId="1154C756" w14:textId="77777777" w:rsidR="00C9133A" w:rsidRPr="0054446F" w:rsidRDefault="00696ED2" w:rsidP="00C9133A">
      <w:pPr>
        <w:pStyle w:val="a5"/>
        <w:numPr>
          <w:ilvl w:val="0"/>
          <w:numId w:val="20"/>
        </w:numPr>
        <w:spacing w:line="240" w:lineRule="auto"/>
        <w:contextualSpacing/>
        <w:rPr>
          <w:rFonts w:asciiTheme="minorHAnsi" w:hAnsiTheme="minorHAnsi" w:cstheme="minorHAnsi"/>
        </w:rPr>
      </w:pPr>
      <w:r w:rsidRPr="0054446F">
        <w:rPr>
          <w:rFonts w:asciiTheme="minorHAnsi" w:hAnsiTheme="minorHAnsi" w:cstheme="minorHAnsi"/>
        </w:rPr>
        <w:t>Προσαρμογή - υπολογισμός των κανόνων κατάρτισης εσόδων και δαπανών, με στόχο την εναρμόνιση με τις κατευθυντήριες οδηγίες για την σύνταξη του προϋπολογισμού.</w:t>
      </w:r>
    </w:p>
    <w:p w14:paraId="347900AE" w14:textId="1DB02193" w:rsidR="00696ED2" w:rsidRPr="0054446F" w:rsidRDefault="00696ED2" w:rsidP="00696ED2">
      <w:pPr>
        <w:pStyle w:val="a5"/>
        <w:numPr>
          <w:ilvl w:val="0"/>
          <w:numId w:val="20"/>
        </w:numPr>
        <w:spacing w:line="240" w:lineRule="auto"/>
        <w:contextualSpacing/>
        <w:rPr>
          <w:rFonts w:asciiTheme="minorHAnsi" w:hAnsiTheme="minorHAnsi" w:cstheme="minorHAnsi"/>
        </w:rPr>
      </w:pPr>
      <w:r w:rsidRPr="0054446F">
        <w:rPr>
          <w:rFonts w:asciiTheme="minorHAnsi" w:hAnsiTheme="minorHAnsi" w:cstheme="minorHAnsi"/>
        </w:rPr>
        <w:t xml:space="preserve">Προσαρμογή και αντιστοίχιση των απλήρωτων υποχρεώσεων σύμφωνα με τις νέες ταξινομήσεις. </w:t>
      </w:r>
    </w:p>
    <w:p w14:paraId="159BDE13" w14:textId="2667CDA3" w:rsidR="00C9133A" w:rsidRPr="0054446F" w:rsidRDefault="00C9133A" w:rsidP="00696ED2">
      <w:pPr>
        <w:pStyle w:val="a5"/>
        <w:numPr>
          <w:ilvl w:val="0"/>
          <w:numId w:val="20"/>
        </w:numPr>
        <w:spacing w:line="240" w:lineRule="auto"/>
        <w:contextualSpacing/>
        <w:rPr>
          <w:rFonts w:asciiTheme="minorHAnsi" w:hAnsiTheme="minorHAnsi" w:cstheme="minorHAnsi"/>
        </w:rPr>
      </w:pPr>
      <w:r w:rsidRPr="0054446F">
        <w:rPr>
          <w:rFonts w:asciiTheme="minorHAnsi" w:hAnsiTheme="minorHAnsi" w:cstheme="minorHAnsi"/>
        </w:rPr>
        <w:t xml:space="preserve">Υπολογισμός των συντελεστών των ανταποδοτικών τελών και δικαιωμάτων για το έτος 2026 και κατάρτιση του σχεδίου των σχετικών εισηγήσεων προς τας </w:t>
      </w:r>
      <w:proofErr w:type="spellStart"/>
      <w:r w:rsidRPr="0054446F">
        <w:rPr>
          <w:rFonts w:asciiTheme="minorHAnsi" w:hAnsiTheme="minorHAnsi" w:cstheme="minorHAnsi"/>
        </w:rPr>
        <w:t>αρχμόδια</w:t>
      </w:r>
      <w:proofErr w:type="spellEnd"/>
      <w:r w:rsidRPr="0054446F">
        <w:rPr>
          <w:rFonts w:asciiTheme="minorHAnsi" w:hAnsiTheme="minorHAnsi" w:cstheme="minorHAnsi"/>
        </w:rPr>
        <w:t xml:space="preserve"> συλλογικά όργανα του Δήμου</w:t>
      </w:r>
    </w:p>
    <w:p w14:paraId="43EA5597" w14:textId="427ADEB1" w:rsidR="00C9133A" w:rsidRPr="0054446F" w:rsidRDefault="00C9133A" w:rsidP="00C9133A">
      <w:pPr>
        <w:pStyle w:val="a5"/>
        <w:numPr>
          <w:ilvl w:val="0"/>
          <w:numId w:val="20"/>
        </w:numPr>
        <w:spacing w:line="240" w:lineRule="auto"/>
        <w:contextualSpacing/>
        <w:rPr>
          <w:rFonts w:asciiTheme="minorHAnsi" w:hAnsiTheme="minorHAnsi" w:cstheme="minorHAnsi"/>
        </w:rPr>
      </w:pPr>
      <w:r w:rsidRPr="0054446F">
        <w:rPr>
          <w:rFonts w:asciiTheme="minorHAnsi" w:hAnsiTheme="minorHAnsi" w:cstheme="minorHAnsi"/>
        </w:rPr>
        <w:t xml:space="preserve">Διαμόρφωση του σχεδίου του Τεχνικού Προγράμματος Εκτελεστέων Έργων του Δήμου για το έτος 2026 </w:t>
      </w:r>
    </w:p>
    <w:p w14:paraId="5CB36818" w14:textId="5E2D2491" w:rsidR="00C9133A" w:rsidRPr="0054446F" w:rsidRDefault="00C9133A" w:rsidP="00C9133A">
      <w:pPr>
        <w:pStyle w:val="a5"/>
        <w:numPr>
          <w:ilvl w:val="0"/>
          <w:numId w:val="20"/>
        </w:numPr>
        <w:spacing w:line="240" w:lineRule="auto"/>
        <w:contextualSpacing/>
        <w:rPr>
          <w:rFonts w:asciiTheme="minorHAnsi" w:hAnsiTheme="minorHAnsi" w:cstheme="minorHAnsi"/>
        </w:rPr>
      </w:pPr>
      <w:r w:rsidRPr="0054446F">
        <w:rPr>
          <w:rFonts w:asciiTheme="minorHAnsi" w:hAnsiTheme="minorHAnsi" w:cstheme="minorHAnsi"/>
        </w:rPr>
        <w:t xml:space="preserve">Διαμόρφωση του σχεδίου του Προϋπολογισμού Εσόδων και Δαπανών του Δήμου για το έτος 2026 </w:t>
      </w:r>
    </w:p>
    <w:p w14:paraId="5746002E" w14:textId="3F66CF5D" w:rsidR="00050934" w:rsidRPr="0054446F" w:rsidRDefault="00C9133A" w:rsidP="00AE6FC8">
      <w:pPr>
        <w:spacing w:after="0" w:line="240" w:lineRule="auto"/>
        <w:jc w:val="both"/>
        <w:rPr>
          <w:rFonts w:asciiTheme="minorHAnsi" w:hAnsiTheme="minorHAnsi" w:cstheme="minorHAnsi"/>
          <w:b/>
          <w:bCs/>
          <w:u w:val="single"/>
        </w:rPr>
      </w:pPr>
      <w:r w:rsidRPr="0054446F">
        <w:rPr>
          <w:rFonts w:asciiTheme="minorHAnsi" w:hAnsiTheme="minorHAnsi" w:cstheme="minorHAnsi"/>
          <w:b/>
          <w:bCs/>
          <w:u w:val="single"/>
        </w:rPr>
        <w:t xml:space="preserve">Παραδοτέα </w:t>
      </w:r>
    </w:p>
    <w:p w14:paraId="1B7B639D" w14:textId="22E4D25C" w:rsidR="00294F74" w:rsidRPr="0054446F" w:rsidRDefault="0097471E" w:rsidP="00AE6FC8">
      <w:pPr>
        <w:spacing w:after="0" w:line="240" w:lineRule="auto"/>
        <w:rPr>
          <w:rFonts w:asciiTheme="minorHAnsi" w:hAnsiTheme="minorHAnsi" w:cstheme="minorHAnsi"/>
        </w:rPr>
      </w:pPr>
      <w:r w:rsidRPr="0054446F">
        <w:rPr>
          <w:rFonts w:asciiTheme="minorHAnsi" w:hAnsiTheme="minorHAnsi" w:cstheme="minorHAnsi"/>
        </w:rPr>
        <w:t xml:space="preserve">Στα πλαίσια </w:t>
      </w:r>
      <w:r w:rsidR="00C9133A" w:rsidRPr="0054446F">
        <w:rPr>
          <w:rFonts w:asciiTheme="minorHAnsi" w:hAnsiTheme="minorHAnsi" w:cstheme="minorHAnsi"/>
        </w:rPr>
        <w:t>των παρεχόμενων υπηρεσιών</w:t>
      </w:r>
      <w:r w:rsidRPr="0054446F">
        <w:rPr>
          <w:rFonts w:asciiTheme="minorHAnsi" w:hAnsiTheme="minorHAnsi" w:cstheme="minorHAnsi"/>
        </w:rPr>
        <w:t xml:space="preserve"> ο ανάδοχος θα πρέπει να παραδώσει </w:t>
      </w:r>
      <w:r w:rsidR="00C9133A" w:rsidRPr="0054446F">
        <w:rPr>
          <w:rFonts w:asciiTheme="minorHAnsi" w:hAnsiTheme="minorHAnsi" w:cstheme="minorHAnsi"/>
        </w:rPr>
        <w:t xml:space="preserve">στον Δήμο </w:t>
      </w:r>
      <w:r w:rsidRPr="0054446F">
        <w:rPr>
          <w:rFonts w:asciiTheme="minorHAnsi" w:hAnsiTheme="minorHAnsi" w:cstheme="minorHAnsi"/>
        </w:rPr>
        <w:t>:</w:t>
      </w:r>
    </w:p>
    <w:p w14:paraId="1E3D7604" w14:textId="6034E91F" w:rsidR="008E1330" w:rsidRPr="0054446F" w:rsidRDefault="008E1330" w:rsidP="00AE6FC8">
      <w:pPr>
        <w:pStyle w:val="a5"/>
        <w:numPr>
          <w:ilvl w:val="0"/>
          <w:numId w:val="10"/>
        </w:numPr>
        <w:spacing w:line="240" w:lineRule="auto"/>
        <w:rPr>
          <w:rFonts w:asciiTheme="minorHAnsi" w:hAnsiTheme="minorHAnsi" w:cstheme="minorHAnsi"/>
        </w:rPr>
      </w:pPr>
      <w:r w:rsidRPr="0054446F">
        <w:rPr>
          <w:rFonts w:asciiTheme="minorHAnsi" w:hAnsiTheme="minorHAnsi" w:cstheme="minorHAnsi"/>
        </w:rPr>
        <w:t>Πίνακα αντιστοίχισης λογαριασμών του υπάρχοντος λογιστικού πλαισίου και του προϋπολογισμού, με την οικονομική ταξινόμηση του ΠΔ 54/18, προσαρμοσμένο στις ανάγκες παρακολούθησης του φορέα</w:t>
      </w:r>
    </w:p>
    <w:p w14:paraId="49CF7574" w14:textId="5D18DC91" w:rsidR="003C4082" w:rsidRPr="0054446F" w:rsidRDefault="003C4082" w:rsidP="00AE6FC8">
      <w:pPr>
        <w:pStyle w:val="a5"/>
        <w:numPr>
          <w:ilvl w:val="0"/>
          <w:numId w:val="10"/>
        </w:numPr>
        <w:spacing w:line="240" w:lineRule="auto"/>
        <w:rPr>
          <w:rFonts w:asciiTheme="minorHAnsi" w:hAnsiTheme="minorHAnsi" w:cstheme="minorHAnsi"/>
        </w:rPr>
      </w:pPr>
      <w:r w:rsidRPr="0054446F">
        <w:rPr>
          <w:rFonts w:asciiTheme="minorHAnsi" w:hAnsiTheme="minorHAnsi" w:cstheme="minorHAnsi"/>
        </w:rPr>
        <w:t>Σχέδια εισήγησης για τα ανταποδοτικά τέλη και δικαιώματα (καθαριότητα &amp; ηλεκτροφωτισμός και ύδρευση – αποχέτευση)</w:t>
      </w:r>
    </w:p>
    <w:p w14:paraId="33CF0921" w14:textId="024C8394" w:rsidR="003C4082" w:rsidRPr="0054446F" w:rsidRDefault="003C4082" w:rsidP="00AE6FC8">
      <w:pPr>
        <w:pStyle w:val="a5"/>
        <w:numPr>
          <w:ilvl w:val="0"/>
          <w:numId w:val="10"/>
        </w:numPr>
        <w:spacing w:line="240" w:lineRule="auto"/>
        <w:rPr>
          <w:rFonts w:asciiTheme="minorHAnsi" w:hAnsiTheme="minorHAnsi" w:cstheme="minorHAnsi"/>
        </w:rPr>
      </w:pPr>
      <w:r w:rsidRPr="0054446F">
        <w:rPr>
          <w:rFonts w:asciiTheme="minorHAnsi" w:hAnsiTheme="minorHAnsi" w:cstheme="minorHAnsi"/>
        </w:rPr>
        <w:t>Σχέδιο Τεχνικού Προγράμματος Εκτελεστέων Έργων έτους 2026</w:t>
      </w:r>
    </w:p>
    <w:p w14:paraId="0276522A" w14:textId="77777777" w:rsidR="002431FB" w:rsidRPr="002431FB" w:rsidRDefault="003C4082" w:rsidP="00AE6FC8">
      <w:pPr>
        <w:pStyle w:val="a5"/>
        <w:numPr>
          <w:ilvl w:val="0"/>
          <w:numId w:val="10"/>
        </w:numPr>
        <w:spacing w:line="240" w:lineRule="auto"/>
        <w:rPr>
          <w:rFonts w:asciiTheme="minorHAnsi" w:hAnsiTheme="minorHAnsi" w:cstheme="minorHAnsi"/>
        </w:rPr>
      </w:pPr>
      <w:proofErr w:type="spellStart"/>
      <w:r w:rsidRPr="0054446F">
        <w:rPr>
          <w:rFonts w:asciiTheme="minorHAnsi" w:hAnsiTheme="minorHAnsi" w:cstheme="minorHAnsi"/>
          <w:lang w:val="en-US"/>
        </w:rPr>
        <w:t>Σχέδιο</w:t>
      </w:r>
      <w:proofErr w:type="spellEnd"/>
      <w:r w:rsidRPr="0054446F">
        <w:rPr>
          <w:rFonts w:asciiTheme="minorHAnsi" w:hAnsiTheme="minorHAnsi" w:cstheme="minorHAnsi"/>
          <w:lang w:val="en-US"/>
        </w:rPr>
        <w:t xml:space="preserve"> </w:t>
      </w:r>
      <w:proofErr w:type="spellStart"/>
      <w:r w:rsidRPr="0054446F">
        <w:rPr>
          <w:rFonts w:asciiTheme="minorHAnsi" w:hAnsiTheme="minorHAnsi" w:cstheme="minorHAnsi"/>
          <w:lang w:val="en-US"/>
        </w:rPr>
        <w:t>Πρου</w:t>
      </w:r>
      <w:proofErr w:type="spellEnd"/>
      <w:r w:rsidRPr="0054446F">
        <w:rPr>
          <w:rFonts w:asciiTheme="minorHAnsi" w:hAnsiTheme="minorHAnsi" w:cstheme="minorHAnsi"/>
          <w:lang w:val="en-US"/>
        </w:rPr>
        <w:t xml:space="preserve">πολογισμού </w:t>
      </w:r>
      <w:proofErr w:type="spellStart"/>
      <w:r w:rsidRPr="0054446F">
        <w:rPr>
          <w:rFonts w:asciiTheme="minorHAnsi" w:hAnsiTheme="minorHAnsi" w:cstheme="minorHAnsi"/>
          <w:lang w:val="en-US"/>
        </w:rPr>
        <w:t>έτους</w:t>
      </w:r>
      <w:proofErr w:type="spellEnd"/>
      <w:r w:rsidRPr="0054446F">
        <w:rPr>
          <w:rFonts w:asciiTheme="minorHAnsi" w:hAnsiTheme="minorHAnsi" w:cstheme="minorHAnsi"/>
          <w:lang w:val="en-US"/>
        </w:rPr>
        <w:t xml:space="preserve"> 2026</w:t>
      </w:r>
    </w:p>
    <w:p w14:paraId="26065BBC" w14:textId="77777777" w:rsidR="002431FB" w:rsidRPr="002431FB" w:rsidRDefault="002431FB" w:rsidP="00AE6FC8">
      <w:pPr>
        <w:pStyle w:val="a5"/>
        <w:numPr>
          <w:ilvl w:val="0"/>
          <w:numId w:val="10"/>
        </w:numPr>
        <w:spacing w:line="240" w:lineRule="auto"/>
        <w:rPr>
          <w:rFonts w:asciiTheme="minorHAnsi" w:hAnsiTheme="minorHAnsi" w:cstheme="minorHAnsi"/>
        </w:rPr>
      </w:pPr>
      <w:r>
        <w:t xml:space="preserve">Σχέδιο του Ολοκληρωμένου Πλαισίου Δράσης (Ο.Π.Δ.) </w:t>
      </w:r>
    </w:p>
    <w:p w14:paraId="0583BD0F" w14:textId="0D52FAEB" w:rsidR="00FF6183" w:rsidRPr="002431FB" w:rsidRDefault="002431FB" w:rsidP="00AE6FC8">
      <w:pPr>
        <w:pStyle w:val="a5"/>
        <w:numPr>
          <w:ilvl w:val="0"/>
          <w:numId w:val="10"/>
        </w:numPr>
        <w:spacing w:line="240" w:lineRule="auto"/>
        <w:rPr>
          <w:rFonts w:asciiTheme="minorHAnsi" w:hAnsiTheme="minorHAnsi" w:cstheme="minorHAnsi"/>
        </w:rPr>
      </w:pPr>
      <w:r>
        <w:t>Σχέδιο του Πολυετούς Δημοσιονομικού Προγραμματισμού (Π.Δ.Π.)</w:t>
      </w:r>
    </w:p>
    <w:p w14:paraId="0EECAAA1" w14:textId="77777777" w:rsidR="0023377A" w:rsidRPr="00BD3C9C" w:rsidRDefault="0023377A" w:rsidP="00A43D1A">
      <w:pPr>
        <w:spacing w:after="120"/>
        <w:rPr>
          <w:sz w:val="10"/>
          <w:szCs w:val="10"/>
        </w:rPr>
      </w:pPr>
    </w:p>
    <w:p w14:paraId="73218AE8" w14:textId="60CB9AA4" w:rsidR="00A43D1A" w:rsidRPr="00A43D1A" w:rsidRDefault="00A43D1A" w:rsidP="00BD3C9C">
      <w:pPr>
        <w:spacing w:after="0" w:line="240" w:lineRule="auto"/>
        <w:jc w:val="both"/>
        <w:rPr>
          <w:rFonts w:asciiTheme="minorHAnsi" w:hAnsiTheme="minorHAnsi" w:cstheme="minorHAnsi"/>
          <w:b/>
          <w:bCs/>
          <w:sz w:val="24"/>
          <w:szCs w:val="24"/>
        </w:rPr>
      </w:pPr>
      <w:r w:rsidRPr="00A43D1A">
        <w:rPr>
          <w:rFonts w:asciiTheme="minorHAnsi" w:hAnsiTheme="minorHAnsi" w:cstheme="minorHAnsi"/>
          <w:b/>
          <w:bCs/>
          <w:sz w:val="24"/>
          <w:szCs w:val="24"/>
        </w:rPr>
        <w:t xml:space="preserve">Ενότητα </w:t>
      </w:r>
      <w:r w:rsidRPr="00BD3C9C">
        <w:rPr>
          <w:rFonts w:asciiTheme="minorHAnsi" w:hAnsiTheme="minorHAnsi" w:cstheme="minorHAnsi"/>
          <w:b/>
          <w:bCs/>
          <w:sz w:val="24"/>
          <w:szCs w:val="24"/>
        </w:rPr>
        <w:t>Β</w:t>
      </w:r>
      <w:r w:rsidRPr="00A43D1A">
        <w:rPr>
          <w:rFonts w:asciiTheme="minorHAnsi" w:hAnsiTheme="minorHAnsi" w:cstheme="minorHAnsi"/>
          <w:b/>
          <w:bCs/>
          <w:sz w:val="24"/>
          <w:szCs w:val="24"/>
        </w:rPr>
        <w:t>. Προετοιμασία και Εκπαίδευση Προσωπικού</w:t>
      </w:r>
    </w:p>
    <w:p w14:paraId="68DAE4D5" w14:textId="77777777" w:rsidR="00A43D1A" w:rsidRPr="00A43D1A" w:rsidRDefault="00A43D1A" w:rsidP="00BD3C9C">
      <w:pPr>
        <w:spacing w:after="0" w:line="240" w:lineRule="auto"/>
        <w:jc w:val="both"/>
        <w:rPr>
          <w:rFonts w:asciiTheme="minorHAnsi" w:hAnsiTheme="minorHAnsi" w:cstheme="minorHAnsi"/>
          <w:b/>
          <w:bCs/>
          <w:sz w:val="10"/>
          <w:szCs w:val="10"/>
        </w:rPr>
      </w:pPr>
    </w:p>
    <w:p w14:paraId="1E5ECBCC" w14:textId="77777777" w:rsidR="00A43D1A" w:rsidRDefault="00A43D1A" w:rsidP="00BD3C9C">
      <w:pPr>
        <w:spacing w:after="0" w:line="240" w:lineRule="auto"/>
        <w:jc w:val="both"/>
        <w:rPr>
          <w:rFonts w:asciiTheme="minorHAnsi" w:hAnsiTheme="minorHAnsi" w:cstheme="minorHAnsi"/>
        </w:rPr>
      </w:pPr>
      <w:r w:rsidRPr="00A43D1A">
        <w:rPr>
          <w:rFonts w:asciiTheme="minorHAnsi" w:hAnsiTheme="minorHAnsi" w:cstheme="minorHAnsi"/>
        </w:rPr>
        <w:t>Στο πλαίσιο της συγκεκριμένη δράσης ο ανάδοχος θα πρέπει να αναλάβει την  προετοιμασία και την εκπαίδευση του προσωπικού, ώστε να είναι σε θέση να διαχειριστούν και να εφαρμόσουν αποτελεσματικά τις νέες οικονομικές διαδικασίες, τους λογαριασμούς και τα εργαλεία που προβλέπονται από το ΠΔ 54/18.</w:t>
      </w:r>
      <w:r>
        <w:rPr>
          <w:rFonts w:asciiTheme="minorHAnsi" w:hAnsiTheme="minorHAnsi" w:cstheme="minorHAnsi"/>
        </w:rPr>
        <w:t xml:space="preserve"> </w:t>
      </w:r>
      <w:r w:rsidRPr="00A43D1A">
        <w:rPr>
          <w:rFonts w:asciiTheme="minorHAnsi" w:hAnsiTheme="minorHAnsi" w:cstheme="minorHAnsi"/>
        </w:rPr>
        <w:t xml:space="preserve">Μέσω της εκπαίδευσης, </w:t>
      </w:r>
      <w:r>
        <w:rPr>
          <w:rFonts w:asciiTheme="minorHAnsi" w:hAnsiTheme="minorHAnsi" w:cstheme="minorHAnsi"/>
        </w:rPr>
        <w:t xml:space="preserve">οι εργαζόμενοι του Δήμου </w:t>
      </w:r>
      <w:r w:rsidRPr="00A43D1A">
        <w:rPr>
          <w:rFonts w:asciiTheme="minorHAnsi" w:hAnsiTheme="minorHAnsi" w:cstheme="minorHAnsi"/>
        </w:rPr>
        <w:t xml:space="preserve">θα </w:t>
      </w:r>
      <w:r>
        <w:rPr>
          <w:rFonts w:asciiTheme="minorHAnsi" w:hAnsiTheme="minorHAnsi" w:cstheme="minorHAnsi"/>
        </w:rPr>
        <w:t xml:space="preserve">πρέπει να </w:t>
      </w:r>
      <w:r w:rsidRPr="00A43D1A">
        <w:rPr>
          <w:rFonts w:asciiTheme="minorHAnsi" w:hAnsiTheme="minorHAnsi" w:cstheme="minorHAnsi"/>
        </w:rPr>
        <w:t xml:space="preserve">αποκτήσουν τη γνώση και τις δεξιότητες που απαιτούνται για τη σωστή λειτουργία του προϋπολογισμού και του λογιστικού συστήματος, διασφαλίζοντας την ακρίβεια, τη διαφάνεια και τη συμμόρφωση με το νέο πλαίσιο. </w:t>
      </w:r>
    </w:p>
    <w:p w14:paraId="3089B7A4" w14:textId="33675619" w:rsidR="00A43D1A" w:rsidRPr="00A43D1A" w:rsidRDefault="00A43D1A" w:rsidP="00BD3C9C">
      <w:pPr>
        <w:spacing w:after="0" w:line="240" w:lineRule="auto"/>
        <w:jc w:val="both"/>
        <w:rPr>
          <w:rFonts w:asciiTheme="minorHAnsi" w:hAnsiTheme="minorHAnsi" w:cstheme="minorHAnsi"/>
        </w:rPr>
      </w:pPr>
      <w:r w:rsidRPr="00A43D1A">
        <w:rPr>
          <w:rFonts w:asciiTheme="minorHAnsi" w:hAnsiTheme="minorHAnsi" w:cstheme="minorHAnsi"/>
        </w:rPr>
        <w:t>Ειδικότερα η εκπαιδευτική υποστήριξη του προσωπικού, θα πρέπει να περιλαμβάνει</w:t>
      </w:r>
      <w:r>
        <w:rPr>
          <w:rFonts w:asciiTheme="minorHAnsi" w:hAnsiTheme="minorHAnsi" w:cstheme="minorHAnsi"/>
        </w:rPr>
        <w:t xml:space="preserve"> </w:t>
      </w:r>
      <w:r w:rsidRPr="00A43D1A">
        <w:rPr>
          <w:rFonts w:asciiTheme="minorHAnsi" w:hAnsiTheme="minorHAnsi" w:cstheme="minorHAnsi"/>
        </w:rPr>
        <w:t>:</w:t>
      </w:r>
    </w:p>
    <w:p w14:paraId="2E56D683" w14:textId="77777777" w:rsidR="00A43D1A" w:rsidRPr="00A43D1A" w:rsidRDefault="00A43D1A" w:rsidP="00BD3C9C">
      <w:pPr>
        <w:spacing w:after="0" w:line="240" w:lineRule="auto"/>
        <w:jc w:val="both"/>
        <w:rPr>
          <w:rFonts w:asciiTheme="minorHAnsi" w:hAnsiTheme="minorHAnsi" w:cstheme="minorHAnsi"/>
          <w:sz w:val="10"/>
          <w:szCs w:val="10"/>
        </w:rPr>
      </w:pPr>
    </w:p>
    <w:p w14:paraId="54702173" w14:textId="391903A9" w:rsidR="00A43D1A" w:rsidRPr="00A43D1A" w:rsidRDefault="002431FB" w:rsidP="00BD3C9C">
      <w:pPr>
        <w:spacing w:after="0" w:line="240" w:lineRule="auto"/>
        <w:jc w:val="both"/>
        <w:rPr>
          <w:rFonts w:asciiTheme="minorHAnsi" w:hAnsiTheme="minorHAnsi" w:cstheme="minorHAnsi"/>
          <w:b/>
          <w:bCs/>
          <w:lang w:eastAsia="el-GR"/>
        </w:rPr>
      </w:pPr>
      <w:r>
        <w:rPr>
          <w:rFonts w:asciiTheme="minorHAnsi" w:hAnsiTheme="minorHAnsi" w:cstheme="minorHAnsi"/>
          <w:b/>
          <w:bCs/>
          <w:lang w:eastAsia="el-GR"/>
        </w:rPr>
        <w:t>Β.1.</w:t>
      </w:r>
      <w:r w:rsidR="00A43D1A" w:rsidRPr="00A43D1A">
        <w:rPr>
          <w:rFonts w:asciiTheme="minorHAnsi" w:hAnsiTheme="minorHAnsi" w:cstheme="minorHAnsi"/>
          <w:b/>
          <w:bCs/>
          <w:lang w:eastAsia="el-GR"/>
        </w:rPr>
        <w:t xml:space="preserve"> Διεξαγωγή εκπαιδευτικών σεμιναρίων</w:t>
      </w:r>
    </w:p>
    <w:p w14:paraId="6CC02C04" w14:textId="77777777" w:rsidR="00A43D1A" w:rsidRPr="00A43D1A" w:rsidRDefault="00A43D1A" w:rsidP="00BD3C9C">
      <w:pPr>
        <w:numPr>
          <w:ilvl w:val="0"/>
          <w:numId w:val="9"/>
        </w:numPr>
        <w:suppressAutoHyphens w:val="0"/>
        <w:spacing w:after="0" w:line="240" w:lineRule="auto"/>
        <w:jc w:val="both"/>
        <w:rPr>
          <w:rFonts w:asciiTheme="minorHAnsi" w:hAnsiTheme="minorHAnsi" w:cstheme="minorHAnsi"/>
          <w:lang w:eastAsia="en-US"/>
        </w:rPr>
      </w:pPr>
      <w:proofErr w:type="spellStart"/>
      <w:r w:rsidRPr="00A43D1A">
        <w:rPr>
          <w:rFonts w:asciiTheme="minorHAnsi" w:hAnsiTheme="minorHAnsi" w:cstheme="minorHAnsi"/>
          <w:lang w:eastAsia="en-US"/>
        </w:rPr>
        <w:t>Διαδραστικά</w:t>
      </w:r>
      <w:proofErr w:type="spellEnd"/>
      <w:r w:rsidRPr="00A43D1A">
        <w:rPr>
          <w:rFonts w:asciiTheme="minorHAnsi" w:hAnsiTheme="minorHAnsi" w:cstheme="minorHAnsi"/>
          <w:lang w:eastAsia="en-US"/>
        </w:rPr>
        <w:t xml:space="preserve"> σεμινάρια: Το προσωπικό θα έχει την ευκαιρία να συμμετάσχει ενεργά, να υποβάλει ερωτήσεις και να συμμετάσχει σε ασκήσεις που σχετίζονται με την εφαρμογή του ΠΔ 54/18.</w:t>
      </w:r>
    </w:p>
    <w:p w14:paraId="23657D3B" w14:textId="77777777" w:rsidR="00A43D1A" w:rsidRPr="00A43D1A" w:rsidRDefault="00A43D1A" w:rsidP="00BD3C9C">
      <w:pPr>
        <w:numPr>
          <w:ilvl w:val="0"/>
          <w:numId w:val="9"/>
        </w:numPr>
        <w:suppressAutoHyphens w:val="0"/>
        <w:spacing w:after="0" w:line="240" w:lineRule="auto"/>
        <w:jc w:val="both"/>
        <w:rPr>
          <w:rFonts w:asciiTheme="minorHAnsi" w:hAnsiTheme="minorHAnsi" w:cstheme="minorHAnsi"/>
          <w:lang w:eastAsia="en-US"/>
        </w:rPr>
      </w:pPr>
      <w:r w:rsidRPr="00A43D1A">
        <w:rPr>
          <w:rFonts w:asciiTheme="minorHAnsi" w:hAnsiTheme="minorHAnsi" w:cstheme="minorHAnsi"/>
          <w:lang w:eastAsia="en-US"/>
        </w:rPr>
        <w:t>Εξειδικευμένες εκπαιδεύσεις ανά τομέα: Κάθε τμήμα του φορέα ανά τομέα που επηρεάζεται θα έχει προσαρμοσμένη εκπαίδευση ανάλογα με τις ανάγκες και τις αρμοδιότητές του. Η εκπαίδευση θα περιλαμβάνει:</w:t>
      </w:r>
    </w:p>
    <w:p w14:paraId="078209F1" w14:textId="77777777" w:rsidR="00A43D1A" w:rsidRPr="00A43D1A" w:rsidRDefault="00A43D1A" w:rsidP="00BD3C9C">
      <w:pPr>
        <w:numPr>
          <w:ilvl w:val="1"/>
          <w:numId w:val="9"/>
        </w:numPr>
        <w:suppressAutoHyphens w:val="0"/>
        <w:spacing w:after="0" w:line="240" w:lineRule="auto"/>
        <w:jc w:val="both"/>
        <w:rPr>
          <w:rFonts w:asciiTheme="minorHAnsi" w:hAnsiTheme="minorHAnsi" w:cstheme="minorHAnsi"/>
          <w:lang w:eastAsia="en-US"/>
        </w:rPr>
      </w:pPr>
      <w:r w:rsidRPr="00A43D1A">
        <w:rPr>
          <w:rFonts w:asciiTheme="minorHAnsi" w:hAnsiTheme="minorHAnsi" w:cstheme="minorHAnsi"/>
          <w:lang w:eastAsia="en-US"/>
        </w:rPr>
        <w:t>Εκπαίδευση στη χρήση των νέων λογαριασμών: Εστίαση στην ορθή ταξινόμηση και καταχώρηση των λογαριασμών βάσει των νέων κατηγοριών που προβλέπει το ΠΔ 54/18.</w:t>
      </w:r>
    </w:p>
    <w:p w14:paraId="22C41D4C" w14:textId="77777777" w:rsidR="00A43D1A" w:rsidRPr="00A43D1A" w:rsidRDefault="00A43D1A" w:rsidP="00BD3C9C">
      <w:pPr>
        <w:numPr>
          <w:ilvl w:val="1"/>
          <w:numId w:val="9"/>
        </w:numPr>
        <w:suppressAutoHyphens w:val="0"/>
        <w:spacing w:after="0" w:line="240" w:lineRule="auto"/>
        <w:jc w:val="both"/>
        <w:rPr>
          <w:rFonts w:asciiTheme="minorHAnsi" w:hAnsiTheme="minorHAnsi" w:cstheme="minorHAnsi"/>
          <w:lang w:eastAsia="en-US"/>
        </w:rPr>
      </w:pPr>
      <w:r w:rsidRPr="00A43D1A">
        <w:rPr>
          <w:rFonts w:asciiTheme="minorHAnsi" w:hAnsiTheme="minorHAnsi" w:cstheme="minorHAnsi"/>
          <w:lang w:eastAsia="en-US"/>
        </w:rPr>
        <w:lastRenderedPageBreak/>
        <w:t>Διαχείριση παγίων και αποθεμάτων: Εκπαίδευση στις νέες διαδικασίες καταγραφής, αποτίμησης και παρακολούθησης παγίων περιουσιακών στοιχείων και αποθεμάτων.</w:t>
      </w:r>
    </w:p>
    <w:p w14:paraId="40F422C4" w14:textId="78CBAC76" w:rsidR="00A43D1A" w:rsidRPr="00A43D1A" w:rsidRDefault="00A43D1A" w:rsidP="00BD3C9C">
      <w:pPr>
        <w:numPr>
          <w:ilvl w:val="1"/>
          <w:numId w:val="9"/>
        </w:numPr>
        <w:suppressAutoHyphens w:val="0"/>
        <w:spacing w:after="0" w:line="240" w:lineRule="auto"/>
        <w:jc w:val="both"/>
        <w:rPr>
          <w:rFonts w:asciiTheme="minorHAnsi" w:hAnsiTheme="minorHAnsi" w:cstheme="minorHAnsi"/>
          <w:lang w:eastAsia="en-US"/>
        </w:rPr>
      </w:pPr>
      <w:r w:rsidRPr="00A43D1A">
        <w:rPr>
          <w:rFonts w:asciiTheme="minorHAnsi" w:hAnsiTheme="minorHAnsi" w:cstheme="minorHAnsi"/>
          <w:lang w:eastAsia="en-US"/>
        </w:rPr>
        <w:t>Διαχείριση απαιτήσεων και υποχρεώσεων: Καθοδήγηση στη σωστή καταγραφή και παρακολούθηση των απαιτήσεων από τρίτους και των υποχρεώσεων προς τρίτους, καθώς και των επισφαλών απαιτήσεων.</w:t>
      </w:r>
    </w:p>
    <w:p w14:paraId="70E68567" w14:textId="29C679EB" w:rsidR="00A43D1A" w:rsidRPr="00A43D1A" w:rsidRDefault="00A43D1A" w:rsidP="00BD3C9C">
      <w:pPr>
        <w:spacing w:after="0" w:line="240" w:lineRule="auto"/>
        <w:outlineLvl w:val="3"/>
        <w:rPr>
          <w:rFonts w:asciiTheme="minorHAnsi" w:hAnsiTheme="minorHAnsi" w:cstheme="minorHAnsi"/>
          <w:b/>
          <w:bCs/>
          <w:lang w:eastAsia="el-GR"/>
        </w:rPr>
      </w:pPr>
      <w:r w:rsidRPr="00A43D1A">
        <w:rPr>
          <w:rFonts w:asciiTheme="minorHAnsi" w:hAnsiTheme="minorHAnsi" w:cstheme="minorHAnsi"/>
          <w:b/>
          <w:bCs/>
          <w:lang w:eastAsia="el-GR"/>
        </w:rPr>
        <w:t>Β</w:t>
      </w:r>
      <w:r w:rsidR="002431FB">
        <w:rPr>
          <w:rFonts w:asciiTheme="minorHAnsi" w:hAnsiTheme="minorHAnsi" w:cstheme="minorHAnsi"/>
          <w:b/>
          <w:bCs/>
          <w:lang w:eastAsia="el-GR"/>
        </w:rPr>
        <w:t>.2.</w:t>
      </w:r>
      <w:r w:rsidRPr="00A43D1A">
        <w:rPr>
          <w:rFonts w:asciiTheme="minorHAnsi" w:hAnsiTheme="minorHAnsi" w:cstheme="minorHAnsi"/>
          <w:b/>
          <w:bCs/>
          <w:lang w:eastAsia="el-GR"/>
        </w:rPr>
        <w:t xml:space="preserve"> Υποστήριξη μετά την Εκπαίδευση </w:t>
      </w:r>
    </w:p>
    <w:p w14:paraId="1871B027" w14:textId="520E7FA1" w:rsidR="00BD3C9C" w:rsidRPr="00A43D1A" w:rsidRDefault="00A43D1A" w:rsidP="00BD3C9C">
      <w:pPr>
        <w:spacing w:after="0" w:line="240" w:lineRule="auto"/>
        <w:jc w:val="both"/>
        <w:rPr>
          <w:rFonts w:asciiTheme="minorHAnsi" w:hAnsiTheme="minorHAnsi" w:cstheme="minorHAnsi"/>
        </w:rPr>
      </w:pPr>
      <w:r w:rsidRPr="00A43D1A">
        <w:rPr>
          <w:rFonts w:asciiTheme="minorHAnsi" w:hAnsiTheme="minorHAnsi" w:cstheme="minorHAnsi"/>
        </w:rPr>
        <w:t>Μετά την ολοκλήρωση της εκπαίδευσης ο ανάδοχος, θα παρέχει συνεχή υποστήριξη στο προσωπικό του φορέα, προκειμένου να διασφαλιστεί η ομαλή μετάβαση και εφαρμογή των νέων διαδικασιών. Η υποστήριξη περιλαμβάνει</w:t>
      </w:r>
      <w:bookmarkStart w:id="4" w:name="_Hlk179473023"/>
      <w:r w:rsidRPr="00A43D1A">
        <w:rPr>
          <w:rFonts w:asciiTheme="minorHAnsi" w:hAnsiTheme="minorHAnsi" w:cstheme="minorHAnsi"/>
        </w:rPr>
        <w:t xml:space="preserve"> </w:t>
      </w:r>
      <w:bookmarkEnd w:id="4"/>
      <w:r w:rsidRPr="00A43D1A">
        <w:rPr>
          <w:rFonts w:asciiTheme="minorHAnsi" w:hAnsiTheme="minorHAnsi" w:cstheme="minorHAnsi"/>
        </w:rPr>
        <w:t>την δυνατότητα επικοινωνίας με την εταιρεία μας για την επίλυση προβλημάτων που ενδέχεται να προκύψουν κατά την εφαρμογή του νέου πλαισίου.</w:t>
      </w:r>
    </w:p>
    <w:p w14:paraId="16809D9D" w14:textId="77777777" w:rsidR="002B0236" w:rsidRDefault="002B0236" w:rsidP="00BD3C9C">
      <w:pPr>
        <w:spacing w:after="0" w:line="240" w:lineRule="auto"/>
        <w:rPr>
          <w:rFonts w:asciiTheme="minorHAnsi" w:hAnsiTheme="minorHAnsi" w:cstheme="minorHAnsi"/>
          <w:b/>
          <w:bCs/>
        </w:rPr>
      </w:pPr>
    </w:p>
    <w:p w14:paraId="0B5EADEA" w14:textId="0E560EC0" w:rsidR="00A43D1A" w:rsidRPr="00A43D1A" w:rsidRDefault="00A43D1A" w:rsidP="00BD3C9C">
      <w:pPr>
        <w:spacing w:after="0" w:line="240" w:lineRule="auto"/>
        <w:rPr>
          <w:rFonts w:asciiTheme="minorHAnsi" w:hAnsiTheme="minorHAnsi" w:cstheme="minorHAnsi"/>
        </w:rPr>
      </w:pPr>
      <w:r w:rsidRPr="00A43D1A">
        <w:rPr>
          <w:rFonts w:asciiTheme="minorHAnsi" w:hAnsiTheme="minorHAnsi" w:cstheme="minorHAnsi"/>
          <w:b/>
          <w:bCs/>
        </w:rPr>
        <w:t>Στα πλαίσια της ενότητας αυτής ο ανάδοχος θα πρέπει να παραδώσει</w:t>
      </w:r>
      <w:r w:rsidRPr="00A43D1A">
        <w:rPr>
          <w:rFonts w:asciiTheme="minorHAnsi" w:hAnsiTheme="minorHAnsi" w:cstheme="minorHAnsi"/>
        </w:rPr>
        <w:t xml:space="preserve"> :</w:t>
      </w:r>
    </w:p>
    <w:p w14:paraId="4A42AA85" w14:textId="77777777" w:rsidR="00A43D1A" w:rsidRPr="00A43D1A" w:rsidRDefault="00A43D1A" w:rsidP="00BD3C9C">
      <w:pPr>
        <w:numPr>
          <w:ilvl w:val="0"/>
          <w:numId w:val="10"/>
        </w:numPr>
        <w:suppressAutoHyphens w:val="0"/>
        <w:spacing w:after="0" w:line="240" w:lineRule="auto"/>
        <w:jc w:val="both"/>
        <w:rPr>
          <w:rFonts w:asciiTheme="minorHAnsi" w:hAnsiTheme="minorHAnsi" w:cstheme="minorHAnsi"/>
          <w:lang w:eastAsia="en-US"/>
        </w:rPr>
      </w:pPr>
      <w:r w:rsidRPr="00A43D1A">
        <w:rPr>
          <w:rFonts w:asciiTheme="minorHAnsi" w:hAnsiTheme="minorHAnsi" w:cstheme="minorHAnsi"/>
          <w:lang w:eastAsia="en-US"/>
        </w:rPr>
        <w:t>Εκπαιδευτικά προγράμματα για το προσωπικό του φορέα με εστίαση στις νέες λογιστικές διαδικασίες.</w:t>
      </w:r>
    </w:p>
    <w:p w14:paraId="7A949936" w14:textId="77777777" w:rsidR="00A43D1A" w:rsidRPr="00A43D1A" w:rsidRDefault="00A43D1A" w:rsidP="00BD3C9C">
      <w:pPr>
        <w:numPr>
          <w:ilvl w:val="0"/>
          <w:numId w:val="10"/>
        </w:numPr>
        <w:suppressAutoHyphens w:val="0"/>
        <w:spacing w:after="0" w:line="240" w:lineRule="auto"/>
        <w:jc w:val="both"/>
        <w:rPr>
          <w:rFonts w:asciiTheme="minorHAnsi" w:hAnsiTheme="minorHAnsi" w:cstheme="minorHAnsi"/>
          <w:lang w:eastAsia="en-US"/>
        </w:rPr>
      </w:pPr>
      <w:r w:rsidRPr="00A43D1A">
        <w:rPr>
          <w:rFonts w:asciiTheme="minorHAnsi" w:hAnsiTheme="minorHAnsi" w:cstheme="minorHAnsi"/>
          <w:lang w:eastAsia="en-US"/>
        </w:rPr>
        <w:t>Τηλεφωνική και ηλεκτρονική υποστήριξη.</w:t>
      </w:r>
    </w:p>
    <w:p w14:paraId="5F417461" w14:textId="77777777" w:rsidR="00A43D1A" w:rsidRDefault="00A43D1A" w:rsidP="00A43D1A">
      <w:pPr>
        <w:spacing w:after="120"/>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9"/>
        <w:gridCol w:w="3118"/>
        <w:gridCol w:w="2873"/>
      </w:tblGrid>
      <w:tr w:rsidR="00614722" w14:paraId="20D2D321" w14:textId="77777777" w:rsidTr="00AC1200">
        <w:tc>
          <w:tcPr>
            <w:tcW w:w="0" w:type="auto"/>
            <w:vAlign w:val="center"/>
          </w:tcPr>
          <w:p w14:paraId="49BA8624" w14:textId="77777777" w:rsidR="00614722" w:rsidRDefault="00614722" w:rsidP="00AC1200">
            <w:pPr>
              <w:spacing w:after="0" w:line="240" w:lineRule="auto"/>
              <w:jc w:val="center"/>
              <w:rPr>
                <w:sz w:val="20"/>
                <w:szCs w:val="20"/>
              </w:rPr>
            </w:pPr>
            <w:r>
              <w:rPr>
                <w:sz w:val="20"/>
                <w:szCs w:val="20"/>
              </w:rPr>
              <w:t>Η  ΣΥΝΤΑΞΑΣΑ</w:t>
            </w:r>
          </w:p>
        </w:tc>
        <w:tc>
          <w:tcPr>
            <w:tcW w:w="0" w:type="auto"/>
            <w:gridSpan w:val="2"/>
            <w:vAlign w:val="center"/>
          </w:tcPr>
          <w:p w14:paraId="13B8F637" w14:textId="77777777" w:rsidR="00614722" w:rsidRPr="004C4313" w:rsidRDefault="00614722" w:rsidP="00AC1200">
            <w:pPr>
              <w:spacing w:after="0" w:line="240" w:lineRule="auto"/>
              <w:jc w:val="center"/>
              <w:rPr>
                <w:sz w:val="20"/>
                <w:szCs w:val="20"/>
              </w:rPr>
            </w:pPr>
            <w:r>
              <w:rPr>
                <w:sz w:val="20"/>
                <w:szCs w:val="20"/>
              </w:rPr>
              <w:t xml:space="preserve">                  </w:t>
            </w:r>
            <w:r w:rsidRPr="004C4313">
              <w:rPr>
                <w:sz w:val="20"/>
                <w:szCs w:val="20"/>
              </w:rPr>
              <w:t>ΘΕΩΡΗΘΗΚΕ</w:t>
            </w:r>
            <w:r>
              <w:rPr>
                <w:sz w:val="20"/>
                <w:szCs w:val="20"/>
              </w:rPr>
              <w:t>, Ψαχνά 20-11-2225</w:t>
            </w:r>
          </w:p>
          <w:p w14:paraId="39CA4C03" w14:textId="77777777" w:rsidR="00614722" w:rsidRPr="004C4313" w:rsidRDefault="00614722" w:rsidP="00AC1200">
            <w:pPr>
              <w:spacing w:after="0" w:line="240" w:lineRule="auto"/>
              <w:jc w:val="center"/>
              <w:rPr>
                <w:sz w:val="20"/>
                <w:szCs w:val="20"/>
              </w:rPr>
            </w:pPr>
          </w:p>
        </w:tc>
      </w:tr>
      <w:tr w:rsidR="00614722" w14:paraId="6C85B994" w14:textId="77777777" w:rsidTr="00AC1200">
        <w:tc>
          <w:tcPr>
            <w:tcW w:w="2689" w:type="dxa"/>
          </w:tcPr>
          <w:p w14:paraId="52FA49C4" w14:textId="77777777" w:rsidR="00614722" w:rsidRPr="004C4313" w:rsidRDefault="00614722" w:rsidP="00AC1200">
            <w:pPr>
              <w:spacing w:after="0" w:line="240" w:lineRule="auto"/>
              <w:jc w:val="center"/>
              <w:rPr>
                <w:sz w:val="20"/>
                <w:szCs w:val="20"/>
              </w:rPr>
            </w:pPr>
            <w:r>
              <w:rPr>
                <w:sz w:val="20"/>
                <w:szCs w:val="20"/>
              </w:rPr>
              <w:t xml:space="preserve">Η Υπάλληλος του Τμήματος </w:t>
            </w:r>
          </w:p>
          <w:p w14:paraId="66ECC78E" w14:textId="77777777" w:rsidR="00614722" w:rsidRDefault="00614722" w:rsidP="00AC1200">
            <w:pPr>
              <w:spacing w:after="0" w:line="240" w:lineRule="auto"/>
              <w:jc w:val="center"/>
              <w:rPr>
                <w:sz w:val="20"/>
                <w:szCs w:val="20"/>
              </w:rPr>
            </w:pPr>
            <w:r>
              <w:rPr>
                <w:sz w:val="20"/>
                <w:szCs w:val="20"/>
              </w:rPr>
              <w:t>Προϋπολογισμού και Λογιστηρίου</w:t>
            </w:r>
          </w:p>
          <w:p w14:paraId="24B08D3F" w14:textId="77777777" w:rsidR="00614722" w:rsidRDefault="00614722" w:rsidP="00AC1200">
            <w:pPr>
              <w:spacing w:after="0" w:line="240" w:lineRule="auto"/>
              <w:jc w:val="center"/>
              <w:rPr>
                <w:sz w:val="20"/>
                <w:szCs w:val="20"/>
              </w:rPr>
            </w:pPr>
          </w:p>
          <w:p w14:paraId="24276AA0" w14:textId="77777777" w:rsidR="00614722" w:rsidRDefault="00614722" w:rsidP="00AC1200">
            <w:pPr>
              <w:spacing w:after="0" w:line="240" w:lineRule="auto"/>
              <w:jc w:val="center"/>
              <w:rPr>
                <w:sz w:val="20"/>
                <w:szCs w:val="20"/>
              </w:rPr>
            </w:pPr>
          </w:p>
          <w:p w14:paraId="17325392" w14:textId="77777777" w:rsidR="00614722" w:rsidRDefault="00614722" w:rsidP="00AC1200">
            <w:pPr>
              <w:spacing w:after="0" w:line="240" w:lineRule="auto"/>
              <w:jc w:val="center"/>
              <w:rPr>
                <w:sz w:val="20"/>
                <w:szCs w:val="20"/>
              </w:rPr>
            </w:pPr>
            <w:r>
              <w:rPr>
                <w:sz w:val="20"/>
                <w:szCs w:val="20"/>
              </w:rPr>
              <w:t xml:space="preserve"> </w:t>
            </w:r>
          </w:p>
        </w:tc>
        <w:tc>
          <w:tcPr>
            <w:tcW w:w="3118" w:type="dxa"/>
          </w:tcPr>
          <w:p w14:paraId="00BCBA8C" w14:textId="77777777" w:rsidR="00614722" w:rsidRDefault="00614722" w:rsidP="00AC1200">
            <w:pPr>
              <w:spacing w:after="0" w:line="240" w:lineRule="auto"/>
              <w:jc w:val="center"/>
              <w:rPr>
                <w:sz w:val="20"/>
                <w:szCs w:val="20"/>
              </w:rPr>
            </w:pPr>
            <w:r w:rsidRPr="004C4313">
              <w:rPr>
                <w:sz w:val="20"/>
                <w:szCs w:val="20"/>
              </w:rPr>
              <w:t xml:space="preserve">Ο </w:t>
            </w:r>
            <w:r>
              <w:rPr>
                <w:sz w:val="20"/>
                <w:szCs w:val="20"/>
              </w:rPr>
              <w:t xml:space="preserve">Προϊστάμενος Τμήματος </w:t>
            </w:r>
          </w:p>
          <w:p w14:paraId="634D2A4E" w14:textId="77777777" w:rsidR="00614722" w:rsidRDefault="00614722" w:rsidP="00AC1200">
            <w:pPr>
              <w:spacing w:after="0" w:line="240" w:lineRule="auto"/>
              <w:jc w:val="center"/>
              <w:rPr>
                <w:sz w:val="20"/>
                <w:szCs w:val="20"/>
              </w:rPr>
            </w:pPr>
            <w:r>
              <w:rPr>
                <w:sz w:val="20"/>
                <w:szCs w:val="20"/>
              </w:rPr>
              <w:t>Προϋπολογισμού και Λογιστηρίου</w:t>
            </w:r>
          </w:p>
          <w:p w14:paraId="225CDAF0" w14:textId="77777777" w:rsidR="00614722" w:rsidRDefault="00614722" w:rsidP="00AC1200">
            <w:pPr>
              <w:spacing w:after="0" w:line="240" w:lineRule="auto"/>
              <w:jc w:val="center"/>
              <w:rPr>
                <w:sz w:val="20"/>
                <w:szCs w:val="20"/>
              </w:rPr>
            </w:pPr>
          </w:p>
          <w:p w14:paraId="5F47FE01" w14:textId="77777777" w:rsidR="00614722" w:rsidRDefault="00614722" w:rsidP="00AC1200">
            <w:pPr>
              <w:spacing w:after="0" w:line="240" w:lineRule="auto"/>
              <w:jc w:val="center"/>
              <w:rPr>
                <w:sz w:val="24"/>
                <w:szCs w:val="24"/>
              </w:rPr>
            </w:pPr>
          </w:p>
        </w:tc>
        <w:tc>
          <w:tcPr>
            <w:tcW w:w="2873" w:type="dxa"/>
          </w:tcPr>
          <w:p w14:paraId="67E85DE1" w14:textId="77777777" w:rsidR="00614722" w:rsidRDefault="00614722" w:rsidP="00AC1200">
            <w:pPr>
              <w:spacing w:after="0" w:line="240" w:lineRule="auto"/>
              <w:jc w:val="center"/>
              <w:rPr>
                <w:sz w:val="20"/>
                <w:szCs w:val="20"/>
              </w:rPr>
            </w:pPr>
            <w:r w:rsidRPr="004C4313">
              <w:rPr>
                <w:sz w:val="20"/>
                <w:szCs w:val="20"/>
              </w:rPr>
              <w:t>Η Αν  Προϊσταμένη</w:t>
            </w:r>
          </w:p>
          <w:p w14:paraId="586661B2" w14:textId="77777777" w:rsidR="00614722" w:rsidRDefault="00614722" w:rsidP="00AC1200">
            <w:pPr>
              <w:spacing w:after="0" w:line="240" w:lineRule="auto"/>
              <w:jc w:val="center"/>
              <w:rPr>
                <w:sz w:val="20"/>
                <w:szCs w:val="20"/>
              </w:rPr>
            </w:pPr>
            <w:r w:rsidRPr="004C4313">
              <w:rPr>
                <w:sz w:val="20"/>
                <w:szCs w:val="20"/>
              </w:rPr>
              <w:t xml:space="preserve"> Οικονομικών Υπηρεσιών</w:t>
            </w:r>
          </w:p>
          <w:p w14:paraId="6ABEC526" w14:textId="77777777" w:rsidR="00614722" w:rsidRDefault="00614722" w:rsidP="00AC1200">
            <w:pPr>
              <w:spacing w:after="0" w:line="240" w:lineRule="auto"/>
              <w:jc w:val="center"/>
              <w:rPr>
                <w:sz w:val="20"/>
                <w:szCs w:val="20"/>
              </w:rPr>
            </w:pPr>
          </w:p>
          <w:p w14:paraId="339E3AB1" w14:textId="77777777" w:rsidR="00614722" w:rsidRPr="004C4313" w:rsidRDefault="00614722" w:rsidP="00AC1200">
            <w:pPr>
              <w:spacing w:after="0" w:line="240" w:lineRule="auto"/>
              <w:jc w:val="center"/>
              <w:rPr>
                <w:sz w:val="20"/>
                <w:szCs w:val="20"/>
              </w:rPr>
            </w:pPr>
          </w:p>
          <w:p w14:paraId="583E63C1" w14:textId="77777777" w:rsidR="00614722" w:rsidRDefault="00614722" w:rsidP="00AC1200">
            <w:pPr>
              <w:spacing w:after="0" w:line="240" w:lineRule="auto"/>
              <w:jc w:val="center"/>
              <w:rPr>
                <w:sz w:val="24"/>
                <w:szCs w:val="24"/>
              </w:rPr>
            </w:pPr>
          </w:p>
        </w:tc>
      </w:tr>
      <w:tr w:rsidR="00614722" w14:paraId="2ADCD6CA" w14:textId="77777777" w:rsidTr="00AC1200">
        <w:tc>
          <w:tcPr>
            <w:tcW w:w="2689" w:type="dxa"/>
          </w:tcPr>
          <w:p w14:paraId="612D5421" w14:textId="77777777" w:rsidR="00614722" w:rsidRDefault="00614722" w:rsidP="00AC1200">
            <w:pPr>
              <w:spacing w:after="0" w:line="240" w:lineRule="auto"/>
              <w:jc w:val="center"/>
              <w:rPr>
                <w:sz w:val="20"/>
                <w:szCs w:val="20"/>
              </w:rPr>
            </w:pPr>
            <w:proofErr w:type="spellStart"/>
            <w:r>
              <w:rPr>
                <w:sz w:val="20"/>
                <w:szCs w:val="20"/>
              </w:rPr>
              <w:t>Φρουδαράκη</w:t>
            </w:r>
            <w:proofErr w:type="spellEnd"/>
            <w:r>
              <w:rPr>
                <w:sz w:val="20"/>
                <w:szCs w:val="20"/>
              </w:rPr>
              <w:t xml:space="preserve"> Ελευθερία </w:t>
            </w:r>
          </w:p>
          <w:p w14:paraId="23016F73" w14:textId="77777777" w:rsidR="00614722" w:rsidRDefault="00614722" w:rsidP="00AC1200">
            <w:pPr>
              <w:spacing w:after="0" w:line="240" w:lineRule="auto"/>
              <w:jc w:val="center"/>
              <w:rPr>
                <w:sz w:val="20"/>
                <w:szCs w:val="20"/>
              </w:rPr>
            </w:pPr>
            <w:r>
              <w:rPr>
                <w:sz w:val="20"/>
                <w:szCs w:val="20"/>
              </w:rPr>
              <w:t>ΠΕ Διοικητικού Οικονομικού</w:t>
            </w:r>
          </w:p>
        </w:tc>
        <w:tc>
          <w:tcPr>
            <w:tcW w:w="3118" w:type="dxa"/>
          </w:tcPr>
          <w:p w14:paraId="091D531E" w14:textId="77777777" w:rsidR="00614722" w:rsidRDefault="00614722" w:rsidP="00AC1200">
            <w:pPr>
              <w:spacing w:after="0" w:line="240" w:lineRule="auto"/>
              <w:jc w:val="center"/>
              <w:rPr>
                <w:sz w:val="20"/>
                <w:szCs w:val="20"/>
              </w:rPr>
            </w:pPr>
            <w:proofErr w:type="spellStart"/>
            <w:r>
              <w:rPr>
                <w:sz w:val="20"/>
                <w:szCs w:val="20"/>
              </w:rPr>
              <w:t>Ντούρμας</w:t>
            </w:r>
            <w:proofErr w:type="spellEnd"/>
            <w:r>
              <w:rPr>
                <w:sz w:val="20"/>
                <w:szCs w:val="20"/>
              </w:rPr>
              <w:t xml:space="preserve"> Χαράλαμπος</w:t>
            </w:r>
          </w:p>
          <w:p w14:paraId="450A4C30" w14:textId="77777777" w:rsidR="00614722" w:rsidRPr="004C4313" w:rsidRDefault="00614722" w:rsidP="00AC1200">
            <w:pPr>
              <w:spacing w:after="0" w:line="240" w:lineRule="auto"/>
              <w:jc w:val="center"/>
              <w:rPr>
                <w:sz w:val="20"/>
                <w:szCs w:val="20"/>
              </w:rPr>
            </w:pPr>
            <w:r w:rsidRPr="004C4313">
              <w:rPr>
                <w:sz w:val="20"/>
                <w:szCs w:val="20"/>
              </w:rPr>
              <w:t xml:space="preserve">ΔΕΑ </w:t>
            </w:r>
            <w:r>
              <w:rPr>
                <w:sz w:val="20"/>
                <w:szCs w:val="20"/>
              </w:rPr>
              <w:t>Διοικητικού Λογιστικού</w:t>
            </w:r>
          </w:p>
        </w:tc>
        <w:tc>
          <w:tcPr>
            <w:tcW w:w="2873" w:type="dxa"/>
          </w:tcPr>
          <w:p w14:paraId="3719A04F" w14:textId="77777777" w:rsidR="00614722" w:rsidRPr="004C4313" w:rsidRDefault="00614722" w:rsidP="00AC1200">
            <w:pPr>
              <w:spacing w:after="0" w:line="240" w:lineRule="auto"/>
              <w:jc w:val="center"/>
              <w:rPr>
                <w:sz w:val="20"/>
                <w:szCs w:val="20"/>
              </w:rPr>
            </w:pPr>
            <w:r w:rsidRPr="004C4313">
              <w:rPr>
                <w:sz w:val="20"/>
                <w:szCs w:val="20"/>
              </w:rPr>
              <w:t>Κορωναίου Βασιλική</w:t>
            </w:r>
          </w:p>
          <w:p w14:paraId="6D27CC7D" w14:textId="77777777" w:rsidR="00614722" w:rsidRPr="004C4313" w:rsidRDefault="00614722" w:rsidP="00AC1200">
            <w:pPr>
              <w:spacing w:after="0" w:line="240" w:lineRule="auto"/>
              <w:jc w:val="center"/>
              <w:rPr>
                <w:sz w:val="20"/>
                <w:szCs w:val="20"/>
              </w:rPr>
            </w:pPr>
            <w:r w:rsidRPr="004C4313">
              <w:rPr>
                <w:sz w:val="20"/>
                <w:szCs w:val="20"/>
              </w:rPr>
              <w:t>ΠΕΑ Διοικητικού Οικονομικού</w:t>
            </w:r>
          </w:p>
        </w:tc>
      </w:tr>
    </w:tbl>
    <w:p w14:paraId="45C91A45" w14:textId="77777777" w:rsidR="00614722" w:rsidRDefault="00614722" w:rsidP="00A43D1A">
      <w:pPr>
        <w:spacing w:after="120"/>
      </w:pPr>
    </w:p>
    <w:p w14:paraId="3D67CF5C" w14:textId="77777777" w:rsidR="00614722" w:rsidRDefault="00614722" w:rsidP="00A43D1A">
      <w:pPr>
        <w:spacing w:after="120"/>
      </w:pPr>
    </w:p>
    <w:p w14:paraId="34786C6F" w14:textId="77777777" w:rsidR="00614722" w:rsidRDefault="00614722" w:rsidP="00A43D1A">
      <w:pPr>
        <w:spacing w:after="120"/>
      </w:pPr>
    </w:p>
    <w:p w14:paraId="01CDA834" w14:textId="77777777" w:rsidR="00614722" w:rsidRDefault="00614722" w:rsidP="00A43D1A">
      <w:pPr>
        <w:spacing w:after="120"/>
      </w:pPr>
    </w:p>
    <w:p w14:paraId="2CA8A089" w14:textId="2924596D" w:rsidR="00EA6346" w:rsidRPr="004C4313" w:rsidRDefault="00EA6346">
      <w:pPr>
        <w:suppressAutoHyphens w:val="0"/>
        <w:spacing w:after="0" w:line="240" w:lineRule="auto"/>
        <w:rPr>
          <w:b/>
          <w:bCs/>
          <w:sz w:val="28"/>
          <w:szCs w:val="26"/>
          <w:u w:val="single"/>
        </w:rPr>
      </w:pPr>
    </w:p>
    <w:p w14:paraId="78749AD3" w14:textId="77777777" w:rsidR="004C4313" w:rsidRDefault="004C4313">
      <w:pPr>
        <w:suppressAutoHyphens w:val="0"/>
        <w:spacing w:after="0" w:line="240" w:lineRule="auto"/>
        <w:rPr>
          <w:b/>
          <w:bCs/>
          <w:sz w:val="28"/>
          <w:szCs w:val="26"/>
          <w:u w:val="single"/>
          <w:lang w:val="en-US"/>
        </w:rPr>
      </w:pPr>
      <w:r>
        <w:rPr>
          <w:b/>
          <w:bCs/>
          <w:sz w:val="28"/>
          <w:szCs w:val="26"/>
          <w:u w:val="single"/>
          <w:lang w:val="en-US"/>
        </w:rPr>
        <w:br w:type="page"/>
      </w:r>
    </w:p>
    <w:p w14:paraId="461D2EEF" w14:textId="5EB247AD" w:rsidR="00A675B6" w:rsidRPr="00E16197" w:rsidRDefault="003C4082" w:rsidP="003C4082">
      <w:pPr>
        <w:spacing w:after="120"/>
        <w:ind w:left="1440" w:firstLine="720"/>
        <w:rPr>
          <w:b/>
          <w:bCs/>
          <w:sz w:val="28"/>
          <w:szCs w:val="26"/>
          <w:u w:val="single"/>
        </w:rPr>
      </w:pPr>
      <w:r>
        <w:rPr>
          <w:b/>
          <w:bCs/>
          <w:sz w:val="28"/>
          <w:szCs w:val="26"/>
          <w:u w:val="single"/>
          <w:lang w:val="en-US"/>
        </w:rPr>
        <w:lastRenderedPageBreak/>
        <w:t>ΕΝΔΕΙΚΤΙΚΟΣ</w:t>
      </w:r>
      <w:r w:rsidR="00685158">
        <w:rPr>
          <w:b/>
          <w:bCs/>
          <w:sz w:val="28"/>
          <w:szCs w:val="26"/>
          <w:u w:val="single"/>
        </w:rPr>
        <w:t xml:space="preserve"> ΠΡΟΫΠΟΛΟΓΙΣΜΟΣ</w:t>
      </w:r>
    </w:p>
    <w:p w14:paraId="622B42BB" w14:textId="77777777" w:rsidR="00A42F5C" w:rsidRPr="00F7612D" w:rsidRDefault="00A42F5C" w:rsidP="00526473">
      <w:pPr>
        <w:jc w:val="both"/>
        <w:rPr>
          <w:b/>
          <w:bCs/>
          <w:sz w:val="2"/>
          <w:szCs w:val="2"/>
          <w:u w:val="single"/>
        </w:rPr>
      </w:pPr>
    </w:p>
    <w:p w14:paraId="52052B03" w14:textId="64725745" w:rsidR="003C4082" w:rsidRPr="00C9133A" w:rsidRDefault="004D4903" w:rsidP="00526473">
      <w:pPr>
        <w:jc w:val="both"/>
      </w:pPr>
      <w:r w:rsidRPr="00C9133A">
        <w:t xml:space="preserve">Το κόστος για την εκτέλεση των ανωτέρω παρεχόμενων υπηρεσιών δεν μπορεί να ξεπεράσει το ποσό των </w:t>
      </w:r>
      <w:r w:rsidR="00A43D1A">
        <w:t>24.800</w:t>
      </w:r>
      <w:r w:rsidRPr="00C9133A">
        <w:t xml:space="preserve">,00 € συμπεριλαμβανομένου του Φ.Π.Α. ποσοστού 24%. Συγκεκριμένα το ύψος της </w:t>
      </w:r>
      <w:r w:rsidR="00706CB9" w:rsidRPr="00C9133A">
        <w:t>προσυπολογιζόμενης</w:t>
      </w:r>
      <w:r w:rsidRPr="00C9133A">
        <w:t xml:space="preserve"> δαπάνης για την εργασία παρουσιάζεται αναλυτικά στον παρακάτω πίνακα</w:t>
      </w:r>
      <w:r w:rsidR="003C4082" w:rsidRPr="00C9133A">
        <w:t xml:space="preserve"> </w:t>
      </w:r>
      <w:r w:rsidRPr="00C9133A">
        <w:t>:</w:t>
      </w:r>
    </w:p>
    <w:tbl>
      <w:tblPr>
        <w:tblpPr w:leftFromText="180" w:rightFromText="180" w:vertAnchor="text" w:horzAnchor="margin" w:tblpXSpec="center" w:tblpY="121"/>
        <w:tblW w:w="10074" w:type="dxa"/>
        <w:tblLook w:val="04A0" w:firstRow="1" w:lastRow="0" w:firstColumn="1" w:lastColumn="0" w:noHBand="0" w:noVBand="1"/>
      </w:tblPr>
      <w:tblGrid>
        <w:gridCol w:w="3959"/>
        <w:gridCol w:w="1607"/>
        <w:gridCol w:w="1153"/>
        <w:gridCol w:w="1762"/>
        <w:gridCol w:w="1593"/>
      </w:tblGrid>
      <w:tr w:rsidR="003C4082" w:rsidRPr="003C4082" w14:paraId="60E22D40" w14:textId="77777777" w:rsidTr="00C6210E">
        <w:trPr>
          <w:trHeight w:val="315"/>
        </w:trPr>
        <w:tc>
          <w:tcPr>
            <w:tcW w:w="3959" w:type="dxa"/>
            <w:tcBorders>
              <w:top w:val="single" w:sz="8" w:space="0" w:color="auto"/>
              <w:left w:val="single" w:sz="8" w:space="0" w:color="auto"/>
              <w:bottom w:val="single" w:sz="4" w:space="0" w:color="auto"/>
              <w:right w:val="single" w:sz="8" w:space="0" w:color="auto"/>
            </w:tcBorders>
            <w:shd w:val="clear" w:color="000000" w:fill="C0C0C0"/>
            <w:vAlign w:val="center"/>
            <w:hideMark/>
          </w:tcPr>
          <w:p w14:paraId="04E685BF" w14:textId="77777777" w:rsidR="003C4082" w:rsidRPr="003C4082" w:rsidRDefault="003C4082" w:rsidP="003C4082">
            <w:pPr>
              <w:spacing w:after="0" w:line="240" w:lineRule="auto"/>
              <w:jc w:val="center"/>
              <w:rPr>
                <w:b/>
                <w:bCs/>
                <w:color w:val="000000"/>
                <w:sz w:val="20"/>
                <w:szCs w:val="20"/>
                <w:lang w:eastAsia="el-GR"/>
              </w:rPr>
            </w:pPr>
            <w:r w:rsidRPr="003C4082">
              <w:rPr>
                <w:b/>
                <w:bCs/>
                <w:color w:val="000000"/>
                <w:sz w:val="20"/>
                <w:szCs w:val="20"/>
                <w:lang w:eastAsia="el-GR"/>
              </w:rPr>
              <w:t>ΠΑΡΑΔΟΤΕΑ</w:t>
            </w:r>
          </w:p>
        </w:tc>
        <w:tc>
          <w:tcPr>
            <w:tcW w:w="1607" w:type="dxa"/>
            <w:tcBorders>
              <w:top w:val="single" w:sz="8" w:space="0" w:color="auto"/>
              <w:left w:val="nil"/>
              <w:bottom w:val="single" w:sz="4" w:space="0" w:color="auto"/>
              <w:right w:val="single" w:sz="8" w:space="0" w:color="auto"/>
            </w:tcBorders>
            <w:shd w:val="clear" w:color="000000" w:fill="C0C0C0"/>
            <w:vAlign w:val="center"/>
            <w:hideMark/>
          </w:tcPr>
          <w:p w14:paraId="1AA598ED" w14:textId="77777777" w:rsidR="003C4082" w:rsidRPr="003C4082" w:rsidRDefault="003C4082" w:rsidP="003C4082">
            <w:pPr>
              <w:spacing w:after="0" w:line="240" w:lineRule="auto"/>
              <w:jc w:val="center"/>
              <w:rPr>
                <w:b/>
                <w:bCs/>
                <w:color w:val="000000"/>
                <w:sz w:val="20"/>
                <w:szCs w:val="20"/>
                <w:lang w:eastAsia="el-GR"/>
              </w:rPr>
            </w:pPr>
            <w:r w:rsidRPr="003C4082">
              <w:rPr>
                <w:b/>
                <w:bCs/>
                <w:color w:val="000000"/>
                <w:sz w:val="20"/>
                <w:szCs w:val="20"/>
                <w:lang w:eastAsia="el-GR"/>
              </w:rPr>
              <w:t>ΜΟΝ. ΜΕΤΡΗΣΗΣ</w:t>
            </w:r>
          </w:p>
        </w:tc>
        <w:tc>
          <w:tcPr>
            <w:tcW w:w="1153" w:type="dxa"/>
            <w:tcBorders>
              <w:top w:val="single" w:sz="8" w:space="0" w:color="auto"/>
              <w:left w:val="nil"/>
              <w:bottom w:val="single" w:sz="4" w:space="0" w:color="auto"/>
              <w:right w:val="single" w:sz="8" w:space="0" w:color="auto"/>
            </w:tcBorders>
            <w:shd w:val="clear" w:color="000000" w:fill="C0C0C0"/>
            <w:vAlign w:val="center"/>
            <w:hideMark/>
          </w:tcPr>
          <w:p w14:paraId="5DE879D6" w14:textId="77777777" w:rsidR="003C4082" w:rsidRPr="003C4082" w:rsidRDefault="003C4082" w:rsidP="003C4082">
            <w:pPr>
              <w:spacing w:after="0" w:line="240" w:lineRule="auto"/>
              <w:jc w:val="center"/>
              <w:rPr>
                <w:b/>
                <w:bCs/>
                <w:color w:val="000000"/>
                <w:sz w:val="20"/>
                <w:szCs w:val="20"/>
                <w:lang w:eastAsia="el-GR"/>
              </w:rPr>
            </w:pPr>
            <w:r w:rsidRPr="003C4082">
              <w:rPr>
                <w:b/>
                <w:bCs/>
                <w:color w:val="000000"/>
                <w:sz w:val="20"/>
                <w:szCs w:val="20"/>
              </w:rPr>
              <w:t>ΠΟΣΟΤΗΤΑ</w:t>
            </w:r>
          </w:p>
        </w:tc>
        <w:tc>
          <w:tcPr>
            <w:tcW w:w="1762" w:type="dxa"/>
            <w:tcBorders>
              <w:top w:val="single" w:sz="8" w:space="0" w:color="auto"/>
              <w:left w:val="nil"/>
              <w:bottom w:val="single" w:sz="4" w:space="0" w:color="auto"/>
              <w:right w:val="single" w:sz="8" w:space="0" w:color="auto"/>
            </w:tcBorders>
            <w:shd w:val="clear" w:color="000000" w:fill="C0C0C0"/>
            <w:vAlign w:val="center"/>
            <w:hideMark/>
          </w:tcPr>
          <w:p w14:paraId="3A96FA5B" w14:textId="77777777" w:rsidR="003C4082" w:rsidRPr="003C4082" w:rsidRDefault="003C4082" w:rsidP="003C4082">
            <w:pPr>
              <w:spacing w:after="0" w:line="240" w:lineRule="auto"/>
              <w:jc w:val="center"/>
              <w:rPr>
                <w:b/>
                <w:bCs/>
                <w:color w:val="000000"/>
                <w:sz w:val="20"/>
                <w:szCs w:val="20"/>
                <w:lang w:eastAsia="el-GR"/>
              </w:rPr>
            </w:pPr>
            <w:r w:rsidRPr="003C4082">
              <w:rPr>
                <w:b/>
                <w:bCs/>
                <w:color w:val="000000"/>
                <w:sz w:val="20"/>
                <w:szCs w:val="20"/>
                <w:lang w:eastAsia="el-GR"/>
              </w:rPr>
              <w:t>ΤΙΜΗ ΜΟΝΑΔΟΣ</w:t>
            </w:r>
          </w:p>
        </w:tc>
        <w:tc>
          <w:tcPr>
            <w:tcW w:w="1593" w:type="dxa"/>
            <w:tcBorders>
              <w:top w:val="single" w:sz="8" w:space="0" w:color="auto"/>
              <w:left w:val="nil"/>
              <w:bottom w:val="single" w:sz="4" w:space="0" w:color="auto"/>
              <w:right w:val="single" w:sz="8" w:space="0" w:color="auto"/>
            </w:tcBorders>
            <w:shd w:val="clear" w:color="000000" w:fill="C0C0C0"/>
            <w:vAlign w:val="center"/>
            <w:hideMark/>
          </w:tcPr>
          <w:p w14:paraId="4D0F5950" w14:textId="77777777" w:rsidR="003C4082" w:rsidRPr="003C4082" w:rsidRDefault="003C4082" w:rsidP="003C4082">
            <w:pPr>
              <w:spacing w:after="0" w:line="240" w:lineRule="auto"/>
              <w:jc w:val="center"/>
              <w:rPr>
                <w:b/>
                <w:bCs/>
                <w:color w:val="000000"/>
                <w:sz w:val="20"/>
                <w:szCs w:val="20"/>
                <w:lang w:eastAsia="el-GR"/>
              </w:rPr>
            </w:pPr>
            <w:r w:rsidRPr="003C4082">
              <w:rPr>
                <w:b/>
                <w:bCs/>
                <w:color w:val="000000"/>
                <w:sz w:val="20"/>
                <w:szCs w:val="20"/>
                <w:lang w:eastAsia="el-GR"/>
              </w:rPr>
              <w:t>ΣΥΝΟΛΙΚΗ ΑΞΙΑ</w:t>
            </w:r>
          </w:p>
        </w:tc>
      </w:tr>
      <w:tr w:rsidR="002431FB" w:rsidRPr="003C4082" w14:paraId="176D2963" w14:textId="77777777" w:rsidTr="00C6210E">
        <w:trPr>
          <w:trHeight w:val="434"/>
        </w:trPr>
        <w:tc>
          <w:tcPr>
            <w:tcW w:w="3959" w:type="dxa"/>
            <w:tcBorders>
              <w:top w:val="single" w:sz="4" w:space="0" w:color="auto"/>
              <w:left w:val="single" w:sz="4" w:space="0" w:color="auto"/>
              <w:bottom w:val="single" w:sz="4" w:space="0" w:color="auto"/>
              <w:right w:val="single" w:sz="4" w:space="0" w:color="auto"/>
            </w:tcBorders>
            <w:shd w:val="clear" w:color="000000" w:fill="FFFFFF"/>
            <w:vAlign w:val="center"/>
          </w:tcPr>
          <w:p w14:paraId="56C865ED" w14:textId="3999FBC4" w:rsidR="002431FB" w:rsidRPr="003C4082" w:rsidRDefault="002431FB" w:rsidP="002431FB">
            <w:pPr>
              <w:spacing w:after="0" w:line="240" w:lineRule="auto"/>
              <w:rPr>
                <w:sz w:val="20"/>
                <w:szCs w:val="20"/>
              </w:rPr>
            </w:pPr>
            <w:r w:rsidRPr="002431FB">
              <w:rPr>
                <w:sz w:val="20"/>
                <w:szCs w:val="20"/>
              </w:rPr>
              <w:t>Έλεγχος και προσαρμογή του υφιστάμενου λογιστικού σχεδίου με τους λογαριασμούς της οικονομικής ταξινόμησης του Π.Δ. 54/2018</w:t>
            </w:r>
          </w:p>
        </w:tc>
        <w:tc>
          <w:tcPr>
            <w:tcW w:w="1607" w:type="dxa"/>
            <w:tcBorders>
              <w:top w:val="single" w:sz="4" w:space="0" w:color="auto"/>
              <w:left w:val="single" w:sz="4" w:space="0" w:color="auto"/>
              <w:bottom w:val="single" w:sz="4" w:space="0" w:color="auto"/>
              <w:right w:val="single" w:sz="4" w:space="0" w:color="auto"/>
            </w:tcBorders>
            <w:shd w:val="clear" w:color="000000" w:fill="FFFFFF"/>
            <w:vAlign w:val="center"/>
          </w:tcPr>
          <w:p w14:paraId="60FB148E" w14:textId="13AC6E14" w:rsidR="002431FB" w:rsidRPr="003C4082" w:rsidRDefault="002431FB" w:rsidP="002431FB">
            <w:pPr>
              <w:spacing w:after="0" w:line="240" w:lineRule="auto"/>
              <w:jc w:val="center"/>
              <w:rPr>
                <w:color w:val="000000"/>
                <w:sz w:val="20"/>
                <w:szCs w:val="20"/>
                <w:lang w:eastAsia="el-GR"/>
              </w:rPr>
            </w:pPr>
            <w:r w:rsidRPr="003C4082">
              <w:rPr>
                <w:color w:val="000000"/>
                <w:sz w:val="20"/>
                <w:szCs w:val="20"/>
                <w:lang w:eastAsia="el-GR"/>
              </w:rPr>
              <w:t>Ανθρωποώρες</w:t>
            </w:r>
          </w:p>
        </w:tc>
        <w:tc>
          <w:tcPr>
            <w:tcW w:w="1153" w:type="dxa"/>
            <w:tcBorders>
              <w:top w:val="single" w:sz="4" w:space="0" w:color="auto"/>
              <w:left w:val="single" w:sz="4" w:space="0" w:color="auto"/>
              <w:bottom w:val="single" w:sz="4" w:space="0" w:color="auto"/>
              <w:right w:val="single" w:sz="4" w:space="0" w:color="auto"/>
            </w:tcBorders>
            <w:shd w:val="clear" w:color="000000" w:fill="FFFFFF"/>
            <w:vAlign w:val="center"/>
          </w:tcPr>
          <w:p w14:paraId="1B50752A" w14:textId="5A1B6A36" w:rsidR="002431FB" w:rsidRDefault="002431FB" w:rsidP="00C6210E">
            <w:pPr>
              <w:spacing w:after="0" w:line="240" w:lineRule="auto"/>
              <w:jc w:val="center"/>
              <w:rPr>
                <w:bCs/>
                <w:color w:val="000000"/>
                <w:sz w:val="20"/>
                <w:szCs w:val="20"/>
              </w:rPr>
            </w:pPr>
            <w:r>
              <w:rPr>
                <w:bCs/>
                <w:color w:val="000000"/>
                <w:sz w:val="20"/>
                <w:szCs w:val="20"/>
              </w:rPr>
              <w:t>5</w:t>
            </w:r>
            <w:r w:rsidRPr="003C4082">
              <w:rPr>
                <w:bCs/>
                <w:color w:val="000000"/>
                <w:sz w:val="20"/>
                <w:szCs w:val="20"/>
                <w:lang w:val="en-US"/>
              </w:rPr>
              <w:t>0</w:t>
            </w:r>
          </w:p>
        </w:tc>
        <w:tc>
          <w:tcPr>
            <w:tcW w:w="1762" w:type="dxa"/>
            <w:tcBorders>
              <w:top w:val="single" w:sz="4" w:space="0" w:color="auto"/>
              <w:left w:val="single" w:sz="4" w:space="0" w:color="auto"/>
              <w:bottom w:val="single" w:sz="4" w:space="0" w:color="auto"/>
              <w:right w:val="single" w:sz="4" w:space="0" w:color="auto"/>
            </w:tcBorders>
            <w:shd w:val="clear" w:color="000000" w:fill="FFFFFF"/>
            <w:vAlign w:val="center"/>
          </w:tcPr>
          <w:p w14:paraId="78AB7D1C" w14:textId="21CC2FB8" w:rsidR="002431FB" w:rsidRPr="003C4082" w:rsidRDefault="002431FB" w:rsidP="00C6210E">
            <w:pPr>
              <w:spacing w:after="0" w:line="240" w:lineRule="auto"/>
              <w:jc w:val="center"/>
              <w:rPr>
                <w:sz w:val="20"/>
                <w:szCs w:val="20"/>
              </w:rPr>
            </w:pPr>
            <w:r>
              <w:rPr>
                <w:sz w:val="20"/>
                <w:szCs w:val="20"/>
              </w:rPr>
              <w:t>5</w:t>
            </w:r>
            <w:r w:rsidRPr="003C4082">
              <w:rPr>
                <w:sz w:val="20"/>
                <w:szCs w:val="20"/>
                <w:lang w:val="en-US"/>
              </w:rPr>
              <w:t>0</w:t>
            </w:r>
            <w:r w:rsidRPr="003C4082">
              <w:rPr>
                <w:sz w:val="20"/>
                <w:szCs w:val="20"/>
              </w:rPr>
              <w:t>,00 €</w:t>
            </w:r>
          </w:p>
        </w:tc>
        <w:tc>
          <w:tcPr>
            <w:tcW w:w="1593" w:type="dxa"/>
            <w:tcBorders>
              <w:top w:val="single" w:sz="4" w:space="0" w:color="auto"/>
              <w:left w:val="single" w:sz="4" w:space="0" w:color="auto"/>
              <w:bottom w:val="single" w:sz="4" w:space="0" w:color="auto"/>
              <w:right w:val="single" w:sz="4" w:space="0" w:color="auto"/>
            </w:tcBorders>
            <w:shd w:val="clear" w:color="000000" w:fill="FFFFFF"/>
            <w:vAlign w:val="center"/>
          </w:tcPr>
          <w:p w14:paraId="65EB857E" w14:textId="2BD15A68" w:rsidR="002431FB" w:rsidRDefault="00BD3C9C" w:rsidP="00C6210E">
            <w:pPr>
              <w:spacing w:after="0" w:line="240" w:lineRule="auto"/>
              <w:jc w:val="center"/>
              <w:rPr>
                <w:sz w:val="20"/>
                <w:szCs w:val="20"/>
              </w:rPr>
            </w:pPr>
            <w:r>
              <w:rPr>
                <w:sz w:val="20"/>
                <w:szCs w:val="20"/>
              </w:rPr>
              <w:t>2.5</w:t>
            </w:r>
            <w:r w:rsidR="002431FB" w:rsidRPr="003C4082">
              <w:rPr>
                <w:sz w:val="20"/>
                <w:szCs w:val="20"/>
                <w:lang w:val="en-US"/>
              </w:rPr>
              <w:t>0</w:t>
            </w:r>
            <w:r w:rsidR="002431FB" w:rsidRPr="003C4082">
              <w:rPr>
                <w:sz w:val="20"/>
                <w:szCs w:val="20"/>
              </w:rPr>
              <w:t>0,00 €</w:t>
            </w:r>
          </w:p>
        </w:tc>
      </w:tr>
      <w:tr w:rsidR="002431FB" w:rsidRPr="003C4082" w14:paraId="586A0EE3" w14:textId="77777777" w:rsidTr="00C6210E">
        <w:trPr>
          <w:trHeight w:val="434"/>
        </w:trPr>
        <w:tc>
          <w:tcPr>
            <w:tcW w:w="3959" w:type="dxa"/>
            <w:tcBorders>
              <w:top w:val="single" w:sz="4" w:space="0" w:color="auto"/>
              <w:left w:val="single" w:sz="4" w:space="0" w:color="auto"/>
              <w:bottom w:val="single" w:sz="4" w:space="0" w:color="auto"/>
              <w:right w:val="single" w:sz="4" w:space="0" w:color="auto"/>
            </w:tcBorders>
            <w:shd w:val="clear" w:color="000000" w:fill="FFFFFF"/>
            <w:vAlign w:val="center"/>
          </w:tcPr>
          <w:p w14:paraId="51D9830C" w14:textId="0BF0B9C8" w:rsidR="002431FB" w:rsidRPr="003C4082" w:rsidRDefault="002431FB" w:rsidP="002431FB">
            <w:pPr>
              <w:spacing w:after="0" w:line="240" w:lineRule="auto"/>
              <w:rPr>
                <w:sz w:val="20"/>
                <w:szCs w:val="20"/>
              </w:rPr>
            </w:pPr>
            <w:r w:rsidRPr="002431FB">
              <w:rPr>
                <w:sz w:val="20"/>
                <w:szCs w:val="20"/>
              </w:rPr>
              <w:t>Προετοιμασία για τις απαραίτητες ενέργειες έναρξης της χρήσης 2026 σύμφωνα με το ΠΔ 54/18</w:t>
            </w:r>
          </w:p>
        </w:tc>
        <w:tc>
          <w:tcPr>
            <w:tcW w:w="1607" w:type="dxa"/>
            <w:tcBorders>
              <w:top w:val="single" w:sz="4" w:space="0" w:color="auto"/>
              <w:left w:val="single" w:sz="4" w:space="0" w:color="auto"/>
              <w:bottom w:val="single" w:sz="4" w:space="0" w:color="auto"/>
              <w:right w:val="single" w:sz="4" w:space="0" w:color="auto"/>
            </w:tcBorders>
            <w:shd w:val="clear" w:color="000000" w:fill="FFFFFF"/>
            <w:vAlign w:val="center"/>
          </w:tcPr>
          <w:p w14:paraId="20853329" w14:textId="10D2C6FF" w:rsidR="002431FB" w:rsidRPr="003C4082" w:rsidRDefault="002431FB" w:rsidP="002431FB">
            <w:pPr>
              <w:spacing w:after="0" w:line="240" w:lineRule="auto"/>
              <w:jc w:val="center"/>
              <w:rPr>
                <w:color w:val="000000"/>
                <w:sz w:val="20"/>
                <w:szCs w:val="20"/>
                <w:lang w:eastAsia="el-GR"/>
              </w:rPr>
            </w:pPr>
            <w:r w:rsidRPr="003C4082">
              <w:rPr>
                <w:color w:val="000000"/>
                <w:sz w:val="20"/>
                <w:szCs w:val="20"/>
                <w:lang w:eastAsia="el-GR"/>
              </w:rPr>
              <w:t>Ανθρωποώρες</w:t>
            </w:r>
          </w:p>
        </w:tc>
        <w:tc>
          <w:tcPr>
            <w:tcW w:w="1153" w:type="dxa"/>
            <w:tcBorders>
              <w:top w:val="single" w:sz="4" w:space="0" w:color="auto"/>
              <w:left w:val="single" w:sz="4" w:space="0" w:color="auto"/>
              <w:bottom w:val="single" w:sz="4" w:space="0" w:color="auto"/>
              <w:right w:val="single" w:sz="4" w:space="0" w:color="auto"/>
            </w:tcBorders>
            <w:shd w:val="clear" w:color="000000" w:fill="FFFFFF"/>
            <w:vAlign w:val="center"/>
          </w:tcPr>
          <w:p w14:paraId="31087088" w14:textId="689D154E" w:rsidR="002431FB" w:rsidRDefault="00BD3C9C" w:rsidP="00C6210E">
            <w:pPr>
              <w:spacing w:after="0" w:line="240" w:lineRule="auto"/>
              <w:jc w:val="center"/>
              <w:rPr>
                <w:bCs/>
                <w:color w:val="000000"/>
                <w:sz w:val="20"/>
                <w:szCs w:val="20"/>
              </w:rPr>
            </w:pPr>
            <w:r>
              <w:rPr>
                <w:bCs/>
                <w:color w:val="000000"/>
                <w:sz w:val="20"/>
                <w:szCs w:val="20"/>
              </w:rPr>
              <w:t>16</w:t>
            </w:r>
            <w:r w:rsidR="002431FB" w:rsidRPr="003C4082">
              <w:rPr>
                <w:bCs/>
                <w:color w:val="000000"/>
                <w:sz w:val="20"/>
                <w:szCs w:val="20"/>
                <w:lang w:val="en-US"/>
              </w:rPr>
              <w:t>0</w:t>
            </w:r>
          </w:p>
        </w:tc>
        <w:tc>
          <w:tcPr>
            <w:tcW w:w="1762" w:type="dxa"/>
            <w:tcBorders>
              <w:top w:val="single" w:sz="4" w:space="0" w:color="auto"/>
              <w:left w:val="single" w:sz="4" w:space="0" w:color="auto"/>
              <w:bottom w:val="single" w:sz="4" w:space="0" w:color="auto"/>
              <w:right w:val="single" w:sz="4" w:space="0" w:color="auto"/>
            </w:tcBorders>
            <w:shd w:val="clear" w:color="000000" w:fill="FFFFFF"/>
            <w:vAlign w:val="center"/>
          </w:tcPr>
          <w:p w14:paraId="2BD1D392" w14:textId="47ADFA7D" w:rsidR="002431FB" w:rsidRPr="003C4082" w:rsidRDefault="00BD3C9C" w:rsidP="00C6210E">
            <w:pPr>
              <w:spacing w:after="0" w:line="240" w:lineRule="auto"/>
              <w:jc w:val="center"/>
              <w:rPr>
                <w:sz w:val="20"/>
                <w:szCs w:val="20"/>
              </w:rPr>
            </w:pPr>
            <w:r>
              <w:rPr>
                <w:sz w:val="20"/>
                <w:szCs w:val="20"/>
              </w:rPr>
              <w:t>5</w:t>
            </w:r>
            <w:r w:rsidR="002431FB" w:rsidRPr="003C4082">
              <w:rPr>
                <w:sz w:val="20"/>
                <w:szCs w:val="20"/>
                <w:lang w:val="en-US"/>
              </w:rPr>
              <w:t>0</w:t>
            </w:r>
            <w:r w:rsidR="002431FB" w:rsidRPr="003C4082">
              <w:rPr>
                <w:sz w:val="20"/>
                <w:szCs w:val="20"/>
              </w:rPr>
              <w:t>,00 €</w:t>
            </w:r>
          </w:p>
        </w:tc>
        <w:tc>
          <w:tcPr>
            <w:tcW w:w="1593" w:type="dxa"/>
            <w:tcBorders>
              <w:top w:val="single" w:sz="4" w:space="0" w:color="auto"/>
              <w:left w:val="single" w:sz="4" w:space="0" w:color="auto"/>
              <w:bottom w:val="single" w:sz="4" w:space="0" w:color="auto"/>
              <w:right w:val="single" w:sz="4" w:space="0" w:color="auto"/>
            </w:tcBorders>
            <w:shd w:val="clear" w:color="000000" w:fill="FFFFFF"/>
            <w:vAlign w:val="center"/>
          </w:tcPr>
          <w:p w14:paraId="2BAE4A6D" w14:textId="6A82BC7C" w:rsidR="002431FB" w:rsidRDefault="00BD3C9C" w:rsidP="00C6210E">
            <w:pPr>
              <w:spacing w:after="0" w:line="240" w:lineRule="auto"/>
              <w:jc w:val="center"/>
              <w:rPr>
                <w:sz w:val="20"/>
                <w:szCs w:val="20"/>
              </w:rPr>
            </w:pPr>
            <w:r>
              <w:rPr>
                <w:sz w:val="20"/>
                <w:szCs w:val="20"/>
              </w:rPr>
              <w:t>8</w:t>
            </w:r>
            <w:r w:rsidR="002431FB" w:rsidRPr="003C4082">
              <w:rPr>
                <w:sz w:val="20"/>
                <w:szCs w:val="20"/>
                <w:lang w:val="en-US"/>
              </w:rPr>
              <w:t>.00</w:t>
            </w:r>
            <w:r w:rsidR="002431FB" w:rsidRPr="003C4082">
              <w:rPr>
                <w:sz w:val="20"/>
                <w:szCs w:val="20"/>
              </w:rPr>
              <w:t>0,00 €</w:t>
            </w:r>
          </w:p>
        </w:tc>
      </w:tr>
      <w:tr w:rsidR="002431FB" w:rsidRPr="003C4082" w14:paraId="1360951B" w14:textId="77777777" w:rsidTr="00C6210E">
        <w:trPr>
          <w:trHeight w:val="434"/>
        </w:trPr>
        <w:tc>
          <w:tcPr>
            <w:tcW w:w="3959" w:type="dxa"/>
            <w:tcBorders>
              <w:top w:val="single" w:sz="4" w:space="0" w:color="auto"/>
              <w:left w:val="single" w:sz="4" w:space="0" w:color="auto"/>
              <w:bottom w:val="single" w:sz="4" w:space="0" w:color="auto"/>
              <w:right w:val="single" w:sz="4" w:space="0" w:color="auto"/>
            </w:tcBorders>
            <w:shd w:val="clear" w:color="000000" w:fill="FFFFFF"/>
            <w:vAlign w:val="center"/>
          </w:tcPr>
          <w:p w14:paraId="3CBB2464" w14:textId="59EA9269" w:rsidR="002431FB" w:rsidRPr="003C4082" w:rsidRDefault="002431FB" w:rsidP="002431FB">
            <w:pPr>
              <w:spacing w:after="0" w:line="240" w:lineRule="auto"/>
              <w:rPr>
                <w:sz w:val="20"/>
                <w:szCs w:val="20"/>
              </w:rPr>
            </w:pPr>
            <w:r w:rsidRPr="002431FB">
              <w:rPr>
                <w:sz w:val="20"/>
                <w:szCs w:val="20"/>
              </w:rPr>
              <w:t>Υποστήριξη στη διαδικασία σύνταξης και προσαρμογής του Προϋπολογισμού έτους 2026</w:t>
            </w:r>
          </w:p>
        </w:tc>
        <w:tc>
          <w:tcPr>
            <w:tcW w:w="1607" w:type="dxa"/>
            <w:tcBorders>
              <w:top w:val="single" w:sz="4" w:space="0" w:color="auto"/>
              <w:left w:val="single" w:sz="4" w:space="0" w:color="auto"/>
              <w:bottom w:val="single" w:sz="4" w:space="0" w:color="auto"/>
              <w:right w:val="single" w:sz="4" w:space="0" w:color="auto"/>
            </w:tcBorders>
            <w:shd w:val="clear" w:color="000000" w:fill="FFFFFF"/>
            <w:vAlign w:val="center"/>
          </w:tcPr>
          <w:p w14:paraId="726FF674" w14:textId="4CA6F556" w:rsidR="002431FB" w:rsidRPr="003C4082" w:rsidRDefault="002431FB" w:rsidP="002431FB">
            <w:pPr>
              <w:spacing w:after="0" w:line="240" w:lineRule="auto"/>
              <w:jc w:val="center"/>
              <w:rPr>
                <w:color w:val="000000"/>
                <w:sz w:val="20"/>
                <w:szCs w:val="20"/>
                <w:lang w:eastAsia="el-GR"/>
              </w:rPr>
            </w:pPr>
            <w:r w:rsidRPr="003C4082">
              <w:rPr>
                <w:color w:val="000000"/>
                <w:sz w:val="20"/>
                <w:szCs w:val="20"/>
                <w:lang w:eastAsia="el-GR"/>
              </w:rPr>
              <w:t>Ανθρωποώρες</w:t>
            </w:r>
          </w:p>
        </w:tc>
        <w:tc>
          <w:tcPr>
            <w:tcW w:w="1153" w:type="dxa"/>
            <w:tcBorders>
              <w:top w:val="single" w:sz="4" w:space="0" w:color="auto"/>
              <w:left w:val="single" w:sz="4" w:space="0" w:color="auto"/>
              <w:bottom w:val="single" w:sz="4" w:space="0" w:color="auto"/>
              <w:right w:val="single" w:sz="4" w:space="0" w:color="auto"/>
            </w:tcBorders>
            <w:shd w:val="clear" w:color="000000" w:fill="FFFFFF"/>
            <w:vAlign w:val="center"/>
          </w:tcPr>
          <w:p w14:paraId="4C4EB015" w14:textId="3C1EBBD5" w:rsidR="002431FB" w:rsidRDefault="002431FB" w:rsidP="00C6210E">
            <w:pPr>
              <w:spacing w:after="0" w:line="240" w:lineRule="auto"/>
              <w:jc w:val="center"/>
              <w:rPr>
                <w:bCs/>
                <w:color w:val="000000"/>
                <w:sz w:val="20"/>
                <w:szCs w:val="20"/>
              </w:rPr>
            </w:pPr>
            <w:r>
              <w:rPr>
                <w:bCs/>
                <w:color w:val="000000"/>
                <w:sz w:val="20"/>
                <w:szCs w:val="20"/>
              </w:rPr>
              <w:t>2</w:t>
            </w:r>
            <w:r w:rsidRPr="003C4082">
              <w:rPr>
                <w:bCs/>
                <w:color w:val="000000"/>
                <w:sz w:val="20"/>
                <w:szCs w:val="20"/>
                <w:lang w:val="en-US"/>
              </w:rPr>
              <w:t>00</w:t>
            </w:r>
          </w:p>
        </w:tc>
        <w:tc>
          <w:tcPr>
            <w:tcW w:w="1762" w:type="dxa"/>
            <w:tcBorders>
              <w:top w:val="single" w:sz="4" w:space="0" w:color="auto"/>
              <w:left w:val="single" w:sz="4" w:space="0" w:color="auto"/>
              <w:bottom w:val="single" w:sz="4" w:space="0" w:color="auto"/>
              <w:right w:val="single" w:sz="4" w:space="0" w:color="auto"/>
            </w:tcBorders>
            <w:shd w:val="clear" w:color="000000" w:fill="FFFFFF"/>
            <w:vAlign w:val="center"/>
          </w:tcPr>
          <w:p w14:paraId="01C5FDDC" w14:textId="5BC21CB3" w:rsidR="002431FB" w:rsidRPr="003C4082" w:rsidRDefault="00BD3C9C" w:rsidP="00C6210E">
            <w:pPr>
              <w:spacing w:after="0" w:line="240" w:lineRule="auto"/>
              <w:jc w:val="center"/>
              <w:rPr>
                <w:sz w:val="20"/>
                <w:szCs w:val="20"/>
              </w:rPr>
            </w:pPr>
            <w:r>
              <w:rPr>
                <w:sz w:val="20"/>
                <w:szCs w:val="20"/>
              </w:rPr>
              <w:t>5</w:t>
            </w:r>
            <w:r w:rsidR="002431FB" w:rsidRPr="003C4082">
              <w:rPr>
                <w:sz w:val="20"/>
                <w:szCs w:val="20"/>
                <w:lang w:val="en-US"/>
              </w:rPr>
              <w:t>0</w:t>
            </w:r>
            <w:r w:rsidR="002431FB" w:rsidRPr="003C4082">
              <w:rPr>
                <w:sz w:val="20"/>
                <w:szCs w:val="20"/>
              </w:rPr>
              <w:t>,00 €</w:t>
            </w:r>
          </w:p>
        </w:tc>
        <w:tc>
          <w:tcPr>
            <w:tcW w:w="1593" w:type="dxa"/>
            <w:tcBorders>
              <w:top w:val="single" w:sz="4" w:space="0" w:color="auto"/>
              <w:left w:val="single" w:sz="4" w:space="0" w:color="auto"/>
              <w:bottom w:val="single" w:sz="4" w:space="0" w:color="auto"/>
              <w:right w:val="single" w:sz="4" w:space="0" w:color="auto"/>
            </w:tcBorders>
            <w:shd w:val="clear" w:color="000000" w:fill="FFFFFF"/>
            <w:vAlign w:val="center"/>
          </w:tcPr>
          <w:p w14:paraId="23A88770" w14:textId="1A05FD29" w:rsidR="002431FB" w:rsidRDefault="00BD3C9C" w:rsidP="00C6210E">
            <w:pPr>
              <w:spacing w:after="0" w:line="240" w:lineRule="auto"/>
              <w:jc w:val="center"/>
              <w:rPr>
                <w:sz w:val="20"/>
                <w:szCs w:val="20"/>
              </w:rPr>
            </w:pPr>
            <w:r>
              <w:rPr>
                <w:sz w:val="20"/>
                <w:szCs w:val="20"/>
              </w:rPr>
              <w:t>10</w:t>
            </w:r>
            <w:r w:rsidR="002431FB" w:rsidRPr="003C4082">
              <w:rPr>
                <w:sz w:val="20"/>
                <w:szCs w:val="20"/>
                <w:lang w:val="en-US"/>
              </w:rPr>
              <w:t>.00</w:t>
            </w:r>
            <w:r w:rsidR="002431FB" w:rsidRPr="003C4082">
              <w:rPr>
                <w:sz w:val="20"/>
                <w:szCs w:val="20"/>
              </w:rPr>
              <w:t>0,00 €</w:t>
            </w:r>
          </w:p>
        </w:tc>
      </w:tr>
      <w:tr w:rsidR="002431FB" w:rsidRPr="003C4082" w14:paraId="7532D4D5" w14:textId="77777777" w:rsidTr="00C6210E">
        <w:trPr>
          <w:trHeight w:val="434"/>
        </w:trPr>
        <w:tc>
          <w:tcPr>
            <w:tcW w:w="3959" w:type="dxa"/>
            <w:tcBorders>
              <w:top w:val="single" w:sz="4" w:space="0" w:color="auto"/>
              <w:left w:val="single" w:sz="4" w:space="0" w:color="auto"/>
              <w:bottom w:val="single" w:sz="4" w:space="0" w:color="auto"/>
              <w:right w:val="single" w:sz="4" w:space="0" w:color="auto"/>
            </w:tcBorders>
            <w:shd w:val="clear" w:color="000000" w:fill="FFFFFF"/>
            <w:vAlign w:val="center"/>
          </w:tcPr>
          <w:p w14:paraId="7B44E6E0" w14:textId="1B04FF65" w:rsidR="002431FB" w:rsidRPr="003C4082" w:rsidRDefault="002431FB" w:rsidP="002431FB">
            <w:pPr>
              <w:spacing w:after="0" w:line="240" w:lineRule="auto"/>
              <w:rPr>
                <w:sz w:val="20"/>
                <w:szCs w:val="20"/>
              </w:rPr>
            </w:pPr>
            <w:r w:rsidRPr="002431FB">
              <w:rPr>
                <w:sz w:val="20"/>
                <w:szCs w:val="20"/>
              </w:rPr>
              <w:t>Διεξαγωγή εκπαιδευτικών σεμιναρίων</w:t>
            </w:r>
          </w:p>
        </w:tc>
        <w:tc>
          <w:tcPr>
            <w:tcW w:w="1607" w:type="dxa"/>
            <w:tcBorders>
              <w:top w:val="single" w:sz="4" w:space="0" w:color="auto"/>
              <w:left w:val="single" w:sz="4" w:space="0" w:color="auto"/>
              <w:bottom w:val="single" w:sz="4" w:space="0" w:color="auto"/>
              <w:right w:val="single" w:sz="4" w:space="0" w:color="auto"/>
            </w:tcBorders>
            <w:shd w:val="clear" w:color="000000" w:fill="FFFFFF"/>
            <w:vAlign w:val="center"/>
          </w:tcPr>
          <w:p w14:paraId="1D5A16D0" w14:textId="5B8838F3" w:rsidR="002431FB" w:rsidRPr="003C4082" w:rsidRDefault="002431FB" w:rsidP="002431FB">
            <w:pPr>
              <w:spacing w:after="0" w:line="240" w:lineRule="auto"/>
              <w:jc w:val="center"/>
              <w:rPr>
                <w:color w:val="000000"/>
                <w:sz w:val="20"/>
                <w:szCs w:val="20"/>
                <w:lang w:eastAsia="el-GR"/>
              </w:rPr>
            </w:pPr>
            <w:r w:rsidRPr="003C4082">
              <w:rPr>
                <w:color w:val="000000"/>
                <w:sz w:val="20"/>
                <w:szCs w:val="20"/>
                <w:lang w:eastAsia="el-GR"/>
              </w:rPr>
              <w:t>Ανθρωποώρες</w:t>
            </w:r>
          </w:p>
        </w:tc>
        <w:tc>
          <w:tcPr>
            <w:tcW w:w="1153" w:type="dxa"/>
            <w:tcBorders>
              <w:top w:val="single" w:sz="4" w:space="0" w:color="auto"/>
              <w:left w:val="single" w:sz="4" w:space="0" w:color="auto"/>
              <w:bottom w:val="single" w:sz="4" w:space="0" w:color="auto"/>
              <w:right w:val="single" w:sz="4" w:space="0" w:color="auto"/>
            </w:tcBorders>
            <w:shd w:val="clear" w:color="000000" w:fill="FFFFFF"/>
            <w:vAlign w:val="center"/>
          </w:tcPr>
          <w:p w14:paraId="2429F1B8" w14:textId="7166024D" w:rsidR="002431FB" w:rsidRDefault="00BD3C9C" w:rsidP="00C6210E">
            <w:pPr>
              <w:spacing w:after="0" w:line="240" w:lineRule="auto"/>
              <w:jc w:val="center"/>
              <w:rPr>
                <w:bCs/>
                <w:color w:val="000000"/>
                <w:sz w:val="20"/>
                <w:szCs w:val="20"/>
              </w:rPr>
            </w:pPr>
            <w:r>
              <w:rPr>
                <w:bCs/>
                <w:color w:val="000000"/>
                <w:sz w:val="20"/>
                <w:szCs w:val="20"/>
              </w:rPr>
              <w:t>80</w:t>
            </w:r>
          </w:p>
        </w:tc>
        <w:tc>
          <w:tcPr>
            <w:tcW w:w="1762" w:type="dxa"/>
            <w:tcBorders>
              <w:top w:val="single" w:sz="4" w:space="0" w:color="auto"/>
              <w:left w:val="single" w:sz="4" w:space="0" w:color="auto"/>
              <w:bottom w:val="single" w:sz="4" w:space="0" w:color="auto"/>
              <w:right w:val="single" w:sz="4" w:space="0" w:color="auto"/>
            </w:tcBorders>
            <w:shd w:val="clear" w:color="000000" w:fill="FFFFFF"/>
            <w:vAlign w:val="center"/>
          </w:tcPr>
          <w:p w14:paraId="782AF69C" w14:textId="19FA10E9" w:rsidR="002431FB" w:rsidRPr="003C4082" w:rsidRDefault="00BD3C9C" w:rsidP="00C6210E">
            <w:pPr>
              <w:spacing w:after="0" w:line="240" w:lineRule="auto"/>
              <w:jc w:val="center"/>
              <w:rPr>
                <w:sz w:val="20"/>
                <w:szCs w:val="20"/>
              </w:rPr>
            </w:pPr>
            <w:r>
              <w:rPr>
                <w:sz w:val="20"/>
                <w:szCs w:val="20"/>
              </w:rPr>
              <w:t>5</w:t>
            </w:r>
            <w:r w:rsidR="002431FB" w:rsidRPr="003C4082">
              <w:rPr>
                <w:sz w:val="20"/>
                <w:szCs w:val="20"/>
                <w:lang w:val="en-US"/>
              </w:rPr>
              <w:t>0</w:t>
            </w:r>
            <w:r w:rsidR="002431FB" w:rsidRPr="003C4082">
              <w:rPr>
                <w:sz w:val="20"/>
                <w:szCs w:val="20"/>
              </w:rPr>
              <w:t>,00 €</w:t>
            </w:r>
          </w:p>
        </w:tc>
        <w:tc>
          <w:tcPr>
            <w:tcW w:w="1593" w:type="dxa"/>
            <w:tcBorders>
              <w:top w:val="single" w:sz="4" w:space="0" w:color="auto"/>
              <w:left w:val="single" w:sz="4" w:space="0" w:color="auto"/>
              <w:bottom w:val="single" w:sz="4" w:space="0" w:color="auto"/>
              <w:right w:val="single" w:sz="4" w:space="0" w:color="auto"/>
            </w:tcBorders>
            <w:shd w:val="clear" w:color="000000" w:fill="FFFFFF"/>
            <w:vAlign w:val="center"/>
          </w:tcPr>
          <w:p w14:paraId="2343A58D" w14:textId="2948DCAF" w:rsidR="002431FB" w:rsidRDefault="00BD3C9C" w:rsidP="00C6210E">
            <w:pPr>
              <w:spacing w:after="0" w:line="240" w:lineRule="auto"/>
              <w:jc w:val="center"/>
              <w:rPr>
                <w:sz w:val="20"/>
                <w:szCs w:val="20"/>
              </w:rPr>
            </w:pPr>
            <w:r>
              <w:rPr>
                <w:sz w:val="20"/>
                <w:szCs w:val="20"/>
              </w:rPr>
              <w:t>4</w:t>
            </w:r>
            <w:r w:rsidR="002431FB" w:rsidRPr="003C4082">
              <w:rPr>
                <w:sz w:val="20"/>
                <w:szCs w:val="20"/>
                <w:lang w:val="en-US"/>
              </w:rPr>
              <w:t>.00</w:t>
            </w:r>
            <w:r w:rsidR="002431FB" w:rsidRPr="003C4082">
              <w:rPr>
                <w:sz w:val="20"/>
                <w:szCs w:val="20"/>
              </w:rPr>
              <w:t>0,00 €</w:t>
            </w:r>
          </w:p>
        </w:tc>
      </w:tr>
      <w:tr w:rsidR="002431FB" w:rsidRPr="003C4082" w14:paraId="700D8495" w14:textId="77777777" w:rsidTr="00C6210E">
        <w:trPr>
          <w:trHeight w:val="434"/>
        </w:trPr>
        <w:tc>
          <w:tcPr>
            <w:tcW w:w="3959" w:type="dxa"/>
            <w:tcBorders>
              <w:top w:val="single" w:sz="4" w:space="0" w:color="auto"/>
              <w:left w:val="single" w:sz="4" w:space="0" w:color="auto"/>
              <w:bottom w:val="single" w:sz="4" w:space="0" w:color="auto"/>
              <w:right w:val="single" w:sz="4" w:space="0" w:color="auto"/>
            </w:tcBorders>
            <w:shd w:val="clear" w:color="000000" w:fill="FFFFFF"/>
            <w:vAlign w:val="center"/>
          </w:tcPr>
          <w:p w14:paraId="5FEECC43" w14:textId="5AF25D3B" w:rsidR="002431FB" w:rsidRPr="003C4082" w:rsidRDefault="002431FB" w:rsidP="002431FB">
            <w:pPr>
              <w:spacing w:after="0" w:line="240" w:lineRule="auto"/>
              <w:rPr>
                <w:sz w:val="20"/>
                <w:szCs w:val="20"/>
              </w:rPr>
            </w:pPr>
            <w:r w:rsidRPr="002431FB">
              <w:rPr>
                <w:sz w:val="20"/>
                <w:szCs w:val="20"/>
              </w:rPr>
              <w:t>Υποστήριξη μετά την Εκπαίδευση</w:t>
            </w:r>
          </w:p>
        </w:tc>
        <w:tc>
          <w:tcPr>
            <w:tcW w:w="1607" w:type="dxa"/>
            <w:tcBorders>
              <w:top w:val="single" w:sz="4" w:space="0" w:color="auto"/>
              <w:left w:val="single" w:sz="4" w:space="0" w:color="auto"/>
              <w:bottom w:val="single" w:sz="4" w:space="0" w:color="auto"/>
              <w:right w:val="single" w:sz="4" w:space="0" w:color="auto"/>
            </w:tcBorders>
            <w:shd w:val="clear" w:color="000000" w:fill="FFFFFF"/>
            <w:vAlign w:val="center"/>
          </w:tcPr>
          <w:p w14:paraId="671F0246" w14:textId="77777777" w:rsidR="002431FB" w:rsidRPr="003C4082" w:rsidRDefault="002431FB" w:rsidP="002431FB">
            <w:pPr>
              <w:spacing w:after="0" w:line="240" w:lineRule="auto"/>
              <w:jc w:val="center"/>
              <w:rPr>
                <w:bCs/>
                <w:color w:val="000000"/>
                <w:sz w:val="20"/>
                <w:szCs w:val="20"/>
              </w:rPr>
            </w:pPr>
            <w:r w:rsidRPr="003C4082">
              <w:rPr>
                <w:color w:val="000000"/>
                <w:sz w:val="20"/>
                <w:szCs w:val="20"/>
                <w:lang w:eastAsia="el-GR"/>
              </w:rPr>
              <w:t>Ανθρωποώρες</w:t>
            </w:r>
          </w:p>
        </w:tc>
        <w:tc>
          <w:tcPr>
            <w:tcW w:w="1153" w:type="dxa"/>
            <w:tcBorders>
              <w:top w:val="single" w:sz="4" w:space="0" w:color="auto"/>
              <w:left w:val="single" w:sz="4" w:space="0" w:color="auto"/>
              <w:bottom w:val="single" w:sz="4" w:space="0" w:color="auto"/>
              <w:right w:val="single" w:sz="4" w:space="0" w:color="auto"/>
            </w:tcBorders>
            <w:shd w:val="clear" w:color="000000" w:fill="FFFFFF"/>
            <w:vAlign w:val="center"/>
          </w:tcPr>
          <w:p w14:paraId="2BA732C3" w14:textId="73AE98BA" w:rsidR="002431FB" w:rsidRPr="003C4082" w:rsidRDefault="00BD3C9C" w:rsidP="00C6210E">
            <w:pPr>
              <w:spacing w:after="0" w:line="240" w:lineRule="auto"/>
              <w:jc w:val="center"/>
              <w:rPr>
                <w:bCs/>
                <w:color w:val="000000"/>
                <w:sz w:val="20"/>
                <w:szCs w:val="20"/>
                <w:lang w:val="en-US"/>
              </w:rPr>
            </w:pPr>
            <w:r>
              <w:rPr>
                <w:bCs/>
                <w:color w:val="000000"/>
                <w:sz w:val="20"/>
                <w:szCs w:val="20"/>
              </w:rPr>
              <w:t>80</w:t>
            </w:r>
          </w:p>
        </w:tc>
        <w:tc>
          <w:tcPr>
            <w:tcW w:w="1762" w:type="dxa"/>
            <w:tcBorders>
              <w:top w:val="single" w:sz="4" w:space="0" w:color="auto"/>
              <w:left w:val="single" w:sz="4" w:space="0" w:color="auto"/>
              <w:bottom w:val="single" w:sz="4" w:space="0" w:color="auto"/>
              <w:right w:val="single" w:sz="4" w:space="0" w:color="auto"/>
            </w:tcBorders>
            <w:shd w:val="clear" w:color="000000" w:fill="FFFFFF"/>
            <w:vAlign w:val="center"/>
          </w:tcPr>
          <w:p w14:paraId="48533BEE" w14:textId="00C1A3E3" w:rsidR="002431FB" w:rsidRPr="003C4082" w:rsidRDefault="00BD3C9C" w:rsidP="00C6210E">
            <w:pPr>
              <w:spacing w:after="0" w:line="240" w:lineRule="auto"/>
              <w:jc w:val="center"/>
              <w:rPr>
                <w:sz w:val="20"/>
                <w:szCs w:val="20"/>
              </w:rPr>
            </w:pPr>
            <w:r>
              <w:rPr>
                <w:sz w:val="20"/>
                <w:szCs w:val="20"/>
              </w:rPr>
              <w:t>5</w:t>
            </w:r>
            <w:r w:rsidR="002431FB" w:rsidRPr="003C4082">
              <w:rPr>
                <w:sz w:val="20"/>
                <w:szCs w:val="20"/>
                <w:lang w:val="en-US"/>
              </w:rPr>
              <w:t>0</w:t>
            </w:r>
            <w:r w:rsidR="002431FB" w:rsidRPr="003C4082">
              <w:rPr>
                <w:sz w:val="20"/>
                <w:szCs w:val="20"/>
              </w:rPr>
              <w:t>,00 €</w:t>
            </w:r>
          </w:p>
        </w:tc>
        <w:tc>
          <w:tcPr>
            <w:tcW w:w="1593" w:type="dxa"/>
            <w:tcBorders>
              <w:top w:val="single" w:sz="4" w:space="0" w:color="auto"/>
              <w:left w:val="single" w:sz="4" w:space="0" w:color="auto"/>
              <w:bottom w:val="single" w:sz="4" w:space="0" w:color="auto"/>
              <w:right w:val="single" w:sz="4" w:space="0" w:color="auto"/>
            </w:tcBorders>
            <w:shd w:val="clear" w:color="000000" w:fill="FFFFFF"/>
            <w:vAlign w:val="center"/>
          </w:tcPr>
          <w:p w14:paraId="3C2EF22D" w14:textId="1D84F9E6" w:rsidR="002431FB" w:rsidRPr="003C4082" w:rsidRDefault="00BD3C9C" w:rsidP="00C6210E">
            <w:pPr>
              <w:spacing w:after="0" w:line="240" w:lineRule="auto"/>
              <w:jc w:val="center"/>
              <w:rPr>
                <w:sz w:val="20"/>
                <w:szCs w:val="20"/>
              </w:rPr>
            </w:pPr>
            <w:r>
              <w:rPr>
                <w:sz w:val="20"/>
                <w:szCs w:val="20"/>
              </w:rPr>
              <w:t>4</w:t>
            </w:r>
            <w:r w:rsidR="002431FB" w:rsidRPr="003C4082">
              <w:rPr>
                <w:sz w:val="20"/>
                <w:szCs w:val="20"/>
                <w:lang w:val="en-US"/>
              </w:rPr>
              <w:t>.00</w:t>
            </w:r>
            <w:r w:rsidR="002431FB" w:rsidRPr="003C4082">
              <w:rPr>
                <w:sz w:val="20"/>
                <w:szCs w:val="20"/>
              </w:rPr>
              <w:t>0,00 €</w:t>
            </w:r>
          </w:p>
        </w:tc>
      </w:tr>
      <w:tr w:rsidR="002431FB" w:rsidRPr="003C4082" w14:paraId="5BC93576" w14:textId="77777777" w:rsidTr="00C6210E">
        <w:trPr>
          <w:trHeight w:val="315"/>
        </w:trPr>
        <w:tc>
          <w:tcPr>
            <w:tcW w:w="8481" w:type="dxa"/>
            <w:gridSpan w:val="4"/>
            <w:tcBorders>
              <w:top w:val="single" w:sz="4" w:space="0" w:color="auto"/>
              <w:left w:val="single" w:sz="4" w:space="0" w:color="auto"/>
              <w:bottom w:val="single" w:sz="4" w:space="0" w:color="auto"/>
              <w:right w:val="single" w:sz="4" w:space="0" w:color="auto"/>
            </w:tcBorders>
            <w:noWrap/>
            <w:vAlign w:val="center"/>
          </w:tcPr>
          <w:p w14:paraId="10E5C533" w14:textId="1020548C" w:rsidR="002431FB" w:rsidRPr="003C4082" w:rsidRDefault="002431FB" w:rsidP="0033154F">
            <w:pPr>
              <w:spacing w:after="0" w:line="240" w:lineRule="auto"/>
              <w:jc w:val="right"/>
              <w:rPr>
                <w:b/>
                <w:bCs/>
                <w:color w:val="000000"/>
                <w:sz w:val="20"/>
                <w:szCs w:val="20"/>
                <w:lang w:val="en-US" w:eastAsia="el-GR"/>
              </w:rPr>
            </w:pPr>
            <w:r w:rsidRPr="003C4082">
              <w:rPr>
                <w:b/>
                <w:bCs/>
                <w:color w:val="000000"/>
                <w:sz w:val="20"/>
                <w:szCs w:val="20"/>
                <w:lang w:eastAsia="el-GR"/>
              </w:rPr>
              <w:t>ΕΚΤΙΜΩΜΕΝΗ ΑΞΙΑ ΥΠΗΡΕΣΙΑΣ :</w:t>
            </w:r>
            <w:r>
              <w:rPr>
                <w:b/>
                <w:bCs/>
                <w:color w:val="000000"/>
                <w:sz w:val="20"/>
                <w:szCs w:val="20"/>
                <w:lang w:val="en-US" w:eastAsia="el-GR"/>
              </w:rPr>
              <w:t xml:space="preserve"> </w:t>
            </w:r>
          </w:p>
        </w:tc>
        <w:tc>
          <w:tcPr>
            <w:tcW w:w="1593" w:type="dxa"/>
            <w:tcBorders>
              <w:top w:val="single" w:sz="4" w:space="0" w:color="auto"/>
              <w:left w:val="single" w:sz="4" w:space="0" w:color="auto"/>
              <w:bottom w:val="single" w:sz="4" w:space="0" w:color="auto"/>
              <w:right w:val="single" w:sz="4" w:space="0" w:color="auto"/>
            </w:tcBorders>
            <w:noWrap/>
            <w:vAlign w:val="center"/>
          </w:tcPr>
          <w:p w14:paraId="59CAFFEE" w14:textId="663668D9" w:rsidR="002431FB" w:rsidRPr="003C4082" w:rsidRDefault="00BD3C9C" w:rsidP="00C6210E">
            <w:pPr>
              <w:spacing w:after="0" w:line="240" w:lineRule="auto"/>
              <w:jc w:val="center"/>
              <w:rPr>
                <w:b/>
                <w:bCs/>
                <w:color w:val="000000"/>
                <w:sz w:val="20"/>
                <w:szCs w:val="20"/>
                <w:lang w:eastAsia="el-GR"/>
              </w:rPr>
            </w:pPr>
            <w:r>
              <w:rPr>
                <w:b/>
                <w:bCs/>
                <w:color w:val="000000"/>
                <w:sz w:val="20"/>
                <w:szCs w:val="20"/>
                <w:lang w:eastAsia="el-GR"/>
              </w:rPr>
              <w:t>28</w:t>
            </w:r>
            <w:r w:rsidR="002431FB" w:rsidRPr="003C4082">
              <w:rPr>
                <w:b/>
                <w:bCs/>
                <w:color w:val="000000"/>
                <w:sz w:val="20"/>
                <w:szCs w:val="20"/>
                <w:lang w:val="en-US" w:eastAsia="el-GR"/>
              </w:rPr>
              <w:t>.</w:t>
            </w:r>
            <w:r>
              <w:rPr>
                <w:b/>
                <w:bCs/>
                <w:color w:val="000000"/>
                <w:sz w:val="20"/>
                <w:szCs w:val="20"/>
                <w:lang w:eastAsia="el-GR"/>
              </w:rPr>
              <w:t>5</w:t>
            </w:r>
            <w:r w:rsidR="002431FB" w:rsidRPr="003C4082">
              <w:rPr>
                <w:b/>
                <w:bCs/>
                <w:color w:val="000000"/>
                <w:sz w:val="20"/>
                <w:szCs w:val="20"/>
                <w:lang w:val="en-US" w:eastAsia="el-GR"/>
              </w:rPr>
              <w:t>00</w:t>
            </w:r>
            <w:r w:rsidR="002431FB" w:rsidRPr="003C4082">
              <w:rPr>
                <w:b/>
                <w:bCs/>
                <w:color w:val="000000"/>
                <w:sz w:val="20"/>
                <w:szCs w:val="20"/>
                <w:lang w:eastAsia="el-GR"/>
              </w:rPr>
              <w:t>,00 €</w:t>
            </w:r>
          </w:p>
        </w:tc>
      </w:tr>
      <w:tr w:rsidR="002431FB" w:rsidRPr="003C4082" w14:paraId="379D5E6E" w14:textId="77777777" w:rsidTr="00C6210E">
        <w:trPr>
          <w:trHeight w:val="315"/>
        </w:trPr>
        <w:tc>
          <w:tcPr>
            <w:tcW w:w="8481" w:type="dxa"/>
            <w:gridSpan w:val="4"/>
            <w:tcBorders>
              <w:top w:val="single" w:sz="4" w:space="0" w:color="auto"/>
              <w:left w:val="single" w:sz="4" w:space="0" w:color="auto"/>
              <w:bottom w:val="single" w:sz="4" w:space="0" w:color="auto"/>
              <w:right w:val="single" w:sz="4" w:space="0" w:color="auto"/>
            </w:tcBorders>
            <w:noWrap/>
            <w:vAlign w:val="center"/>
          </w:tcPr>
          <w:p w14:paraId="5114CE34" w14:textId="77777777" w:rsidR="002431FB" w:rsidRPr="003C4082" w:rsidRDefault="002431FB" w:rsidP="0033154F">
            <w:pPr>
              <w:spacing w:after="0" w:line="240" w:lineRule="auto"/>
              <w:jc w:val="right"/>
              <w:rPr>
                <w:b/>
                <w:bCs/>
                <w:color w:val="000000"/>
                <w:sz w:val="20"/>
                <w:szCs w:val="20"/>
                <w:lang w:eastAsia="el-GR"/>
              </w:rPr>
            </w:pPr>
            <w:r w:rsidRPr="003C4082">
              <w:rPr>
                <w:b/>
                <w:bCs/>
                <w:color w:val="000000"/>
                <w:sz w:val="20"/>
                <w:szCs w:val="20"/>
                <w:lang w:eastAsia="el-GR"/>
              </w:rPr>
              <w:t>Φ.Π.Α. 24%</w:t>
            </w:r>
          </w:p>
        </w:tc>
        <w:tc>
          <w:tcPr>
            <w:tcW w:w="1593" w:type="dxa"/>
            <w:tcBorders>
              <w:top w:val="single" w:sz="4" w:space="0" w:color="auto"/>
              <w:left w:val="single" w:sz="4" w:space="0" w:color="auto"/>
              <w:bottom w:val="single" w:sz="4" w:space="0" w:color="auto"/>
              <w:right w:val="single" w:sz="4" w:space="0" w:color="auto"/>
            </w:tcBorders>
            <w:noWrap/>
            <w:vAlign w:val="center"/>
          </w:tcPr>
          <w:p w14:paraId="26376EAB" w14:textId="528F3A73" w:rsidR="002431FB" w:rsidRPr="003C4082" w:rsidRDefault="00BD3C9C" w:rsidP="00C6210E">
            <w:pPr>
              <w:spacing w:after="0" w:line="240" w:lineRule="auto"/>
              <w:jc w:val="center"/>
              <w:rPr>
                <w:b/>
                <w:bCs/>
                <w:color w:val="000000"/>
                <w:sz w:val="20"/>
                <w:szCs w:val="20"/>
                <w:lang w:eastAsia="el-GR"/>
              </w:rPr>
            </w:pPr>
            <w:r>
              <w:rPr>
                <w:b/>
                <w:bCs/>
                <w:color w:val="000000"/>
                <w:sz w:val="20"/>
                <w:szCs w:val="20"/>
                <w:lang w:eastAsia="el-GR"/>
              </w:rPr>
              <w:t>6.84</w:t>
            </w:r>
            <w:r w:rsidR="002431FB" w:rsidRPr="003C4082">
              <w:rPr>
                <w:b/>
                <w:bCs/>
                <w:color w:val="000000"/>
                <w:sz w:val="20"/>
                <w:szCs w:val="20"/>
                <w:lang w:val="en-US" w:eastAsia="el-GR"/>
              </w:rPr>
              <w:t>0,0</w:t>
            </w:r>
            <w:r w:rsidR="002431FB" w:rsidRPr="003C4082">
              <w:rPr>
                <w:b/>
                <w:bCs/>
                <w:color w:val="000000"/>
                <w:sz w:val="20"/>
                <w:szCs w:val="20"/>
                <w:lang w:eastAsia="el-GR"/>
              </w:rPr>
              <w:t>0 €</w:t>
            </w:r>
          </w:p>
        </w:tc>
      </w:tr>
      <w:tr w:rsidR="002431FB" w:rsidRPr="003C4082" w14:paraId="37B94BF5" w14:textId="77777777" w:rsidTr="00C6210E">
        <w:trPr>
          <w:trHeight w:val="315"/>
        </w:trPr>
        <w:tc>
          <w:tcPr>
            <w:tcW w:w="8481" w:type="dxa"/>
            <w:gridSpan w:val="4"/>
            <w:tcBorders>
              <w:top w:val="single" w:sz="4" w:space="0" w:color="auto"/>
              <w:left w:val="single" w:sz="4" w:space="0" w:color="auto"/>
              <w:bottom w:val="single" w:sz="4" w:space="0" w:color="auto"/>
              <w:right w:val="single" w:sz="4" w:space="0" w:color="auto"/>
            </w:tcBorders>
            <w:noWrap/>
            <w:vAlign w:val="center"/>
          </w:tcPr>
          <w:p w14:paraId="2B3C604E" w14:textId="77777777" w:rsidR="002431FB" w:rsidRPr="003C4082" w:rsidRDefault="002431FB" w:rsidP="0033154F">
            <w:pPr>
              <w:spacing w:after="0" w:line="240" w:lineRule="auto"/>
              <w:jc w:val="right"/>
              <w:rPr>
                <w:b/>
                <w:bCs/>
                <w:color w:val="000000"/>
                <w:sz w:val="20"/>
                <w:szCs w:val="20"/>
                <w:lang w:eastAsia="el-GR"/>
              </w:rPr>
            </w:pPr>
            <w:r w:rsidRPr="003C4082">
              <w:rPr>
                <w:b/>
                <w:bCs/>
                <w:color w:val="000000"/>
                <w:sz w:val="20"/>
                <w:szCs w:val="20"/>
                <w:lang w:eastAsia="el-GR"/>
              </w:rPr>
              <w:t>ΑΝΩΤΑΤΟ ΥΨΟΣ ΠΡΟΥΠΟΛΟΓΙΣΜΟΥ (ΣΥΜΠ. Φ.Π.Α.) :</w:t>
            </w:r>
          </w:p>
        </w:tc>
        <w:tc>
          <w:tcPr>
            <w:tcW w:w="1593" w:type="dxa"/>
            <w:tcBorders>
              <w:top w:val="single" w:sz="4" w:space="0" w:color="auto"/>
              <w:left w:val="single" w:sz="4" w:space="0" w:color="auto"/>
              <w:bottom w:val="single" w:sz="4" w:space="0" w:color="auto"/>
              <w:right w:val="single" w:sz="4" w:space="0" w:color="auto"/>
            </w:tcBorders>
            <w:noWrap/>
            <w:vAlign w:val="center"/>
          </w:tcPr>
          <w:p w14:paraId="4647489B" w14:textId="5916A694" w:rsidR="002431FB" w:rsidRPr="003C4082" w:rsidRDefault="00BD3C9C" w:rsidP="00C6210E">
            <w:pPr>
              <w:spacing w:after="0" w:line="240" w:lineRule="auto"/>
              <w:jc w:val="center"/>
              <w:rPr>
                <w:b/>
                <w:bCs/>
                <w:color w:val="000000"/>
                <w:sz w:val="20"/>
                <w:szCs w:val="20"/>
                <w:lang w:eastAsia="el-GR"/>
              </w:rPr>
            </w:pPr>
            <w:r>
              <w:rPr>
                <w:b/>
                <w:bCs/>
                <w:color w:val="000000"/>
                <w:sz w:val="20"/>
                <w:szCs w:val="20"/>
                <w:lang w:eastAsia="el-GR"/>
              </w:rPr>
              <w:t>35.34</w:t>
            </w:r>
            <w:r w:rsidR="002431FB" w:rsidRPr="003C4082">
              <w:rPr>
                <w:b/>
                <w:bCs/>
                <w:color w:val="000000"/>
                <w:sz w:val="20"/>
                <w:szCs w:val="20"/>
                <w:lang w:val="en-US" w:eastAsia="el-GR"/>
              </w:rPr>
              <w:t>0,0</w:t>
            </w:r>
            <w:r w:rsidR="002431FB" w:rsidRPr="003C4082">
              <w:rPr>
                <w:b/>
                <w:bCs/>
                <w:color w:val="000000"/>
                <w:sz w:val="20"/>
                <w:szCs w:val="20"/>
                <w:lang w:eastAsia="el-GR"/>
              </w:rPr>
              <w:t>0 €</w:t>
            </w:r>
          </w:p>
        </w:tc>
      </w:tr>
    </w:tbl>
    <w:p w14:paraId="561D23F4" w14:textId="77777777" w:rsidR="00AE6FC8" w:rsidRDefault="00AE6FC8" w:rsidP="00BD3C9C">
      <w:pPr>
        <w:suppressAutoHyphens w:val="0"/>
        <w:spacing w:after="0" w:line="240" w:lineRule="auto"/>
        <w:jc w:val="both"/>
        <w:rPr>
          <w:bCs/>
        </w:rPr>
      </w:pPr>
    </w:p>
    <w:p w14:paraId="2E213695" w14:textId="39B46A31" w:rsidR="00303CD2" w:rsidRPr="00BD3C9C" w:rsidRDefault="009B32E8" w:rsidP="00BD3C9C">
      <w:pPr>
        <w:suppressAutoHyphens w:val="0"/>
        <w:spacing w:after="0" w:line="240" w:lineRule="auto"/>
        <w:jc w:val="both"/>
        <w:rPr>
          <w:bCs/>
        </w:rPr>
      </w:pPr>
      <w:r>
        <w:rPr>
          <w:bCs/>
        </w:rPr>
        <w:t>Η δαπάνη αφορά σ</w:t>
      </w:r>
      <w:r w:rsidRPr="00C9133A">
        <w:rPr>
          <w:bCs/>
        </w:rPr>
        <w:t xml:space="preserve">τον </w:t>
      </w:r>
      <w:r w:rsidRPr="009B32E8">
        <w:rPr>
          <w:bCs/>
          <w:u w:val="single"/>
        </w:rPr>
        <w:t>Κ.Α. 10-6142.016</w:t>
      </w:r>
      <w:r>
        <w:rPr>
          <w:bCs/>
        </w:rPr>
        <w:t xml:space="preserve"> </w:t>
      </w:r>
      <w:r w:rsidRPr="0033154F">
        <w:rPr>
          <w:bCs/>
        </w:rPr>
        <w:t>"Παροχή Υπηρεσιών για την προσαρμογή  και προετοιμασία της Οικονομικής Υπηρεσίας του Δήμου για την μετάβαση στην εφαρμογή του Λογιστικού Πλαισίου της Γενικής Κυβέρνησης σύμφωνα με το ΠΔ 54/2018 (ΦΕΚ 103 Α/13-6-2018)"</w:t>
      </w:r>
      <w:r w:rsidRPr="00C9133A">
        <w:rPr>
          <w:bCs/>
        </w:rPr>
        <w:t xml:space="preserve"> </w:t>
      </w:r>
      <w:r>
        <w:rPr>
          <w:bCs/>
        </w:rPr>
        <w:t>σ</w:t>
      </w:r>
      <w:r w:rsidRPr="009B32E8">
        <w:rPr>
          <w:bCs/>
          <w:u w:val="single"/>
        </w:rPr>
        <w:t>υνολικού προϋπολογισμού 35.340,00€</w:t>
      </w:r>
      <w:r>
        <w:rPr>
          <w:bCs/>
        </w:rPr>
        <w:t xml:space="preserve">. Η </w:t>
      </w:r>
      <w:r w:rsidR="00003EC0" w:rsidRPr="00C9133A">
        <w:rPr>
          <w:bCs/>
        </w:rPr>
        <w:t>πραγματοποίηση των ανωτέρω περιγραφόμενων εργασιών,</w:t>
      </w:r>
      <w:r>
        <w:rPr>
          <w:bCs/>
        </w:rPr>
        <w:t xml:space="preserve"> </w:t>
      </w:r>
      <w:r w:rsidRPr="009B32E8">
        <w:rPr>
          <w:b/>
        </w:rPr>
        <w:t>κατανέμεται</w:t>
      </w:r>
      <w:r w:rsidR="00003EC0" w:rsidRPr="009B32E8">
        <w:rPr>
          <w:b/>
        </w:rPr>
        <w:t xml:space="preserve"> </w:t>
      </w:r>
      <w:r w:rsidRPr="009B32E8">
        <w:rPr>
          <w:b/>
        </w:rPr>
        <w:t>για το έτος 2025 ποσού</w:t>
      </w:r>
      <w:r w:rsidR="00003EC0" w:rsidRPr="009B32E8">
        <w:rPr>
          <w:b/>
        </w:rPr>
        <w:t xml:space="preserve"> </w:t>
      </w:r>
      <w:r w:rsidR="00AE6FC8" w:rsidRPr="009B32E8">
        <w:rPr>
          <w:b/>
        </w:rPr>
        <w:t>24.800,00€</w:t>
      </w:r>
      <w:r>
        <w:rPr>
          <w:bCs/>
        </w:rPr>
        <w:t xml:space="preserve"> (ήτοι 400 ανθρωποώρες) </w:t>
      </w:r>
      <w:r>
        <w:rPr>
          <w:b/>
        </w:rPr>
        <w:t xml:space="preserve">ενώ για το έτος 2026 </w:t>
      </w:r>
      <w:r w:rsidR="00AE6FC8">
        <w:rPr>
          <w:rFonts w:asciiTheme="minorHAnsi" w:hAnsiTheme="minorHAnsi" w:cstheme="minorHAnsi"/>
        </w:rPr>
        <w:t xml:space="preserve">ποσό </w:t>
      </w:r>
      <w:r w:rsidR="00AE6FC8" w:rsidRPr="009B32E8">
        <w:rPr>
          <w:rFonts w:asciiTheme="minorHAnsi" w:hAnsiTheme="minorHAnsi" w:cstheme="minorHAnsi"/>
          <w:b/>
          <w:bCs/>
        </w:rPr>
        <w:t xml:space="preserve">ύψους 10.540,00€ </w:t>
      </w:r>
      <w:r>
        <w:rPr>
          <w:rFonts w:asciiTheme="minorHAnsi" w:hAnsiTheme="minorHAnsi" w:cstheme="minorHAnsi"/>
          <w:b/>
          <w:bCs/>
        </w:rPr>
        <w:t>(ήτοι 170 ανθρωποώρες)</w:t>
      </w:r>
      <w:r w:rsidR="003C4082" w:rsidRPr="009B32E8">
        <w:rPr>
          <w:b/>
          <w:bCs/>
        </w:rPr>
        <w:t>.</w:t>
      </w:r>
      <w:r w:rsidR="00BD3C9C">
        <w:rPr>
          <w:bCs/>
        </w:rPr>
        <w:t xml:space="preserve"> </w:t>
      </w:r>
      <w:r w:rsidR="00FA7CFB" w:rsidRPr="00C9133A">
        <w:rPr>
          <w:bCs/>
        </w:rPr>
        <w:t xml:space="preserve">Στην προσφορά του αναδόχου θα πρέπει να συμπεριλαμβάνονται όλα τα έξοδα που μπορεί να απαιτηθούν για την ορθή εκτέλεση και την έγκαιρη παράδοση των ανωτέρω </w:t>
      </w:r>
      <w:r w:rsidR="00012F0E" w:rsidRPr="00C9133A">
        <w:rPr>
          <w:bCs/>
        </w:rPr>
        <w:t xml:space="preserve">υπηρεσιών στο </w:t>
      </w:r>
      <w:r w:rsidR="003963E3" w:rsidRPr="00C9133A">
        <w:rPr>
          <w:bCs/>
        </w:rPr>
        <w:t>Δήμο</w:t>
      </w:r>
      <w:r w:rsidR="00FA7CFB" w:rsidRPr="00C9133A">
        <w:rPr>
          <w:bCs/>
        </w:rPr>
        <w:t>, συμπεριλαμβανομένων</w:t>
      </w:r>
      <w:r w:rsidR="005F3D1A" w:rsidRPr="00C9133A">
        <w:rPr>
          <w:bCs/>
        </w:rPr>
        <w:t xml:space="preserve"> </w:t>
      </w:r>
      <w:r w:rsidR="00FA7CFB" w:rsidRPr="00C9133A">
        <w:rPr>
          <w:bCs/>
        </w:rPr>
        <w:t>και των τυχόν εξόδων αλληλογραφίας, έξοδα μετακίνησης, ασφάλισης, αμοιβής, διαμονής και σίτισης του προσωπικού ή/και των συνεργατών που θα απασχολήσει κ.ά.</w:t>
      </w:r>
    </w:p>
    <w:p w14:paraId="3E3004E8" w14:textId="54F1BB11" w:rsidR="00614722" w:rsidRDefault="00614722">
      <w:pPr>
        <w:suppressAutoHyphens w:val="0"/>
        <w:spacing w:after="0" w:line="240" w:lineRule="auto"/>
        <w:rPr>
          <w:b/>
          <w:sz w:val="28"/>
          <w:szCs w:val="24"/>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9"/>
        <w:gridCol w:w="3118"/>
        <w:gridCol w:w="2873"/>
      </w:tblGrid>
      <w:tr w:rsidR="00614722" w14:paraId="5F0D3DF2" w14:textId="77777777" w:rsidTr="00AC1200">
        <w:tc>
          <w:tcPr>
            <w:tcW w:w="0" w:type="auto"/>
            <w:vAlign w:val="center"/>
          </w:tcPr>
          <w:p w14:paraId="53390049" w14:textId="77777777" w:rsidR="00614722" w:rsidRDefault="00614722" w:rsidP="00AC1200">
            <w:pPr>
              <w:spacing w:after="0" w:line="240" w:lineRule="auto"/>
              <w:jc w:val="center"/>
              <w:rPr>
                <w:sz w:val="20"/>
                <w:szCs w:val="20"/>
              </w:rPr>
            </w:pPr>
            <w:r>
              <w:rPr>
                <w:sz w:val="20"/>
                <w:szCs w:val="20"/>
              </w:rPr>
              <w:t>Η  ΣΥΝΤΑΞΑΣΑ</w:t>
            </w:r>
          </w:p>
        </w:tc>
        <w:tc>
          <w:tcPr>
            <w:tcW w:w="0" w:type="auto"/>
            <w:gridSpan w:val="2"/>
            <w:vAlign w:val="center"/>
          </w:tcPr>
          <w:p w14:paraId="4CCCDFB6" w14:textId="77777777" w:rsidR="00614722" w:rsidRPr="004C4313" w:rsidRDefault="00614722" w:rsidP="00AC1200">
            <w:pPr>
              <w:spacing w:after="0" w:line="240" w:lineRule="auto"/>
              <w:jc w:val="center"/>
              <w:rPr>
                <w:sz w:val="20"/>
                <w:szCs w:val="20"/>
              </w:rPr>
            </w:pPr>
            <w:r>
              <w:rPr>
                <w:sz w:val="20"/>
                <w:szCs w:val="20"/>
              </w:rPr>
              <w:t xml:space="preserve">                  </w:t>
            </w:r>
            <w:r w:rsidRPr="004C4313">
              <w:rPr>
                <w:sz w:val="20"/>
                <w:szCs w:val="20"/>
              </w:rPr>
              <w:t>ΘΕΩΡΗΘΗΚΕ</w:t>
            </w:r>
            <w:r>
              <w:rPr>
                <w:sz w:val="20"/>
                <w:szCs w:val="20"/>
              </w:rPr>
              <w:t>, Ψαχνά 20-11-2225</w:t>
            </w:r>
          </w:p>
          <w:p w14:paraId="6AAF383C" w14:textId="77777777" w:rsidR="00614722" w:rsidRPr="004C4313" w:rsidRDefault="00614722" w:rsidP="00AC1200">
            <w:pPr>
              <w:spacing w:after="0" w:line="240" w:lineRule="auto"/>
              <w:jc w:val="center"/>
              <w:rPr>
                <w:sz w:val="20"/>
                <w:szCs w:val="20"/>
              </w:rPr>
            </w:pPr>
          </w:p>
        </w:tc>
      </w:tr>
      <w:tr w:rsidR="00614722" w14:paraId="2D94BF6E" w14:textId="77777777" w:rsidTr="00AC1200">
        <w:tc>
          <w:tcPr>
            <w:tcW w:w="2689" w:type="dxa"/>
          </w:tcPr>
          <w:p w14:paraId="1A0E5930" w14:textId="77777777" w:rsidR="00614722" w:rsidRPr="004C4313" w:rsidRDefault="00614722" w:rsidP="00AC1200">
            <w:pPr>
              <w:spacing w:after="0" w:line="240" w:lineRule="auto"/>
              <w:jc w:val="center"/>
              <w:rPr>
                <w:sz w:val="20"/>
                <w:szCs w:val="20"/>
              </w:rPr>
            </w:pPr>
            <w:r>
              <w:rPr>
                <w:sz w:val="20"/>
                <w:szCs w:val="20"/>
              </w:rPr>
              <w:t xml:space="preserve">Η Υπάλληλος του Τμήματος </w:t>
            </w:r>
          </w:p>
          <w:p w14:paraId="33804BF9" w14:textId="77777777" w:rsidR="00614722" w:rsidRDefault="00614722" w:rsidP="00AC1200">
            <w:pPr>
              <w:spacing w:after="0" w:line="240" w:lineRule="auto"/>
              <w:jc w:val="center"/>
              <w:rPr>
                <w:sz w:val="20"/>
                <w:szCs w:val="20"/>
              </w:rPr>
            </w:pPr>
            <w:r>
              <w:rPr>
                <w:sz w:val="20"/>
                <w:szCs w:val="20"/>
              </w:rPr>
              <w:t>Προϋπολογισμού και Λογιστηρίου</w:t>
            </w:r>
          </w:p>
          <w:p w14:paraId="5BEF5883" w14:textId="77777777" w:rsidR="00614722" w:rsidRDefault="00614722" w:rsidP="00AC1200">
            <w:pPr>
              <w:spacing w:after="0" w:line="240" w:lineRule="auto"/>
              <w:jc w:val="center"/>
              <w:rPr>
                <w:sz w:val="20"/>
                <w:szCs w:val="20"/>
              </w:rPr>
            </w:pPr>
          </w:p>
          <w:p w14:paraId="08237741" w14:textId="77777777" w:rsidR="00614722" w:rsidRDefault="00614722" w:rsidP="00AC1200">
            <w:pPr>
              <w:spacing w:after="0" w:line="240" w:lineRule="auto"/>
              <w:jc w:val="center"/>
              <w:rPr>
                <w:sz w:val="20"/>
                <w:szCs w:val="20"/>
              </w:rPr>
            </w:pPr>
          </w:p>
          <w:p w14:paraId="53A2AE09" w14:textId="77777777" w:rsidR="00614722" w:rsidRDefault="00614722" w:rsidP="00AC1200">
            <w:pPr>
              <w:spacing w:after="0" w:line="240" w:lineRule="auto"/>
              <w:jc w:val="center"/>
              <w:rPr>
                <w:sz w:val="20"/>
                <w:szCs w:val="20"/>
              </w:rPr>
            </w:pPr>
            <w:r>
              <w:rPr>
                <w:sz w:val="20"/>
                <w:szCs w:val="20"/>
              </w:rPr>
              <w:t xml:space="preserve"> </w:t>
            </w:r>
          </w:p>
        </w:tc>
        <w:tc>
          <w:tcPr>
            <w:tcW w:w="3118" w:type="dxa"/>
          </w:tcPr>
          <w:p w14:paraId="22FB7CAB" w14:textId="77777777" w:rsidR="00614722" w:rsidRDefault="00614722" w:rsidP="00AC1200">
            <w:pPr>
              <w:spacing w:after="0" w:line="240" w:lineRule="auto"/>
              <w:jc w:val="center"/>
              <w:rPr>
                <w:sz w:val="20"/>
                <w:szCs w:val="20"/>
              </w:rPr>
            </w:pPr>
            <w:r w:rsidRPr="004C4313">
              <w:rPr>
                <w:sz w:val="20"/>
                <w:szCs w:val="20"/>
              </w:rPr>
              <w:t xml:space="preserve">Ο </w:t>
            </w:r>
            <w:r>
              <w:rPr>
                <w:sz w:val="20"/>
                <w:szCs w:val="20"/>
              </w:rPr>
              <w:t xml:space="preserve">Προϊστάμενος Τμήματος </w:t>
            </w:r>
          </w:p>
          <w:p w14:paraId="24EA6717" w14:textId="77777777" w:rsidR="00614722" w:rsidRDefault="00614722" w:rsidP="00AC1200">
            <w:pPr>
              <w:spacing w:after="0" w:line="240" w:lineRule="auto"/>
              <w:jc w:val="center"/>
              <w:rPr>
                <w:sz w:val="20"/>
                <w:szCs w:val="20"/>
              </w:rPr>
            </w:pPr>
            <w:r>
              <w:rPr>
                <w:sz w:val="20"/>
                <w:szCs w:val="20"/>
              </w:rPr>
              <w:t>Προϋπολογισμού και Λογιστηρίου</w:t>
            </w:r>
          </w:p>
          <w:p w14:paraId="4F81B552" w14:textId="77777777" w:rsidR="00614722" w:rsidRDefault="00614722" w:rsidP="00AC1200">
            <w:pPr>
              <w:spacing w:after="0" w:line="240" w:lineRule="auto"/>
              <w:jc w:val="center"/>
              <w:rPr>
                <w:sz w:val="20"/>
                <w:szCs w:val="20"/>
              </w:rPr>
            </w:pPr>
          </w:p>
          <w:p w14:paraId="3E15EE12" w14:textId="77777777" w:rsidR="00614722" w:rsidRDefault="00614722" w:rsidP="00AC1200">
            <w:pPr>
              <w:spacing w:after="0" w:line="240" w:lineRule="auto"/>
              <w:jc w:val="center"/>
              <w:rPr>
                <w:sz w:val="24"/>
                <w:szCs w:val="24"/>
              </w:rPr>
            </w:pPr>
          </w:p>
        </w:tc>
        <w:tc>
          <w:tcPr>
            <w:tcW w:w="2873" w:type="dxa"/>
          </w:tcPr>
          <w:p w14:paraId="6A5AF5DD" w14:textId="77777777" w:rsidR="00614722" w:rsidRDefault="00614722" w:rsidP="00AC1200">
            <w:pPr>
              <w:spacing w:after="0" w:line="240" w:lineRule="auto"/>
              <w:jc w:val="center"/>
              <w:rPr>
                <w:sz w:val="20"/>
                <w:szCs w:val="20"/>
              </w:rPr>
            </w:pPr>
            <w:r w:rsidRPr="004C4313">
              <w:rPr>
                <w:sz w:val="20"/>
                <w:szCs w:val="20"/>
              </w:rPr>
              <w:t>Η Αν  Προϊσταμένη</w:t>
            </w:r>
          </w:p>
          <w:p w14:paraId="3E970A82" w14:textId="77777777" w:rsidR="00614722" w:rsidRDefault="00614722" w:rsidP="00AC1200">
            <w:pPr>
              <w:spacing w:after="0" w:line="240" w:lineRule="auto"/>
              <w:jc w:val="center"/>
              <w:rPr>
                <w:sz w:val="20"/>
                <w:szCs w:val="20"/>
              </w:rPr>
            </w:pPr>
            <w:r w:rsidRPr="004C4313">
              <w:rPr>
                <w:sz w:val="20"/>
                <w:szCs w:val="20"/>
              </w:rPr>
              <w:t xml:space="preserve"> Οικονομικών Υπηρεσιών</w:t>
            </w:r>
          </w:p>
          <w:p w14:paraId="437AF44B" w14:textId="77777777" w:rsidR="00614722" w:rsidRDefault="00614722" w:rsidP="00AC1200">
            <w:pPr>
              <w:spacing w:after="0" w:line="240" w:lineRule="auto"/>
              <w:jc w:val="center"/>
              <w:rPr>
                <w:sz w:val="20"/>
                <w:szCs w:val="20"/>
              </w:rPr>
            </w:pPr>
          </w:p>
          <w:p w14:paraId="5EFABDA2" w14:textId="77777777" w:rsidR="00614722" w:rsidRPr="004C4313" w:rsidRDefault="00614722" w:rsidP="00AC1200">
            <w:pPr>
              <w:spacing w:after="0" w:line="240" w:lineRule="auto"/>
              <w:jc w:val="center"/>
              <w:rPr>
                <w:sz w:val="20"/>
                <w:szCs w:val="20"/>
              </w:rPr>
            </w:pPr>
          </w:p>
          <w:p w14:paraId="5449C844" w14:textId="77777777" w:rsidR="00614722" w:rsidRDefault="00614722" w:rsidP="00AC1200">
            <w:pPr>
              <w:spacing w:after="0" w:line="240" w:lineRule="auto"/>
              <w:jc w:val="center"/>
              <w:rPr>
                <w:sz w:val="24"/>
                <w:szCs w:val="24"/>
              </w:rPr>
            </w:pPr>
          </w:p>
        </w:tc>
      </w:tr>
      <w:tr w:rsidR="00614722" w14:paraId="7143E694" w14:textId="77777777" w:rsidTr="00AC1200">
        <w:tc>
          <w:tcPr>
            <w:tcW w:w="2689" w:type="dxa"/>
          </w:tcPr>
          <w:p w14:paraId="3E80B9ED" w14:textId="77777777" w:rsidR="00614722" w:rsidRDefault="00614722" w:rsidP="00AC1200">
            <w:pPr>
              <w:spacing w:after="0" w:line="240" w:lineRule="auto"/>
              <w:jc w:val="center"/>
              <w:rPr>
                <w:sz w:val="20"/>
                <w:szCs w:val="20"/>
              </w:rPr>
            </w:pPr>
            <w:proofErr w:type="spellStart"/>
            <w:r>
              <w:rPr>
                <w:sz w:val="20"/>
                <w:szCs w:val="20"/>
              </w:rPr>
              <w:t>Φρουδαράκη</w:t>
            </w:r>
            <w:proofErr w:type="spellEnd"/>
            <w:r>
              <w:rPr>
                <w:sz w:val="20"/>
                <w:szCs w:val="20"/>
              </w:rPr>
              <w:t xml:space="preserve"> Ελευθερία </w:t>
            </w:r>
          </w:p>
          <w:p w14:paraId="6B698034" w14:textId="77777777" w:rsidR="00614722" w:rsidRDefault="00614722" w:rsidP="00AC1200">
            <w:pPr>
              <w:spacing w:after="0" w:line="240" w:lineRule="auto"/>
              <w:jc w:val="center"/>
              <w:rPr>
                <w:sz w:val="20"/>
                <w:szCs w:val="20"/>
              </w:rPr>
            </w:pPr>
            <w:r>
              <w:rPr>
                <w:sz w:val="20"/>
                <w:szCs w:val="20"/>
              </w:rPr>
              <w:t>ΠΕ Διοικητικού Οικονομικού</w:t>
            </w:r>
          </w:p>
        </w:tc>
        <w:tc>
          <w:tcPr>
            <w:tcW w:w="3118" w:type="dxa"/>
          </w:tcPr>
          <w:p w14:paraId="49683331" w14:textId="77777777" w:rsidR="00614722" w:rsidRDefault="00614722" w:rsidP="00AC1200">
            <w:pPr>
              <w:spacing w:after="0" w:line="240" w:lineRule="auto"/>
              <w:jc w:val="center"/>
              <w:rPr>
                <w:sz w:val="20"/>
                <w:szCs w:val="20"/>
              </w:rPr>
            </w:pPr>
            <w:proofErr w:type="spellStart"/>
            <w:r>
              <w:rPr>
                <w:sz w:val="20"/>
                <w:szCs w:val="20"/>
              </w:rPr>
              <w:t>Ντούρμας</w:t>
            </w:r>
            <w:proofErr w:type="spellEnd"/>
            <w:r>
              <w:rPr>
                <w:sz w:val="20"/>
                <w:szCs w:val="20"/>
              </w:rPr>
              <w:t xml:space="preserve"> Χαράλαμπος</w:t>
            </w:r>
          </w:p>
          <w:p w14:paraId="3D80B2A5" w14:textId="77777777" w:rsidR="00614722" w:rsidRPr="004C4313" w:rsidRDefault="00614722" w:rsidP="00AC1200">
            <w:pPr>
              <w:spacing w:after="0" w:line="240" w:lineRule="auto"/>
              <w:jc w:val="center"/>
              <w:rPr>
                <w:sz w:val="20"/>
                <w:szCs w:val="20"/>
              </w:rPr>
            </w:pPr>
            <w:r w:rsidRPr="004C4313">
              <w:rPr>
                <w:sz w:val="20"/>
                <w:szCs w:val="20"/>
              </w:rPr>
              <w:t xml:space="preserve">ΔΕΑ </w:t>
            </w:r>
            <w:r>
              <w:rPr>
                <w:sz w:val="20"/>
                <w:szCs w:val="20"/>
              </w:rPr>
              <w:t>Διοικητικού Λογιστικού</w:t>
            </w:r>
          </w:p>
        </w:tc>
        <w:tc>
          <w:tcPr>
            <w:tcW w:w="2873" w:type="dxa"/>
          </w:tcPr>
          <w:p w14:paraId="0D524799" w14:textId="77777777" w:rsidR="00614722" w:rsidRPr="004C4313" w:rsidRDefault="00614722" w:rsidP="00AC1200">
            <w:pPr>
              <w:spacing w:after="0" w:line="240" w:lineRule="auto"/>
              <w:jc w:val="center"/>
              <w:rPr>
                <w:sz w:val="20"/>
                <w:szCs w:val="20"/>
              </w:rPr>
            </w:pPr>
            <w:r w:rsidRPr="004C4313">
              <w:rPr>
                <w:sz w:val="20"/>
                <w:szCs w:val="20"/>
              </w:rPr>
              <w:t>Κορωναίου Βασιλική</w:t>
            </w:r>
          </w:p>
          <w:p w14:paraId="28918263" w14:textId="77777777" w:rsidR="00614722" w:rsidRPr="004C4313" w:rsidRDefault="00614722" w:rsidP="00AC1200">
            <w:pPr>
              <w:spacing w:after="0" w:line="240" w:lineRule="auto"/>
              <w:jc w:val="center"/>
              <w:rPr>
                <w:sz w:val="20"/>
                <w:szCs w:val="20"/>
              </w:rPr>
            </w:pPr>
            <w:r w:rsidRPr="004C4313">
              <w:rPr>
                <w:sz w:val="20"/>
                <w:szCs w:val="20"/>
              </w:rPr>
              <w:t>ΠΕΑ Διοικητικού Οικονομικού</w:t>
            </w:r>
          </w:p>
        </w:tc>
      </w:tr>
    </w:tbl>
    <w:p w14:paraId="7B87920E" w14:textId="7E7A8AE9" w:rsidR="00EA6346" w:rsidRDefault="00EA6346">
      <w:pPr>
        <w:suppressAutoHyphens w:val="0"/>
        <w:spacing w:after="0" w:line="240" w:lineRule="auto"/>
        <w:rPr>
          <w:b/>
          <w:sz w:val="28"/>
          <w:szCs w:val="24"/>
        </w:rPr>
      </w:pPr>
    </w:p>
    <w:p w14:paraId="6A2523C6" w14:textId="77777777" w:rsidR="00614722" w:rsidRDefault="00614722" w:rsidP="00C9133A">
      <w:pPr>
        <w:spacing w:after="120"/>
        <w:ind w:left="720"/>
        <w:jc w:val="center"/>
        <w:rPr>
          <w:b/>
          <w:sz w:val="28"/>
          <w:szCs w:val="24"/>
        </w:rPr>
      </w:pPr>
    </w:p>
    <w:p w14:paraId="2B11C3F1" w14:textId="77777777" w:rsidR="00614722" w:rsidRDefault="00614722" w:rsidP="00C9133A">
      <w:pPr>
        <w:spacing w:after="120"/>
        <w:ind w:left="720"/>
        <w:jc w:val="center"/>
        <w:rPr>
          <w:b/>
          <w:sz w:val="28"/>
          <w:szCs w:val="24"/>
        </w:rPr>
      </w:pPr>
    </w:p>
    <w:p w14:paraId="474D529E" w14:textId="2DDA4EE7" w:rsidR="00685158" w:rsidRPr="00EB4C96" w:rsidRDefault="00685158" w:rsidP="00C9133A">
      <w:pPr>
        <w:spacing w:after="120"/>
        <w:ind w:left="720"/>
        <w:jc w:val="center"/>
        <w:rPr>
          <w:b/>
          <w:sz w:val="28"/>
          <w:szCs w:val="24"/>
        </w:rPr>
      </w:pPr>
      <w:r w:rsidRPr="00EB4C96">
        <w:rPr>
          <w:b/>
          <w:sz w:val="28"/>
          <w:szCs w:val="24"/>
        </w:rPr>
        <w:t>ΣΥΓΓΡΑΦΗ ΥΠΟΧΡΕΩΣΕΩΝ</w:t>
      </w:r>
    </w:p>
    <w:p w14:paraId="24C3AA64" w14:textId="77777777" w:rsidR="00685158" w:rsidRPr="00C9133A" w:rsidRDefault="00685158" w:rsidP="00C9133A">
      <w:pPr>
        <w:spacing w:after="0" w:line="240" w:lineRule="auto"/>
        <w:rPr>
          <w:rFonts w:asciiTheme="minorHAnsi" w:hAnsiTheme="minorHAnsi" w:cstheme="minorHAnsi"/>
          <w:b/>
          <w:bCs/>
          <w:u w:val="single"/>
        </w:rPr>
      </w:pPr>
      <w:r w:rsidRPr="00C9133A">
        <w:rPr>
          <w:rFonts w:asciiTheme="minorHAnsi" w:hAnsiTheme="minorHAnsi" w:cstheme="minorHAnsi"/>
          <w:b/>
          <w:bCs/>
          <w:u w:val="single"/>
        </w:rPr>
        <w:t>Άρθρο 1</w:t>
      </w:r>
      <w:r w:rsidRPr="00C9133A">
        <w:rPr>
          <w:rFonts w:asciiTheme="minorHAnsi" w:hAnsiTheme="minorHAnsi" w:cstheme="minorHAnsi"/>
          <w:b/>
          <w:bCs/>
          <w:u w:val="single"/>
          <w:vertAlign w:val="superscript"/>
        </w:rPr>
        <w:t>ο</w:t>
      </w:r>
      <w:r w:rsidRPr="00C9133A">
        <w:rPr>
          <w:rFonts w:asciiTheme="minorHAnsi" w:hAnsiTheme="minorHAnsi" w:cstheme="minorHAnsi"/>
          <w:b/>
          <w:bCs/>
          <w:u w:val="single"/>
        </w:rPr>
        <w:t xml:space="preserve">: Αντικείμενο </w:t>
      </w:r>
      <w:r w:rsidR="00706BFB" w:rsidRPr="00C9133A">
        <w:rPr>
          <w:rFonts w:asciiTheme="minorHAnsi" w:hAnsiTheme="minorHAnsi" w:cstheme="minorHAnsi"/>
          <w:b/>
          <w:bCs/>
          <w:u w:val="single"/>
        </w:rPr>
        <w:t>παρεχόμενων υπηρεσιών</w:t>
      </w:r>
    </w:p>
    <w:p w14:paraId="016C8C2F" w14:textId="65EBA050" w:rsidR="00685158" w:rsidRPr="00C9133A" w:rsidRDefault="00685158" w:rsidP="00C9133A">
      <w:pPr>
        <w:spacing w:after="0" w:line="240" w:lineRule="auto"/>
        <w:jc w:val="both"/>
        <w:rPr>
          <w:rFonts w:asciiTheme="minorHAnsi" w:hAnsiTheme="minorHAnsi" w:cstheme="minorHAnsi"/>
          <w:bCs/>
        </w:rPr>
      </w:pPr>
      <w:r w:rsidRPr="00C9133A">
        <w:rPr>
          <w:rFonts w:asciiTheme="minorHAnsi" w:hAnsiTheme="minorHAnsi" w:cstheme="minorHAnsi"/>
          <w:bCs/>
        </w:rPr>
        <w:t xml:space="preserve">Η παρούσα συγγραφή υποχρεώσεων αφορά </w:t>
      </w:r>
      <w:r w:rsidR="00706BFB" w:rsidRPr="00C9133A">
        <w:rPr>
          <w:rFonts w:asciiTheme="minorHAnsi" w:hAnsiTheme="minorHAnsi" w:cstheme="minorHAnsi"/>
          <w:bCs/>
        </w:rPr>
        <w:t>στην παροχή υπηρεσιών</w:t>
      </w:r>
      <w:r w:rsidR="001D2F4F" w:rsidRPr="00C9133A">
        <w:rPr>
          <w:rFonts w:asciiTheme="minorHAnsi" w:hAnsiTheme="minorHAnsi" w:cstheme="minorHAnsi"/>
          <w:bCs/>
        </w:rPr>
        <w:t xml:space="preserve"> υποστήριξης </w:t>
      </w:r>
      <w:r w:rsidR="00A42F5C">
        <w:rPr>
          <w:rFonts w:asciiTheme="minorHAnsi" w:hAnsiTheme="minorHAnsi" w:cstheme="minorHAnsi"/>
        </w:rPr>
        <w:t xml:space="preserve">των υπηρεσιών του Δήμου στην </w:t>
      </w:r>
      <w:r w:rsidR="00A42F5C" w:rsidRPr="0031040A">
        <w:rPr>
          <w:rFonts w:asciiTheme="minorHAnsi" w:hAnsiTheme="minorHAnsi" w:cstheme="minorHAnsi"/>
        </w:rPr>
        <w:t xml:space="preserve">κατάρτιση του προϋπολογισμού του Δ. </w:t>
      </w:r>
      <w:proofErr w:type="spellStart"/>
      <w:r w:rsidR="00A43D1A">
        <w:rPr>
          <w:rFonts w:asciiTheme="minorHAnsi" w:hAnsiTheme="minorHAnsi" w:cstheme="minorHAnsi"/>
        </w:rPr>
        <w:t>Διρφύων-Μεσσαπίων</w:t>
      </w:r>
      <w:proofErr w:type="spellEnd"/>
      <w:r w:rsidR="00A42F5C" w:rsidRPr="0031040A">
        <w:rPr>
          <w:rFonts w:asciiTheme="minorHAnsi" w:hAnsiTheme="minorHAnsi" w:cstheme="minorHAnsi"/>
        </w:rPr>
        <w:t xml:space="preserve"> έτους 2026 </w:t>
      </w:r>
      <w:r w:rsidR="00A42F5C">
        <w:rPr>
          <w:rFonts w:asciiTheme="minorHAnsi" w:hAnsiTheme="minorHAnsi" w:cstheme="minorHAnsi"/>
        </w:rPr>
        <w:t>βάσει</w:t>
      </w:r>
      <w:r w:rsidR="00A42F5C" w:rsidRPr="0031040A">
        <w:rPr>
          <w:rFonts w:asciiTheme="minorHAnsi" w:hAnsiTheme="minorHAnsi" w:cstheme="minorHAnsi"/>
        </w:rPr>
        <w:t xml:space="preserve"> το</w:t>
      </w:r>
      <w:r w:rsidR="00A42F5C">
        <w:rPr>
          <w:rFonts w:asciiTheme="minorHAnsi" w:hAnsiTheme="minorHAnsi" w:cstheme="minorHAnsi"/>
        </w:rPr>
        <w:t>υ</w:t>
      </w:r>
      <w:r w:rsidR="00A42F5C" w:rsidRPr="0031040A">
        <w:rPr>
          <w:rFonts w:asciiTheme="minorHAnsi" w:hAnsiTheme="minorHAnsi" w:cstheme="minorHAnsi"/>
        </w:rPr>
        <w:t xml:space="preserve"> νέο</w:t>
      </w:r>
      <w:r w:rsidR="00A42F5C">
        <w:rPr>
          <w:rFonts w:asciiTheme="minorHAnsi" w:hAnsiTheme="minorHAnsi" w:cstheme="minorHAnsi"/>
        </w:rPr>
        <w:t>υ</w:t>
      </w:r>
      <w:r w:rsidR="00A42F5C" w:rsidRPr="0031040A">
        <w:rPr>
          <w:rFonts w:asciiTheme="minorHAnsi" w:hAnsiTheme="minorHAnsi" w:cstheme="minorHAnsi"/>
        </w:rPr>
        <w:t xml:space="preserve"> λογιστικ</w:t>
      </w:r>
      <w:r w:rsidR="00A42F5C">
        <w:rPr>
          <w:rFonts w:asciiTheme="minorHAnsi" w:hAnsiTheme="minorHAnsi" w:cstheme="minorHAnsi"/>
        </w:rPr>
        <w:t>ού</w:t>
      </w:r>
      <w:r w:rsidR="00A42F5C" w:rsidRPr="0031040A">
        <w:rPr>
          <w:rFonts w:asciiTheme="minorHAnsi" w:hAnsiTheme="minorHAnsi" w:cstheme="minorHAnsi"/>
        </w:rPr>
        <w:t xml:space="preserve"> πλα</w:t>
      </w:r>
      <w:r w:rsidR="00A42F5C">
        <w:rPr>
          <w:rFonts w:asciiTheme="minorHAnsi" w:hAnsiTheme="minorHAnsi" w:cstheme="minorHAnsi"/>
        </w:rPr>
        <w:t>ι</w:t>
      </w:r>
      <w:r w:rsidR="00A42F5C" w:rsidRPr="0031040A">
        <w:rPr>
          <w:rFonts w:asciiTheme="minorHAnsi" w:hAnsiTheme="minorHAnsi" w:cstheme="minorHAnsi"/>
        </w:rPr>
        <w:t>σ</w:t>
      </w:r>
      <w:r w:rsidR="00A42F5C">
        <w:rPr>
          <w:rFonts w:asciiTheme="minorHAnsi" w:hAnsiTheme="minorHAnsi" w:cstheme="minorHAnsi"/>
        </w:rPr>
        <w:t>ίου</w:t>
      </w:r>
      <w:r w:rsidR="00A42F5C" w:rsidRPr="0031040A">
        <w:rPr>
          <w:rFonts w:asciiTheme="minorHAnsi" w:hAnsiTheme="minorHAnsi" w:cstheme="minorHAnsi"/>
        </w:rPr>
        <w:t xml:space="preserve"> της Γενικής Κυβέρνησης (Π.Δ. 54/18)</w:t>
      </w:r>
      <w:r w:rsidRPr="00C9133A">
        <w:rPr>
          <w:rFonts w:asciiTheme="minorHAnsi" w:hAnsiTheme="minorHAnsi" w:cstheme="minorHAnsi"/>
          <w:bCs/>
        </w:rPr>
        <w:t>, σύμφωνα με τις ανωτέρω τεχνικές προδιαγραφές</w:t>
      </w:r>
      <w:r w:rsidR="001D2F4F" w:rsidRPr="00C9133A">
        <w:rPr>
          <w:rFonts w:asciiTheme="minorHAnsi" w:hAnsiTheme="minorHAnsi" w:cstheme="minorHAnsi"/>
          <w:bCs/>
        </w:rPr>
        <w:t>.</w:t>
      </w:r>
    </w:p>
    <w:p w14:paraId="3C4A8FFC" w14:textId="77777777" w:rsidR="00685158" w:rsidRPr="00C9133A" w:rsidRDefault="00685158" w:rsidP="00C9133A">
      <w:pPr>
        <w:spacing w:after="0" w:line="240" w:lineRule="auto"/>
        <w:jc w:val="both"/>
        <w:rPr>
          <w:rFonts w:asciiTheme="minorHAnsi" w:hAnsiTheme="minorHAnsi" w:cstheme="minorHAnsi"/>
          <w:b/>
          <w:bCs/>
          <w:u w:val="single"/>
        </w:rPr>
      </w:pPr>
    </w:p>
    <w:p w14:paraId="13829722" w14:textId="77777777" w:rsidR="001213D1" w:rsidRPr="00C9133A" w:rsidRDefault="001213D1" w:rsidP="00C9133A">
      <w:pPr>
        <w:spacing w:after="0" w:line="240" w:lineRule="auto"/>
        <w:jc w:val="both"/>
        <w:rPr>
          <w:rFonts w:asciiTheme="minorHAnsi" w:hAnsiTheme="minorHAnsi" w:cstheme="minorHAnsi"/>
          <w:b/>
          <w:bCs/>
          <w:u w:val="single"/>
        </w:rPr>
      </w:pPr>
      <w:r w:rsidRPr="00C9133A">
        <w:rPr>
          <w:rFonts w:asciiTheme="minorHAnsi" w:hAnsiTheme="minorHAnsi" w:cstheme="minorHAnsi"/>
          <w:b/>
          <w:bCs/>
          <w:u w:val="single"/>
        </w:rPr>
        <w:t>Άρθρο 2</w:t>
      </w:r>
      <w:r w:rsidRPr="00C9133A">
        <w:rPr>
          <w:rFonts w:asciiTheme="minorHAnsi" w:hAnsiTheme="minorHAnsi" w:cstheme="minorHAnsi"/>
          <w:b/>
          <w:bCs/>
          <w:u w:val="single"/>
          <w:vertAlign w:val="superscript"/>
        </w:rPr>
        <w:t>ο</w:t>
      </w:r>
      <w:r w:rsidRPr="00C9133A">
        <w:rPr>
          <w:rFonts w:asciiTheme="minorHAnsi" w:hAnsiTheme="minorHAnsi" w:cstheme="minorHAnsi"/>
          <w:b/>
          <w:bCs/>
          <w:u w:val="single"/>
        </w:rPr>
        <w:t>: Ισχύουσες διατάξεις</w:t>
      </w:r>
    </w:p>
    <w:p w14:paraId="33C509F8" w14:textId="5A482198" w:rsidR="0099022F" w:rsidRPr="00C9133A" w:rsidRDefault="0099022F" w:rsidP="00C9133A">
      <w:pPr>
        <w:spacing w:after="0" w:line="240" w:lineRule="auto"/>
        <w:jc w:val="both"/>
        <w:rPr>
          <w:rFonts w:asciiTheme="minorHAnsi" w:hAnsiTheme="minorHAnsi" w:cstheme="minorHAnsi"/>
          <w:bCs/>
        </w:rPr>
      </w:pPr>
      <w:r w:rsidRPr="00C9133A">
        <w:rPr>
          <w:rFonts w:asciiTheme="minorHAnsi" w:hAnsiTheme="minorHAnsi" w:cstheme="minorHAnsi"/>
          <w:bCs/>
        </w:rPr>
        <w:t xml:space="preserve">Η ανάθεση και εκτέλεση της σύμβασης παροχής υπηρεσίας, </w:t>
      </w:r>
      <w:r w:rsidR="00C9133A" w:rsidRPr="00C9133A">
        <w:rPr>
          <w:rFonts w:asciiTheme="minorHAnsi" w:hAnsiTheme="minorHAnsi" w:cstheme="minorHAnsi"/>
          <w:bCs/>
        </w:rPr>
        <w:t>διέπετε</w:t>
      </w:r>
      <w:r w:rsidRPr="00C9133A">
        <w:rPr>
          <w:rFonts w:asciiTheme="minorHAnsi" w:hAnsiTheme="minorHAnsi" w:cstheme="minorHAnsi"/>
          <w:bCs/>
        </w:rPr>
        <w:t xml:space="preserve"> από την κείμενη νομοθεσία και τις </w:t>
      </w:r>
      <w:proofErr w:type="spellStart"/>
      <w:r w:rsidRPr="00C9133A">
        <w:rPr>
          <w:rFonts w:asciiTheme="minorHAnsi" w:hAnsiTheme="minorHAnsi" w:cstheme="minorHAnsi"/>
          <w:bCs/>
        </w:rPr>
        <w:t>κατ</w:t>
      </w:r>
      <w:proofErr w:type="spellEnd"/>
      <w:r w:rsidRPr="00C9133A">
        <w:rPr>
          <w:rFonts w:asciiTheme="minorHAnsi" w:hAnsiTheme="minorHAnsi" w:cstheme="minorHAnsi"/>
          <w:bCs/>
        </w:rPr>
        <w:t xml:space="preserve">΄ εξουσιοδότηση αυτής </w:t>
      </w:r>
      <w:proofErr w:type="spellStart"/>
      <w:r w:rsidRPr="00C9133A">
        <w:rPr>
          <w:rFonts w:asciiTheme="minorHAnsi" w:hAnsiTheme="minorHAnsi" w:cstheme="minorHAnsi"/>
          <w:bCs/>
        </w:rPr>
        <w:t>εκδοθείσες</w:t>
      </w:r>
      <w:proofErr w:type="spellEnd"/>
      <w:r w:rsidRPr="00C9133A">
        <w:rPr>
          <w:rFonts w:asciiTheme="minorHAnsi" w:hAnsiTheme="minorHAnsi" w:cstheme="minorHAnsi"/>
          <w:bCs/>
        </w:rPr>
        <w:t xml:space="preserve"> κανονιστικές πράξεις, όπως ισχύουν, και ιδίως: </w:t>
      </w:r>
    </w:p>
    <w:p w14:paraId="19BA169E" w14:textId="77777777" w:rsidR="00A42F5C" w:rsidRPr="00C9133A" w:rsidRDefault="00A42F5C" w:rsidP="00A42F5C">
      <w:pPr>
        <w:numPr>
          <w:ilvl w:val="0"/>
          <w:numId w:val="1"/>
        </w:numPr>
        <w:spacing w:after="0" w:line="240" w:lineRule="auto"/>
        <w:ind w:left="360"/>
        <w:jc w:val="both"/>
        <w:rPr>
          <w:rFonts w:asciiTheme="minorHAnsi" w:hAnsiTheme="minorHAnsi" w:cstheme="minorHAnsi"/>
          <w:bCs/>
          <w:i/>
        </w:rPr>
      </w:pPr>
      <w:r w:rsidRPr="00C9133A">
        <w:rPr>
          <w:rFonts w:asciiTheme="minorHAnsi" w:hAnsiTheme="minorHAnsi" w:cstheme="minorHAnsi"/>
          <w:bCs/>
        </w:rPr>
        <w:t>του Ν.</w:t>
      </w:r>
      <w:r>
        <w:rPr>
          <w:rFonts w:asciiTheme="minorHAnsi" w:hAnsiTheme="minorHAnsi" w:cstheme="minorHAnsi"/>
          <w:bCs/>
        </w:rPr>
        <w:t xml:space="preserve"> </w:t>
      </w:r>
      <w:r w:rsidRPr="00C9133A">
        <w:rPr>
          <w:rFonts w:asciiTheme="minorHAnsi" w:hAnsiTheme="minorHAnsi" w:cstheme="minorHAnsi"/>
          <w:bCs/>
        </w:rPr>
        <w:t xml:space="preserve">2690/99 </w:t>
      </w:r>
      <w:r w:rsidRPr="00C9133A">
        <w:rPr>
          <w:rFonts w:asciiTheme="minorHAnsi" w:hAnsiTheme="minorHAnsi" w:cstheme="minorHAnsi"/>
          <w:bCs/>
          <w:i/>
        </w:rPr>
        <w:t>«Κύρωση του κώδικα διοικητικής διαδικασίας και άλλες διατάξεις»</w:t>
      </w:r>
      <w:r>
        <w:rPr>
          <w:rFonts w:asciiTheme="minorHAnsi" w:hAnsiTheme="minorHAnsi" w:cstheme="minorHAnsi"/>
          <w:bCs/>
          <w:i/>
        </w:rPr>
        <w:t xml:space="preserve"> </w:t>
      </w:r>
    </w:p>
    <w:p w14:paraId="310AFD09" w14:textId="77777777" w:rsidR="00A42F5C" w:rsidRPr="00C9133A" w:rsidRDefault="00A42F5C" w:rsidP="00A42F5C">
      <w:pPr>
        <w:numPr>
          <w:ilvl w:val="0"/>
          <w:numId w:val="1"/>
        </w:numPr>
        <w:spacing w:after="0" w:line="240" w:lineRule="auto"/>
        <w:ind w:left="360"/>
        <w:jc w:val="both"/>
        <w:rPr>
          <w:rFonts w:asciiTheme="minorHAnsi" w:hAnsiTheme="minorHAnsi" w:cstheme="minorHAnsi"/>
          <w:bCs/>
        </w:rPr>
      </w:pPr>
      <w:r w:rsidRPr="00C9133A">
        <w:rPr>
          <w:rFonts w:asciiTheme="minorHAnsi" w:hAnsiTheme="minorHAnsi" w:cstheme="minorHAnsi"/>
          <w:bCs/>
        </w:rPr>
        <w:t>του Ν.</w:t>
      </w:r>
      <w:r>
        <w:rPr>
          <w:rFonts w:asciiTheme="minorHAnsi" w:hAnsiTheme="minorHAnsi" w:cstheme="minorHAnsi"/>
          <w:bCs/>
        </w:rPr>
        <w:t xml:space="preserve"> </w:t>
      </w:r>
      <w:r w:rsidRPr="00C9133A">
        <w:rPr>
          <w:rFonts w:asciiTheme="minorHAnsi" w:hAnsiTheme="minorHAnsi" w:cstheme="minorHAnsi"/>
          <w:bCs/>
        </w:rPr>
        <w:t>3463/</w:t>
      </w:r>
      <w:r>
        <w:rPr>
          <w:rFonts w:asciiTheme="minorHAnsi" w:hAnsiTheme="minorHAnsi" w:cstheme="minorHAnsi"/>
          <w:bCs/>
        </w:rPr>
        <w:t>20</w:t>
      </w:r>
      <w:r w:rsidRPr="00C9133A">
        <w:rPr>
          <w:rFonts w:asciiTheme="minorHAnsi" w:hAnsiTheme="minorHAnsi" w:cstheme="minorHAnsi"/>
          <w:bCs/>
        </w:rPr>
        <w:t xml:space="preserve">06 </w:t>
      </w:r>
      <w:r w:rsidRPr="00C9133A">
        <w:rPr>
          <w:rFonts w:asciiTheme="minorHAnsi" w:hAnsiTheme="minorHAnsi" w:cstheme="minorHAnsi"/>
          <w:bCs/>
          <w:i/>
        </w:rPr>
        <w:t>«</w:t>
      </w:r>
      <w:r w:rsidRPr="004F7483">
        <w:rPr>
          <w:rFonts w:asciiTheme="minorHAnsi" w:hAnsiTheme="minorHAnsi" w:cstheme="minorHAnsi"/>
          <w:bCs/>
          <w:i/>
        </w:rPr>
        <w:t>Κύρωση του Κώδικα Δήμων και Κοινοτήτων</w:t>
      </w:r>
      <w:r w:rsidRPr="00C9133A">
        <w:rPr>
          <w:rFonts w:asciiTheme="minorHAnsi" w:hAnsiTheme="minorHAnsi" w:cstheme="minorHAnsi"/>
          <w:bCs/>
          <w:i/>
        </w:rPr>
        <w:t>»</w:t>
      </w:r>
      <w:r w:rsidRPr="00C9133A">
        <w:rPr>
          <w:rFonts w:asciiTheme="minorHAnsi" w:hAnsiTheme="minorHAnsi" w:cstheme="minorHAnsi"/>
          <w:bCs/>
        </w:rPr>
        <w:t xml:space="preserve"> και ιδίως του άρθρου 209,</w:t>
      </w:r>
    </w:p>
    <w:p w14:paraId="671523CA" w14:textId="5DBFDDA7" w:rsidR="00A42F5C" w:rsidRPr="00A42F5C" w:rsidRDefault="00A42F5C" w:rsidP="00A42F5C">
      <w:pPr>
        <w:numPr>
          <w:ilvl w:val="0"/>
          <w:numId w:val="1"/>
        </w:numPr>
        <w:spacing w:after="0" w:line="240" w:lineRule="auto"/>
        <w:ind w:left="360"/>
        <w:jc w:val="both"/>
        <w:rPr>
          <w:rFonts w:asciiTheme="minorHAnsi" w:hAnsiTheme="minorHAnsi" w:cstheme="minorHAnsi"/>
          <w:bCs/>
        </w:rPr>
      </w:pPr>
      <w:r w:rsidRPr="00C9133A">
        <w:rPr>
          <w:rFonts w:asciiTheme="minorHAnsi" w:hAnsiTheme="minorHAnsi" w:cstheme="minorHAnsi"/>
          <w:bCs/>
        </w:rPr>
        <w:t>του Ν.</w:t>
      </w:r>
      <w:r>
        <w:rPr>
          <w:rFonts w:asciiTheme="minorHAnsi" w:hAnsiTheme="minorHAnsi" w:cstheme="minorHAnsi"/>
          <w:bCs/>
        </w:rPr>
        <w:t xml:space="preserve"> </w:t>
      </w:r>
      <w:r w:rsidRPr="00C9133A">
        <w:rPr>
          <w:rFonts w:asciiTheme="minorHAnsi" w:hAnsiTheme="minorHAnsi" w:cstheme="minorHAnsi"/>
          <w:bCs/>
        </w:rPr>
        <w:t>3852/</w:t>
      </w:r>
      <w:r>
        <w:rPr>
          <w:rFonts w:asciiTheme="minorHAnsi" w:hAnsiTheme="minorHAnsi" w:cstheme="minorHAnsi"/>
          <w:bCs/>
        </w:rPr>
        <w:t>20</w:t>
      </w:r>
      <w:r w:rsidRPr="00C9133A">
        <w:rPr>
          <w:rFonts w:asciiTheme="minorHAnsi" w:hAnsiTheme="minorHAnsi" w:cstheme="minorHAnsi"/>
          <w:bCs/>
        </w:rPr>
        <w:t xml:space="preserve">10 </w:t>
      </w:r>
      <w:r w:rsidRPr="00C9133A">
        <w:rPr>
          <w:rFonts w:asciiTheme="minorHAnsi" w:hAnsiTheme="minorHAnsi" w:cstheme="minorHAnsi"/>
          <w:bCs/>
          <w:i/>
        </w:rPr>
        <w:t>«Νέα Αρχιτεκτονική της Αυτοδιοίκησης και της Αποκεντρωμένης Διοίκησης – Πρόγραμμα Καλλικράτης»</w:t>
      </w:r>
      <w:r>
        <w:rPr>
          <w:rFonts w:asciiTheme="minorHAnsi" w:hAnsiTheme="minorHAnsi" w:cstheme="minorHAnsi"/>
          <w:bCs/>
          <w:i/>
        </w:rPr>
        <w:t xml:space="preserve"> </w:t>
      </w:r>
    </w:p>
    <w:p w14:paraId="26EF565F" w14:textId="77777777" w:rsidR="00A42F5C" w:rsidRPr="00A42F5C" w:rsidRDefault="00A42F5C" w:rsidP="00A42F5C">
      <w:pPr>
        <w:numPr>
          <w:ilvl w:val="0"/>
          <w:numId w:val="1"/>
        </w:numPr>
        <w:spacing w:after="0" w:line="240" w:lineRule="auto"/>
        <w:ind w:left="360"/>
        <w:jc w:val="both"/>
        <w:rPr>
          <w:rFonts w:asciiTheme="minorHAnsi" w:hAnsiTheme="minorHAnsi" w:cstheme="minorHAnsi"/>
          <w:bCs/>
        </w:rPr>
      </w:pPr>
      <w:r w:rsidRPr="00C9133A">
        <w:rPr>
          <w:rFonts w:asciiTheme="minorHAnsi" w:hAnsiTheme="minorHAnsi" w:cstheme="minorHAnsi"/>
          <w:bCs/>
        </w:rPr>
        <w:t>του άρθρου 11 του Ν.</w:t>
      </w:r>
      <w:r>
        <w:rPr>
          <w:rFonts w:asciiTheme="minorHAnsi" w:hAnsiTheme="minorHAnsi" w:cstheme="minorHAnsi"/>
          <w:bCs/>
        </w:rPr>
        <w:t xml:space="preserve"> </w:t>
      </w:r>
      <w:r w:rsidRPr="00C9133A">
        <w:rPr>
          <w:rFonts w:asciiTheme="minorHAnsi" w:hAnsiTheme="minorHAnsi" w:cstheme="minorHAnsi"/>
          <w:bCs/>
        </w:rPr>
        <w:t>4013/</w:t>
      </w:r>
      <w:r>
        <w:rPr>
          <w:rFonts w:asciiTheme="minorHAnsi" w:hAnsiTheme="minorHAnsi" w:cstheme="minorHAnsi"/>
          <w:bCs/>
        </w:rPr>
        <w:t>20</w:t>
      </w:r>
      <w:r w:rsidRPr="00C9133A">
        <w:rPr>
          <w:rFonts w:asciiTheme="minorHAnsi" w:hAnsiTheme="minorHAnsi" w:cstheme="minorHAnsi"/>
          <w:bCs/>
        </w:rPr>
        <w:t>11 «</w:t>
      </w:r>
      <w:r w:rsidRPr="00C9133A">
        <w:rPr>
          <w:rFonts w:asciiTheme="minorHAnsi" w:hAnsiTheme="minorHAnsi" w:cstheme="minorHAnsi"/>
          <w:bCs/>
          <w:i/>
        </w:rPr>
        <w:t>Σύσταση Ενιαίας Ανεξάρτητης Αρχής Δημοσίων Συμβάσεων και Κεντρικού Ηλεκτρονικού Μητρώου Συμβάσεων και άλλες διατάξεις»</w:t>
      </w:r>
      <w:r>
        <w:rPr>
          <w:rFonts w:asciiTheme="minorHAnsi" w:hAnsiTheme="minorHAnsi" w:cstheme="minorHAnsi"/>
          <w:bCs/>
          <w:i/>
        </w:rPr>
        <w:t xml:space="preserve"> </w:t>
      </w:r>
    </w:p>
    <w:p w14:paraId="20B13695" w14:textId="64595800" w:rsidR="00A42F5C" w:rsidRPr="00A42F5C" w:rsidRDefault="00A42F5C" w:rsidP="00A42F5C">
      <w:pPr>
        <w:numPr>
          <w:ilvl w:val="0"/>
          <w:numId w:val="1"/>
        </w:numPr>
        <w:spacing w:after="0" w:line="240" w:lineRule="auto"/>
        <w:ind w:left="360"/>
        <w:jc w:val="both"/>
        <w:rPr>
          <w:rFonts w:asciiTheme="minorHAnsi" w:hAnsiTheme="minorHAnsi" w:cstheme="minorHAnsi"/>
          <w:bCs/>
        </w:rPr>
      </w:pPr>
      <w:r w:rsidRPr="00C9133A">
        <w:rPr>
          <w:rFonts w:asciiTheme="minorHAnsi" w:hAnsiTheme="minorHAnsi" w:cstheme="minorHAnsi"/>
          <w:bCs/>
        </w:rPr>
        <w:t xml:space="preserve">της παραγράφου Z’ </w:t>
      </w:r>
      <w:r w:rsidRPr="00A42F5C">
        <w:rPr>
          <w:rFonts w:asciiTheme="minorHAnsi" w:hAnsiTheme="minorHAnsi" w:cstheme="minorHAnsi"/>
          <w:bCs/>
        </w:rPr>
        <w:t>του άρθρου 1 του Ν.4152/</w:t>
      </w:r>
      <w:r>
        <w:rPr>
          <w:rFonts w:asciiTheme="minorHAnsi" w:hAnsiTheme="minorHAnsi" w:cstheme="minorHAnsi"/>
          <w:bCs/>
        </w:rPr>
        <w:t>20</w:t>
      </w:r>
      <w:r w:rsidRPr="00A42F5C">
        <w:rPr>
          <w:rFonts w:asciiTheme="minorHAnsi" w:hAnsiTheme="minorHAnsi" w:cstheme="minorHAnsi"/>
          <w:bCs/>
        </w:rPr>
        <w:t>13 «</w:t>
      </w:r>
      <w:r w:rsidRPr="00A42F5C">
        <w:rPr>
          <w:rFonts w:asciiTheme="minorHAnsi" w:hAnsiTheme="minorHAnsi" w:cstheme="minorHAnsi"/>
          <w:bCs/>
          <w:i/>
          <w:iCs/>
        </w:rPr>
        <w:t>Επείγοντα μέτρα εφαρμογής των νόμων 4046/2012, 4093/2012 και 4127/2013</w:t>
      </w:r>
      <w:r w:rsidRPr="00A42F5C">
        <w:rPr>
          <w:rFonts w:asciiTheme="minorHAnsi" w:hAnsiTheme="minorHAnsi" w:cstheme="minorHAnsi"/>
          <w:bCs/>
        </w:rPr>
        <w:t xml:space="preserve">» </w:t>
      </w:r>
    </w:p>
    <w:p w14:paraId="450454BC" w14:textId="77777777" w:rsidR="00A42F5C" w:rsidRPr="00C9133A" w:rsidRDefault="00A42F5C" w:rsidP="00A42F5C">
      <w:pPr>
        <w:numPr>
          <w:ilvl w:val="0"/>
          <w:numId w:val="1"/>
        </w:numPr>
        <w:spacing w:after="0" w:line="240" w:lineRule="auto"/>
        <w:ind w:left="360"/>
        <w:jc w:val="both"/>
        <w:rPr>
          <w:rFonts w:asciiTheme="minorHAnsi" w:hAnsiTheme="minorHAnsi" w:cstheme="minorHAnsi"/>
          <w:bCs/>
        </w:rPr>
      </w:pPr>
      <w:r w:rsidRPr="00C9133A">
        <w:rPr>
          <w:rFonts w:asciiTheme="minorHAnsi" w:hAnsiTheme="minorHAnsi" w:cstheme="minorHAnsi"/>
          <w:bCs/>
        </w:rPr>
        <w:t>του Ν.</w:t>
      </w:r>
      <w:r>
        <w:rPr>
          <w:rFonts w:asciiTheme="minorHAnsi" w:hAnsiTheme="minorHAnsi" w:cstheme="minorHAnsi"/>
          <w:bCs/>
        </w:rPr>
        <w:t xml:space="preserve"> </w:t>
      </w:r>
      <w:r w:rsidRPr="00C9133A">
        <w:rPr>
          <w:rFonts w:asciiTheme="minorHAnsi" w:hAnsiTheme="minorHAnsi" w:cstheme="minorHAnsi"/>
          <w:bCs/>
        </w:rPr>
        <w:t>4270/</w:t>
      </w:r>
      <w:r>
        <w:rPr>
          <w:rFonts w:asciiTheme="minorHAnsi" w:hAnsiTheme="minorHAnsi" w:cstheme="minorHAnsi"/>
          <w:bCs/>
        </w:rPr>
        <w:t>20</w:t>
      </w:r>
      <w:r w:rsidRPr="00C9133A">
        <w:rPr>
          <w:rFonts w:asciiTheme="minorHAnsi" w:hAnsiTheme="minorHAnsi" w:cstheme="minorHAnsi"/>
          <w:bCs/>
        </w:rPr>
        <w:t xml:space="preserve">14 </w:t>
      </w:r>
      <w:r w:rsidRPr="00C9133A">
        <w:rPr>
          <w:rFonts w:asciiTheme="minorHAnsi" w:hAnsiTheme="minorHAnsi" w:cstheme="minorHAnsi"/>
          <w:bCs/>
          <w:i/>
        </w:rPr>
        <w:t>«Αρχές δημοσιονομικής διαχείρισης και εποπτείας (εν</w:t>
      </w:r>
      <w:r w:rsidRPr="00C9133A">
        <w:rPr>
          <w:rFonts w:asciiTheme="minorHAnsi" w:hAnsiTheme="minorHAnsi" w:cstheme="minorHAnsi"/>
          <w:bCs/>
          <w:i/>
        </w:rPr>
        <w:softHyphen/>
        <w:t>σωμάτωση της Οδηγίας 2011/85/ΕΕ) – δημόσιο λογι</w:t>
      </w:r>
      <w:r w:rsidRPr="00C9133A">
        <w:rPr>
          <w:rFonts w:asciiTheme="minorHAnsi" w:hAnsiTheme="minorHAnsi" w:cstheme="minorHAnsi"/>
          <w:bCs/>
          <w:i/>
        </w:rPr>
        <w:softHyphen/>
        <w:t>στικό και άλλες διατάξεις»</w:t>
      </w:r>
      <w:r>
        <w:rPr>
          <w:rFonts w:asciiTheme="minorHAnsi" w:hAnsiTheme="minorHAnsi" w:cstheme="minorHAnsi"/>
          <w:bCs/>
          <w:i/>
        </w:rPr>
        <w:t xml:space="preserve"> </w:t>
      </w:r>
    </w:p>
    <w:p w14:paraId="499591CC" w14:textId="2270E309" w:rsidR="00A42F5C" w:rsidRPr="00A42F5C" w:rsidRDefault="00A42F5C" w:rsidP="00A42F5C">
      <w:pPr>
        <w:numPr>
          <w:ilvl w:val="0"/>
          <w:numId w:val="1"/>
        </w:numPr>
        <w:spacing w:after="0" w:line="240" w:lineRule="auto"/>
        <w:ind w:left="426" w:hanging="426"/>
        <w:rPr>
          <w:rFonts w:asciiTheme="minorHAnsi" w:hAnsiTheme="minorHAnsi" w:cstheme="minorHAnsi"/>
          <w:bCs/>
        </w:rPr>
      </w:pPr>
      <w:r w:rsidRPr="00C9133A">
        <w:rPr>
          <w:rFonts w:asciiTheme="minorHAnsi" w:hAnsiTheme="minorHAnsi" w:cstheme="minorHAnsi"/>
          <w:bCs/>
        </w:rPr>
        <w:t xml:space="preserve">Των άρθρων 19-37 του </w:t>
      </w:r>
      <w:r>
        <w:rPr>
          <w:rFonts w:asciiTheme="minorHAnsi" w:hAnsiTheme="minorHAnsi" w:cstheme="minorHAnsi"/>
          <w:bCs/>
        </w:rPr>
        <w:t>Ν</w:t>
      </w:r>
      <w:r w:rsidRPr="00C9133A">
        <w:rPr>
          <w:rFonts w:asciiTheme="minorHAnsi" w:hAnsiTheme="minorHAnsi" w:cstheme="minorHAnsi"/>
          <w:bCs/>
        </w:rPr>
        <w:t>. 3419/2005 (Α’ 297) «</w:t>
      </w:r>
      <w:r w:rsidRPr="004F7483">
        <w:rPr>
          <w:rFonts w:asciiTheme="minorHAnsi" w:hAnsiTheme="minorHAnsi" w:cstheme="minorHAnsi"/>
          <w:bCs/>
          <w:i/>
          <w:iCs/>
        </w:rPr>
        <w:t>Γενικό Εμπορικό Μητρώο (Γ.Ε.ΜΗ.) και εκσυγχρονισμός της Επιμελητηριακής Νομοθεσίας</w:t>
      </w:r>
      <w:r w:rsidRPr="00C9133A">
        <w:rPr>
          <w:rFonts w:asciiTheme="minorHAnsi" w:hAnsiTheme="minorHAnsi" w:cstheme="minorHAnsi"/>
          <w:bCs/>
        </w:rPr>
        <w:t>»</w:t>
      </w:r>
      <w:r>
        <w:rPr>
          <w:rFonts w:asciiTheme="minorHAnsi" w:hAnsiTheme="minorHAnsi" w:cstheme="minorHAnsi"/>
          <w:bCs/>
        </w:rPr>
        <w:t xml:space="preserve"> </w:t>
      </w:r>
    </w:p>
    <w:p w14:paraId="26C2A117" w14:textId="4099065A" w:rsidR="00C9133A" w:rsidRPr="00A42F5C" w:rsidRDefault="0099022F" w:rsidP="00C9133A">
      <w:pPr>
        <w:numPr>
          <w:ilvl w:val="0"/>
          <w:numId w:val="1"/>
        </w:numPr>
        <w:spacing w:after="0" w:line="240" w:lineRule="auto"/>
        <w:ind w:left="360"/>
        <w:jc w:val="both"/>
        <w:rPr>
          <w:rFonts w:asciiTheme="minorHAnsi" w:hAnsiTheme="minorHAnsi" w:cstheme="minorHAnsi"/>
          <w:bCs/>
        </w:rPr>
      </w:pPr>
      <w:r w:rsidRPr="00C9133A">
        <w:rPr>
          <w:rFonts w:asciiTheme="minorHAnsi" w:hAnsiTheme="minorHAnsi" w:cstheme="minorHAnsi"/>
          <w:bCs/>
        </w:rPr>
        <w:t>του Ν.</w:t>
      </w:r>
      <w:r w:rsidR="00C9133A">
        <w:rPr>
          <w:rFonts w:asciiTheme="minorHAnsi" w:hAnsiTheme="minorHAnsi" w:cstheme="minorHAnsi"/>
          <w:bCs/>
        </w:rPr>
        <w:t xml:space="preserve"> </w:t>
      </w:r>
      <w:r w:rsidRPr="00C9133A">
        <w:rPr>
          <w:rFonts w:asciiTheme="minorHAnsi" w:hAnsiTheme="minorHAnsi" w:cstheme="minorHAnsi"/>
          <w:bCs/>
        </w:rPr>
        <w:t xml:space="preserve">4412/16 </w:t>
      </w:r>
      <w:r w:rsidRPr="00C9133A">
        <w:rPr>
          <w:rFonts w:asciiTheme="minorHAnsi" w:hAnsiTheme="minorHAnsi" w:cstheme="minorHAnsi"/>
          <w:bCs/>
          <w:i/>
        </w:rPr>
        <w:t>«Δημόσιες Συμβάσεις Έργων, Προμηθειών και Υπηρεσιών (προσαρμογή στις Οδηγίες 2014/24/ΕΕ και 2014/25/ΕΕ)»</w:t>
      </w:r>
    </w:p>
    <w:p w14:paraId="282E1A9A" w14:textId="4C56C650" w:rsidR="00A42F5C" w:rsidRPr="00A42F5C" w:rsidRDefault="00A42F5C" w:rsidP="00A42F5C">
      <w:pPr>
        <w:numPr>
          <w:ilvl w:val="0"/>
          <w:numId w:val="1"/>
        </w:numPr>
        <w:spacing w:after="0" w:line="240" w:lineRule="auto"/>
        <w:ind w:left="360"/>
        <w:jc w:val="both"/>
        <w:rPr>
          <w:rFonts w:asciiTheme="minorHAnsi" w:hAnsiTheme="minorHAnsi" w:cstheme="minorHAnsi"/>
          <w:bCs/>
          <w:i/>
        </w:rPr>
      </w:pPr>
      <w:r w:rsidRPr="00C9133A">
        <w:rPr>
          <w:rFonts w:asciiTheme="minorHAnsi" w:hAnsiTheme="minorHAnsi" w:cstheme="minorHAnsi"/>
          <w:bCs/>
        </w:rPr>
        <w:t>του Ν.</w:t>
      </w:r>
      <w:r>
        <w:rPr>
          <w:rFonts w:asciiTheme="minorHAnsi" w:hAnsiTheme="minorHAnsi" w:cstheme="minorHAnsi"/>
          <w:bCs/>
        </w:rPr>
        <w:t xml:space="preserve"> </w:t>
      </w:r>
      <w:r w:rsidRPr="00C9133A">
        <w:rPr>
          <w:rFonts w:asciiTheme="minorHAnsi" w:hAnsiTheme="minorHAnsi" w:cstheme="minorHAnsi"/>
          <w:bCs/>
        </w:rPr>
        <w:t xml:space="preserve">4555/18 </w:t>
      </w:r>
      <w:r w:rsidRPr="00C9133A">
        <w:rPr>
          <w:rFonts w:asciiTheme="minorHAnsi" w:hAnsiTheme="minorHAnsi" w:cstheme="minorHAnsi"/>
          <w:bCs/>
          <w:i/>
        </w:rPr>
        <w:t>«Μεταρρύθμιση του θεσμικού πλαισίου της Τοπικής Αυτοδιοίκησης - Εμβάθυνση της Δημοκρατίας - Ενίσχυση της Συμμετοχής - Βελτίωση της οικονομικής και αναπτυξιακής λειτουργίας των Ο.Τ.Α. [Πρόγραμμα «ΚΛΕΙΣΘΕΝΗΣ Ι»] -Ρυθμίσεις για τον εκσυγχρονισμό του πλαισίου οργάνωσης και λειτουργίας των ΦΟΔΣΑ - Ρυθμίσεις για την αποτελεσματικότερη, ταχύτερη και ενιαία άσκηση των αρμοδιοτήτων σχετικά με την απονομή ιθαγένειας και την πολιτογράφηση - Λοιπές διατάξεις αρμοδιότητας Υπουργείου Εσωτερικών και άλλες διατάξεις»</w:t>
      </w:r>
    </w:p>
    <w:p w14:paraId="476FA397" w14:textId="77777777" w:rsidR="00A42F5C" w:rsidRPr="004F7483" w:rsidRDefault="00A42F5C" w:rsidP="00A42F5C">
      <w:pPr>
        <w:numPr>
          <w:ilvl w:val="0"/>
          <w:numId w:val="1"/>
        </w:numPr>
        <w:spacing w:after="0" w:line="240" w:lineRule="auto"/>
        <w:ind w:left="360"/>
        <w:jc w:val="both"/>
        <w:rPr>
          <w:rFonts w:asciiTheme="minorHAnsi" w:hAnsiTheme="minorHAnsi" w:cstheme="minorHAnsi"/>
          <w:bCs/>
        </w:rPr>
      </w:pPr>
      <w:r w:rsidRPr="00C9133A">
        <w:rPr>
          <w:rFonts w:asciiTheme="minorHAnsi" w:hAnsiTheme="minorHAnsi" w:cstheme="minorHAnsi"/>
          <w:bCs/>
        </w:rPr>
        <w:t>τ</w:t>
      </w:r>
      <w:r>
        <w:rPr>
          <w:rFonts w:asciiTheme="minorHAnsi" w:hAnsiTheme="minorHAnsi" w:cstheme="minorHAnsi"/>
          <w:bCs/>
        </w:rPr>
        <w:t>ων</w:t>
      </w:r>
      <w:r w:rsidRPr="00C9133A">
        <w:rPr>
          <w:rFonts w:asciiTheme="minorHAnsi" w:hAnsiTheme="minorHAnsi" w:cstheme="minorHAnsi"/>
          <w:bCs/>
        </w:rPr>
        <w:t xml:space="preserve"> άρθρ</w:t>
      </w:r>
      <w:r>
        <w:rPr>
          <w:rFonts w:asciiTheme="minorHAnsi" w:hAnsiTheme="minorHAnsi" w:cstheme="minorHAnsi"/>
          <w:bCs/>
        </w:rPr>
        <w:t>ων</w:t>
      </w:r>
      <w:r w:rsidRPr="00C9133A">
        <w:rPr>
          <w:rFonts w:asciiTheme="minorHAnsi" w:hAnsiTheme="minorHAnsi" w:cstheme="minorHAnsi"/>
          <w:bCs/>
        </w:rPr>
        <w:t xml:space="preserve"> 148</w:t>
      </w:r>
      <w:r>
        <w:rPr>
          <w:rFonts w:asciiTheme="minorHAnsi" w:hAnsiTheme="minorHAnsi" w:cstheme="minorHAnsi"/>
          <w:bCs/>
        </w:rPr>
        <w:t xml:space="preserve"> </w:t>
      </w:r>
      <w:r w:rsidRPr="00C9133A">
        <w:rPr>
          <w:rFonts w:asciiTheme="minorHAnsi" w:hAnsiTheme="minorHAnsi" w:cstheme="minorHAnsi"/>
          <w:bCs/>
        </w:rPr>
        <w:t>-</w:t>
      </w:r>
      <w:r>
        <w:rPr>
          <w:rFonts w:asciiTheme="minorHAnsi" w:hAnsiTheme="minorHAnsi" w:cstheme="minorHAnsi"/>
          <w:bCs/>
        </w:rPr>
        <w:t xml:space="preserve"> </w:t>
      </w:r>
      <w:r w:rsidRPr="00C9133A">
        <w:rPr>
          <w:rFonts w:asciiTheme="minorHAnsi" w:hAnsiTheme="minorHAnsi" w:cstheme="minorHAnsi"/>
          <w:bCs/>
        </w:rPr>
        <w:t xml:space="preserve">154 του </w:t>
      </w:r>
      <w:r>
        <w:rPr>
          <w:rFonts w:asciiTheme="minorHAnsi" w:hAnsiTheme="minorHAnsi" w:cstheme="minorHAnsi"/>
          <w:bCs/>
        </w:rPr>
        <w:t>Ν</w:t>
      </w:r>
      <w:r w:rsidRPr="00C9133A">
        <w:rPr>
          <w:rFonts w:asciiTheme="minorHAnsi" w:hAnsiTheme="minorHAnsi" w:cstheme="minorHAnsi"/>
          <w:bCs/>
        </w:rPr>
        <w:t>. 4601/2019 (Α’ 44) «</w:t>
      </w:r>
      <w:r w:rsidRPr="004F7483">
        <w:rPr>
          <w:rFonts w:asciiTheme="minorHAnsi" w:hAnsiTheme="minorHAnsi" w:cstheme="minorHAnsi"/>
          <w:bCs/>
          <w:i/>
          <w:iCs/>
        </w:rPr>
        <w:t>Εταιρικοί µ</w:t>
      </w:r>
      <w:proofErr w:type="spellStart"/>
      <w:r w:rsidRPr="004F7483">
        <w:rPr>
          <w:rFonts w:asciiTheme="minorHAnsi" w:hAnsiTheme="minorHAnsi" w:cstheme="minorHAnsi"/>
          <w:bCs/>
          <w:i/>
          <w:iCs/>
        </w:rPr>
        <w:t>ετασχηµατισµοί</w:t>
      </w:r>
      <w:proofErr w:type="spellEnd"/>
      <w:r w:rsidRPr="004F7483">
        <w:rPr>
          <w:rFonts w:asciiTheme="minorHAnsi" w:hAnsiTheme="minorHAnsi" w:cstheme="minorHAnsi"/>
          <w:bCs/>
          <w:i/>
          <w:iCs/>
        </w:rPr>
        <w:t xml:space="preserve"> και </w:t>
      </w:r>
      <w:proofErr w:type="spellStart"/>
      <w:r w:rsidRPr="004F7483">
        <w:rPr>
          <w:rFonts w:asciiTheme="minorHAnsi" w:hAnsiTheme="minorHAnsi" w:cstheme="minorHAnsi"/>
          <w:bCs/>
          <w:i/>
          <w:iCs/>
        </w:rPr>
        <w:t>εναρµόνιση</w:t>
      </w:r>
      <w:proofErr w:type="spellEnd"/>
      <w:r w:rsidRPr="004F7483">
        <w:rPr>
          <w:rFonts w:asciiTheme="minorHAnsi" w:hAnsiTheme="minorHAnsi" w:cstheme="minorHAnsi"/>
          <w:bCs/>
          <w:i/>
          <w:iCs/>
        </w:rPr>
        <w:t xml:space="preserve"> του </w:t>
      </w:r>
      <w:proofErr w:type="spellStart"/>
      <w:r w:rsidRPr="004F7483">
        <w:rPr>
          <w:rFonts w:asciiTheme="minorHAnsi" w:hAnsiTheme="minorHAnsi" w:cstheme="minorHAnsi"/>
          <w:bCs/>
          <w:i/>
          <w:iCs/>
        </w:rPr>
        <w:t>νοµοθετικού</w:t>
      </w:r>
      <w:proofErr w:type="spellEnd"/>
      <w:r w:rsidRPr="004F7483">
        <w:rPr>
          <w:rFonts w:asciiTheme="minorHAnsi" w:hAnsiTheme="minorHAnsi" w:cstheme="minorHAnsi"/>
          <w:bCs/>
          <w:i/>
          <w:iCs/>
        </w:rPr>
        <w:t xml:space="preserve"> πλαισίου µε τις διατάξεις της Οδηγίας 2014/55/ΕΕ του Ευρωπαϊκού Κοινοβουλίου και του </w:t>
      </w:r>
      <w:proofErr w:type="spellStart"/>
      <w:r w:rsidRPr="004F7483">
        <w:rPr>
          <w:rFonts w:asciiTheme="minorHAnsi" w:hAnsiTheme="minorHAnsi" w:cstheme="minorHAnsi"/>
          <w:bCs/>
          <w:i/>
          <w:iCs/>
        </w:rPr>
        <w:t>Συµβουλίου</w:t>
      </w:r>
      <w:proofErr w:type="spellEnd"/>
      <w:r w:rsidRPr="004F7483">
        <w:rPr>
          <w:rFonts w:asciiTheme="minorHAnsi" w:hAnsiTheme="minorHAnsi" w:cstheme="minorHAnsi"/>
          <w:bCs/>
          <w:i/>
          <w:iCs/>
        </w:rPr>
        <w:t xml:space="preserve"> της 16ης Απριλίου 2014 για την έκδοση ηλεκτρονικών </w:t>
      </w:r>
      <w:proofErr w:type="spellStart"/>
      <w:r w:rsidRPr="004F7483">
        <w:rPr>
          <w:rFonts w:asciiTheme="minorHAnsi" w:hAnsiTheme="minorHAnsi" w:cstheme="minorHAnsi"/>
          <w:bCs/>
          <w:i/>
          <w:iCs/>
        </w:rPr>
        <w:t>τιµολογίων</w:t>
      </w:r>
      <w:proofErr w:type="spellEnd"/>
      <w:r w:rsidRPr="004F7483">
        <w:rPr>
          <w:rFonts w:asciiTheme="minorHAnsi" w:hAnsiTheme="minorHAnsi" w:cstheme="minorHAnsi"/>
          <w:bCs/>
          <w:i/>
          <w:iCs/>
        </w:rPr>
        <w:t xml:space="preserve"> στο πλαίσιο </w:t>
      </w:r>
      <w:proofErr w:type="spellStart"/>
      <w:r w:rsidRPr="004F7483">
        <w:rPr>
          <w:rFonts w:asciiTheme="minorHAnsi" w:hAnsiTheme="minorHAnsi" w:cstheme="minorHAnsi"/>
          <w:bCs/>
          <w:i/>
          <w:iCs/>
        </w:rPr>
        <w:t>δηµ</w:t>
      </w:r>
      <w:r>
        <w:rPr>
          <w:rFonts w:asciiTheme="minorHAnsi" w:hAnsiTheme="minorHAnsi" w:cstheme="minorHAnsi"/>
          <w:bCs/>
          <w:i/>
          <w:iCs/>
        </w:rPr>
        <w:t>ο</w:t>
      </w:r>
      <w:r w:rsidRPr="004F7483">
        <w:rPr>
          <w:rFonts w:asciiTheme="minorHAnsi" w:hAnsiTheme="minorHAnsi" w:cstheme="minorHAnsi"/>
          <w:bCs/>
          <w:i/>
          <w:iCs/>
        </w:rPr>
        <w:t>σ</w:t>
      </w:r>
      <w:r>
        <w:rPr>
          <w:rFonts w:asciiTheme="minorHAnsi" w:hAnsiTheme="minorHAnsi" w:cstheme="minorHAnsi"/>
          <w:bCs/>
          <w:i/>
          <w:iCs/>
        </w:rPr>
        <w:t>ί</w:t>
      </w:r>
      <w:r w:rsidRPr="004F7483">
        <w:rPr>
          <w:rFonts w:asciiTheme="minorHAnsi" w:hAnsiTheme="minorHAnsi" w:cstheme="minorHAnsi"/>
          <w:bCs/>
          <w:i/>
          <w:iCs/>
        </w:rPr>
        <w:t>ων</w:t>
      </w:r>
      <w:proofErr w:type="spellEnd"/>
      <w:r w:rsidRPr="004F7483">
        <w:rPr>
          <w:rFonts w:asciiTheme="minorHAnsi" w:hAnsiTheme="minorHAnsi" w:cstheme="minorHAnsi"/>
          <w:bCs/>
          <w:i/>
          <w:iCs/>
        </w:rPr>
        <w:t xml:space="preserve"> </w:t>
      </w:r>
      <w:proofErr w:type="spellStart"/>
      <w:r w:rsidRPr="004F7483">
        <w:rPr>
          <w:rFonts w:asciiTheme="minorHAnsi" w:hAnsiTheme="minorHAnsi" w:cstheme="minorHAnsi"/>
          <w:bCs/>
          <w:i/>
          <w:iCs/>
        </w:rPr>
        <w:t>συµβάσεων</w:t>
      </w:r>
      <w:proofErr w:type="spellEnd"/>
      <w:r w:rsidRPr="004F7483">
        <w:rPr>
          <w:rFonts w:asciiTheme="minorHAnsi" w:hAnsiTheme="minorHAnsi" w:cstheme="minorHAnsi"/>
          <w:bCs/>
          <w:i/>
          <w:iCs/>
        </w:rPr>
        <w:t xml:space="preserve"> και λοιπές διατάξεις</w:t>
      </w:r>
      <w:r w:rsidRPr="00C9133A">
        <w:rPr>
          <w:rFonts w:asciiTheme="minorHAnsi" w:hAnsiTheme="minorHAnsi" w:cstheme="minorHAnsi"/>
          <w:bCs/>
        </w:rPr>
        <w:t xml:space="preserve">» </w:t>
      </w:r>
    </w:p>
    <w:p w14:paraId="790AA1E0" w14:textId="77777777" w:rsidR="00A42F5C" w:rsidRPr="00C9133A" w:rsidRDefault="00A42F5C" w:rsidP="00A42F5C">
      <w:pPr>
        <w:numPr>
          <w:ilvl w:val="0"/>
          <w:numId w:val="1"/>
        </w:numPr>
        <w:spacing w:after="0" w:line="240" w:lineRule="auto"/>
        <w:ind w:left="360"/>
        <w:jc w:val="both"/>
        <w:rPr>
          <w:rFonts w:asciiTheme="minorHAnsi" w:hAnsiTheme="minorHAnsi" w:cstheme="minorHAnsi"/>
          <w:bCs/>
        </w:rPr>
      </w:pPr>
      <w:r w:rsidRPr="00C9133A">
        <w:rPr>
          <w:rFonts w:asciiTheme="minorHAnsi" w:hAnsiTheme="minorHAnsi" w:cstheme="minorHAnsi"/>
          <w:bCs/>
        </w:rPr>
        <w:t>του Ν.</w:t>
      </w:r>
      <w:r>
        <w:rPr>
          <w:rFonts w:asciiTheme="minorHAnsi" w:hAnsiTheme="minorHAnsi" w:cstheme="minorHAnsi"/>
          <w:bCs/>
        </w:rPr>
        <w:t xml:space="preserve"> </w:t>
      </w:r>
      <w:r w:rsidRPr="00C9133A">
        <w:rPr>
          <w:rFonts w:asciiTheme="minorHAnsi" w:hAnsiTheme="minorHAnsi" w:cstheme="minorHAnsi"/>
          <w:bCs/>
        </w:rPr>
        <w:t>4727/20 </w:t>
      </w:r>
      <w:r w:rsidRPr="00C9133A">
        <w:rPr>
          <w:rFonts w:asciiTheme="minorHAnsi" w:hAnsiTheme="minorHAnsi" w:cstheme="minorHAnsi"/>
          <w:bCs/>
          <w:i/>
          <w:iCs/>
        </w:rPr>
        <w:t>«Ψηφιακή Διακυβέρνηση (Ενσωμάτωση στην Ελληνική Νομοθεσία της Οδηγίας (ΕΕ) 2016/2102 και της Οδηγίας (ΕΕ) 2019/1024) Ηλεκτρονικές Επικοινωνίες (Ενσωμάτωση στο Ελληνικό Δίκαιο της Οδηγίας (ΕΕ) 2018/1972) και άλλες διατάξεις»</w:t>
      </w:r>
      <w:r w:rsidRPr="00C9133A">
        <w:rPr>
          <w:rFonts w:asciiTheme="minorHAnsi" w:hAnsiTheme="minorHAnsi" w:cstheme="minorHAnsi"/>
          <w:bCs/>
        </w:rPr>
        <w:t>, κεφάλαιο ΙΑ΄ ΨΗΦΙΑΚΗ ΔΙΑΦΑΝΕΙΑ – ΠΡΟΓΡΑΜΜΑ ΔΙΑΥΓΕΙΑ – άρθρα 75 έως 83 (κατάργηση Ν.3861/10)</w:t>
      </w:r>
      <w:r>
        <w:rPr>
          <w:rFonts w:asciiTheme="minorHAnsi" w:hAnsiTheme="minorHAnsi" w:cstheme="minorHAnsi"/>
          <w:bCs/>
        </w:rPr>
        <w:t xml:space="preserve"> </w:t>
      </w:r>
    </w:p>
    <w:p w14:paraId="7C54DCB4" w14:textId="30A0E997" w:rsidR="00A42F5C" w:rsidRPr="00A42F5C" w:rsidRDefault="00A42F5C" w:rsidP="00A42F5C">
      <w:pPr>
        <w:numPr>
          <w:ilvl w:val="0"/>
          <w:numId w:val="1"/>
        </w:numPr>
        <w:spacing w:after="0" w:line="240" w:lineRule="auto"/>
        <w:ind w:left="360"/>
        <w:jc w:val="both"/>
        <w:rPr>
          <w:rFonts w:asciiTheme="minorHAnsi" w:hAnsiTheme="minorHAnsi" w:cstheme="minorHAnsi"/>
          <w:bCs/>
        </w:rPr>
      </w:pPr>
      <w:r w:rsidRPr="00C9133A">
        <w:rPr>
          <w:rFonts w:asciiTheme="minorHAnsi" w:hAnsiTheme="minorHAnsi" w:cstheme="minorHAnsi"/>
          <w:bCs/>
        </w:rPr>
        <w:t xml:space="preserve">του </w:t>
      </w:r>
      <w:r>
        <w:rPr>
          <w:rFonts w:asciiTheme="minorHAnsi" w:hAnsiTheme="minorHAnsi" w:cstheme="minorHAnsi"/>
          <w:bCs/>
        </w:rPr>
        <w:t>Ν</w:t>
      </w:r>
      <w:r w:rsidRPr="00C9133A">
        <w:rPr>
          <w:rFonts w:asciiTheme="minorHAnsi" w:hAnsiTheme="minorHAnsi" w:cstheme="minorHAnsi"/>
          <w:bCs/>
        </w:rPr>
        <w:t>.</w:t>
      </w:r>
      <w:r>
        <w:rPr>
          <w:rFonts w:asciiTheme="minorHAnsi" w:hAnsiTheme="minorHAnsi" w:cstheme="minorHAnsi"/>
          <w:bCs/>
        </w:rPr>
        <w:t xml:space="preserve"> </w:t>
      </w:r>
      <w:r w:rsidRPr="00C9133A">
        <w:rPr>
          <w:rFonts w:asciiTheme="minorHAnsi" w:hAnsiTheme="minorHAnsi" w:cstheme="minorHAnsi"/>
          <w:bCs/>
        </w:rPr>
        <w:t>4820/2021 (Α’130)</w:t>
      </w:r>
      <w:r>
        <w:rPr>
          <w:rFonts w:asciiTheme="minorHAnsi" w:hAnsiTheme="minorHAnsi" w:cstheme="minorHAnsi"/>
          <w:bCs/>
        </w:rPr>
        <w:t xml:space="preserve"> </w:t>
      </w:r>
      <w:r w:rsidRPr="00C9133A">
        <w:rPr>
          <w:rFonts w:asciiTheme="minorHAnsi" w:hAnsiTheme="minorHAnsi" w:cstheme="minorHAnsi"/>
          <w:bCs/>
        </w:rPr>
        <w:t>«</w:t>
      </w:r>
      <w:r w:rsidRPr="004F7483">
        <w:rPr>
          <w:rFonts w:asciiTheme="minorHAnsi" w:hAnsiTheme="minorHAnsi" w:cstheme="minorHAnsi"/>
          <w:bCs/>
          <w:i/>
          <w:iCs/>
        </w:rPr>
        <w:t>Οργανικός Νόμος του Ελεγκτικού Συνεδρίου και άλλες ρυθμίσεις</w:t>
      </w:r>
      <w:r w:rsidRPr="00C9133A">
        <w:rPr>
          <w:rFonts w:asciiTheme="minorHAnsi" w:hAnsiTheme="minorHAnsi" w:cstheme="minorHAnsi"/>
          <w:bCs/>
        </w:rPr>
        <w:t>»</w:t>
      </w:r>
    </w:p>
    <w:p w14:paraId="1874BB34" w14:textId="06D74CD4" w:rsidR="00C9133A" w:rsidRDefault="0099022F" w:rsidP="00C9133A">
      <w:pPr>
        <w:numPr>
          <w:ilvl w:val="0"/>
          <w:numId w:val="1"/>
        </w:numPr>
        <w:spacing w:after="0" w:line="240" w:lineRule="auto"/>
        <w:ind w:left="360"/>
        <w:jc w:val="both"/>
        <w:rPr>
          <w:rFonts w:asciiTheme="minorHAnsi" w:hAnsiTheme="minorHAnsi" w:cstheme="minorHAnsi"/>
          <w:bCs/>
        </w:rPr>
      </w:pPr>
      <w:r w:rsidRPr="00C9133A">
        <w:rPr>
          <w:rFonts w:asciiTheme="minorHAnsi" w:hAnsiTheme="minorHAnsi" w:cstheme="minorHAnsi"/>
          <w:bCs/>
        </w:rPr>
        <w:t xml:space="preserve">του </w:t>
      </w:r>
      <w:r w:rsidR="00C9133A">
        <w:rPr>
          <w:rFonts w:asciiTheme="minorHAnsi" w:hAnsiTheme="minorHAnsi" w:cstheme="minorHAnsi"/>
          <w:bCs/>
        </w:rPr>
        <w:t>Ν</w:t>
      </w:r>
      <w:r w:rsidRPr="00C9133A">
        <w:rPr>
          <w:rFonts w:asciiTheme="minorHAnsi" w:hAnsiTheme="minorHAnsi" w:cstheme="minorHAnsi"/>
          <w:bCs/>
        </w:rPr>
        <w:t>.</w:t>
      </w:r>
      <w:r w:rsidR="00C9133A">
        <w:rPr>
          <w:rFonts w:asciiTheme="minorHAnsi" w:hAnsiTheme="minorHAnsi" w:cstheme="minorHAnsi"/>
          <w:bCs/>
        </w:rPr>
        <w:t xml:space="preserve"> </w:t>
      </w:r>
      <w:r w:rsidRPr="00C9133A">
        <w:rPr>
          <w:rFonts w:asciiTheme="minorHAnsi" w:hAnsiTheme="minorHAnsi" w:cstheme="minorHAnsi"/>
          <w:bCs/>
        </w:rPr>
        <w:t>4912/2022 «</w:t>
      </w:r>
      <w:r w:rsidRPr="004F7483">
        <w:rPr>
          <w:rFonts w:asciiTheme="minorHAnsi" w:hAnsiTheme="minorHAnsi" w:cstheme="minorHAnsi"/>
          <w:bCs/>
          <w:i/>
          <w:iCs/>
        </w:rPr>
        <w:t>Ενιαία Αρχή Δημοσίων Συμβάσεων και άλλες διατάξεις του Υπουργείου Δικαιοσύνης</w:t>
      </w:r>
      <w:r w:rsidRPr="00C9133A">
        <w:rPr>
          <w:rFonts w:asciiTheme="minorHAnsi" w:hAnsiTheme="minorHAnsi" w:cstheme="minorHAnsi"/>
          <w:bCs/>
        </w:rPr>
        <w:t>» (ΦΕΚ Α' 59/17-03-2022)</w:t>
      </w:r>
    </w:p>
    <w:p w14:paraId="1F15E617" w14:textId="24C44820" w:rsidR="004F7483" w:rsidRPr="00C9133A" w:rsidRDefault="004F7483" w:rsidP="004F7483">
      <w:pPr>
        <w:numPr>
          <w:ilvl w:val="0"/>
          <w:numId w:val="1"/>
        </w:numPr>
        <w:spacing w:after="0" w:line="240" w:lineRule="auto"/>
        <w:ind w:left="426" w:hanging="426"/>
        <w:rPr>
          <w:rFonts w:asciiTheme="minorHAnsi" w:hAnsiTheme="minorHAnsi" w:cstheme="minorHAnsi"/>
          <w:bCs/>
        </w:rPr>
      </w:pPr>
      <w:bookmarkStart w:id="5" w:name="_Hlk84511550"/>
      <w:r>
        <w:rPr>
          <w:rFonts w:asciiTheme="minorHAnsi" w:hAnsiTheme="minorHAnsi" w:cstheme="minorHAnsi"/>
          <w:bCs/>
        </w:rPr>
        <w:t>τ</w:t>
      </w:r>
      <w:r w:rsidRPr="00C9133A">
        <w:rPr>
          <w:rFonts w:asciiTheme="minorHAnsi" w:hAnsiTheme="minorHAnsi" w:cstheme="minorHAnsi"/>
          <w:bCs/>
        </w:rPr>
        <w:t xml:space="preserve">ου </w:t>
      </w:r>
      <w:r>
        <w:rPr>
          <w:rFonts w:asciiTheme="minorHAnsi" w:hAnsiTheme="minorHAnsi" w:cstheme="minorHAnsi"/>
          <w:bCs/>
        </w:rPr>
        <w:t>Ν</w:t>
      </w:r>
      <w:r w:rsidRPr="00C9133A">
        <w:rPr>
          <w:rFonts w:asciiTheme="minorHAnsi" w:hAnsiTheme="minorHAnsi" w:cstheme="minorHAnsi"/>
          <w:bCs/>
        </w:rPr>
        <w:t>.</w:t>
      </w:r>
      <w:r>
        <w:rPr>
          <w:rFonts w:asciiTheme="minorHAnsi" w:hAnsiTheme="minorHAnsi" w:cstheme="minorHAnsi"/>
          <w:bCs/>
        </w:rPr>
        <w:t xml:space="preserve"> </w:t>
      </w:r>
      <w:r w:rsidRPr="00C9133A">
        <w:rPr>
          <w:rFonts w:asciiTheme="minorHAnsi" w:hAnsiTheme="minorHAnsi" w:cstheme="minorHAnsi"/>
          <w:bCs/>
        </w:rPr>
        <w:t>4919/2022</w:t>
      </w:r>
      <w:r>
        <w:rPr>
          <w:rFonts w:asciiTheme="minorHAnsi" w:hAnsiTheme="minorHAnsi" w:cstheme="minorHAnsi"/>
          <w:bCs/>
        </w:rPr>
        <w:t xml:space="preserve"> </w:t>
      </w:r>
      <w:r w:rsidRPr="00C9133A">
        <w:rPr>
          <w:rFonts w:asciiTheme="minorHAnsi" w:hAnsiTheme="minorHAnsi" w:cstheme="minorHAnsi"/>
          <w:bCs/>
        </w:rPr>
        <w:t>«</w:t>
      </w:r>
      <w:r w:rsidRPr="004F7483">
        <w:rPr>
          <w:rFonts w:asciiTheme="minorHAnsi" w:hAnsiTheme="minorHAnsi" w:cstheme="minorHAnsi"/>
          <w:bCs/>
          <w:i/>
          <w:iCs/>
        </w:rPr>
        <w:t xml:space="preserve">Σύσταση εταιρειών μέσω των Υπηρεσιών Μιας Στάσης (Υ.Μ.Σ.) και τήρηση του  Γενικού Εμπορικού Μητρώου (Γ.Ε.ΜΗ.)Ενσωμάτωση της Οδηγίας (ΕΕ) 2019/1151 του Ευρωπαϊκού  Κοινοβουλίου και του Συμβουλίου της 20ής Ιουνίου 2019 για την τροποποίηση της </w:t>
      </w:r>
      <w:proofErr w:type="spellStart"/>
      <w:r w:rsidRPr="004F7483">
        <w:rPr>
          <w:rFonts w:asciiTheme="minorHAnsi" w:hAnsiTheme="minorHAnsi" w:cstheme="minorHAnsi"/>
          <w:bCs/>
          <w:i/>
          <w:iCs/>
        </w:rPr>
        <w:t>Oδηγίας</w:t>
      </w:r>
      <w:proofErr w:type="spellEnd"/>
      <w:r w:rsidRPr="004F7483">
        <w:rPr>
          <w:rFonts w:asciiTheme="minorHAnsi" w:hAnsiTheme="minorHAnsi" w:cstheme="minorHAnsi"/>
          <w:bCs/>
          <w:i/>
          <w:iCs/>
        </w:rPr>
        <w:t xml:space="preserve"> (ΕΕ) 2017/1132, όσον αφορά τη χρήση ψηφιακών εργαλείων και διαδικασιών στον τομέα του εταιρικού δικαίου (L 186) και λοιπές επείγουσες διατάξεις</w:t>
      </w:r>
      <w:r w:rsidRPr="00C9133A">
        <w:rPr>
          <w:rFonts w:asciiTheme="minorHAnsi" w:hAnsiTheme="minorHAnsi" w:cstheme="minorHAnsi"/>
          <w:bCs/>
        </w:rPr>
        <w:t>»</w:t>
      </w:r>
      <w:r>
        <w:rPr>
          <w:rFonts w:asciiTheme="minorHAnsi" w:hAnsiTheme="minorHAnsi" w:cstheme="minorHAnsi"/>
          <w:bCs/>
        </w:rPr>
        <w:t xml:space="preserve"> </w:t>
      </w:r>
    </w:p>
    <w:p w14:paraId="0DF7BFE8" w14:textId="383AF463" w:rsidR="004F7483" w:rsidRPr="004F7483" w:rsidRDefault="004F7483" w:rsidP="004F7483">
      <w:pPr>
        <w:numPr>
          <w:ilvl w:val="0"/>
          <w:numId w:val="1"/>
        </w:numPr>
        <w:spacing w:after="0" w:line="240" w:lineRule="auto"/>
        <w:ind w:left="360"/>
        <w:jc w:val="both"/>
        <w:rPr>
          <w:rFonts w:asciiTheme="minorHAnsi" w:hAnsiTheme="minorHAnsi" w:cstheme="minorHAnsi"/>
          <w:bCs/>
        </w:rPr>
      </w:pPr>
      <w:r w:rsidRPr="00C9133A">
        <w:rPr>
          <w:rFonts w:asciiTheme="minorHAnsi" w:hAnsiTheme="minorHAnsi" w:cstheme="minorHAnsi"/>
          <w:bCs/>
        </w:rPr>
        <w:t xml:space="preserve">του Π.Δ. 80/16 </w:t>
      </w:r>
      <w:r w:rsidRPr="00C9133A">
        <w:rPr>
          <w:rFonts w:asciiTheme="minorHAnsi" w:hAnsiTheme="minorHAnsi" w:cstheme="minorHAnsi"/>
          <w:bCs/>
          <w:i/>
        </w:rPr>
        <w:t xml:space="preserve">«Ανάληψη υποχρεώσεων από τους </w:t>
      </w:r>
      <w:proofErr w:type="spellStart"/>
      <w:r w:rsidRPr="00C9133A">
        <w:rPr>
          <w:rFonts w:asciiTheme="minorHAnsi" w:hAnsiTheme="minorHAnsi" w:cstheme="minorHAnsi"/>
          <w:bCs/>
          <w:i/>
        </w:rPr>
        <w:t>Διατάκτες</w:t>
      </w:r>
      <w:proofErr w:type="spellEnd"/>
      <w:r>
        <w:rPr>
          <w:rFonts w:asciiTheme="minorHAnsi" w:hAnsiTheme="minorHAnsi" w:cstheme="minorHAnsi"/>
          <w:bCs/>
          <w:i/>
        </w:rPr>
        <w:t>»</w:t>
      </w:r>
    </w:p>
    <w:p w14:paraId="79C4DAB5" w14:textId="3193086B" w:rsidR="0099022F" w:rsidRPr="00C9133A" w:rsidRDefault="0099022F" w:rsidP="00C9133A">
      <w:pPr>
        <w:numPr>
          <w:ilvl w:val="0"/>
          <w:numId w:val="1"/>
        </w:numPr>
        <w:spacing w:after="0" w:line="240" w:lineRule="auto"/>
        <w:ind w:left="360"/>
        <w:jc w:val="both"/>
        <w:rPr>
          <w:rFonts w:asciiTheme="minorHAnsi" w:hAnsiTheme="minorHAnsi" w:cstheme="minorHAnsi"/>
          <w:bCs/>
        </w:rPr>
      </w:pPr>
      <w:r w:rsidRPr="00C9133A">
        <w:rPr>
          <w:rFonts w:asciiTheme="minorHAnsi" w:hAnsiTheme="minorHAnsi" w:cstheme="minorHAnsi"/>
          <w:bCs/>
        </w:rPr>
        <w:lastRenderedPageBreak/>
        <w:t xml:space="preserve">της </w:t>
      </w:r>
      <w:r w:rsidR="004F7483">
        <w:rPr>
          <w:rFonts w:asciiTheme="minorHAnsi" w:hAnsiTheme="minorHAnsi" w:cstheme="minorHAnsi"/>
          <w:bCs/>
        </w:rPr>
        <w:t xml:space="preserve">υπ’ </w:t>
      </w:r>
      <w:proofErr w:type="spellStart"/>
      <w:r w:rsidR="004F7483">
        <w:rPr>
          <w:rFonts w:asciiTheme="minorHAnsi" w:hAnsiTheme="minorHAnsi" w:cstheme="minorHAnsi"/>
          <w:bCs/>
        </w:rPr>
        <w:t>αριθμ</w:t>
      </w:r>
      <w:proofErr w:type="spellEnd"/>
      <w:r w:rsidR="004F7483">
        <w:rPr>
          <w:rFonts w:asciiTheme="minorHAnsi" w:hAnsiTheme="minorHAnsi" w:cstheme="minorHAnsi"/>
          <w:bCs/>
        </w:rPr>
        <w:t xml:space="preserve">. </w:t>
      </w:r>
      <w:r w:rsidRPr="00C9133A">
        <w:rPr>
          <w:rFonts w:asciiTheme="minorHAnsi" w:hAnsiTheme="minorHAnsi" w:cstheme="minorHAnsi"/>
          <w:bCs/>
        </w:rPr>
        <w:t>76928/</w:t>
      </w:r>
      <w:r w:rsidR="00A42F5C">
        <w:rPr>
          <w:rFonts w:asciiTheme="minorHAnsi" w:hAnsiTheme="minorHAnsi" w:cstheme="minorHAnsi"/>
          <w:bCs/>
        </w:rPr>
        <w:t>20</w:t>
      </w:r>
      <w:r w:rsidRPr="00C9133A">
        <w:rPr>
          <w:rFonts w:asciiTheme="minorHAnsi" w:hAnsiTheme="minorHAnsi" w:cstheme="minorHAnsi"/>
          <w:bCs/>
        </w:rPr>
        <w:t>2</w:t>
      </w:r>
      <w:r w:rsidR="004F7483">
        <w:rPr>
          <w:rFonts w:asciiTheme="minorHAnsi" w:hAnsiTheme="minorHAnsi" w:cstheme="minorHAnsi"/>
          <w:bCs/>
        </w:rPr>
        <w:t xml:space="preserve">1 Κοινής Υπουργικής Απόφασης </w:t>
      </w:r>
      <w:r w:rsidRPr="00C9133A">
        <w:rPr>
          <w:rFonts w:asciiTheme="minorHAnsi" w:hAnsiTheme="minorHAnsi" w:cstheme="minorHAnsi"/>
          <w:bCs/>
          <w:i/>
          <w:iCs/>
        </w:rPr>
        <w:t>«Ρύθμιση ειδικότερων θεμάτων λειτουργίας και διαχείρισης του Κεντρικού Ηλεκτρονικού Μητρώου Δημοσίων Συμβάσεων (ΚΗΜΔΗΣ)»</w:t>
      </w:r>
      <w:r w:rsidR="004F7483">
        <w:rPr>
          <w:rFonts w:asciiTheme="minorHAnsi" w:hAnsiTheme="minorHAnsi" w:cstheme="minorHAnsi"/>
          <w:bCs/>
          <w:i/>
          <w:iCs/>
        </w:rPr>
        <w:t xml:space="preserve"> </w:t>
      </w:r>
    </w:p>
    <w:bookmarkEnd w:id="5"/>
    <w:p w14:paraId="1FF9A3A4" w14:textId="063BC6F0" w:rsidR="00430253" w:rsidRPr="00C9133A" w:rsidRDefault="004F7483" w:rsidP="00C9133A">
      <w:pPr>
        <w:numPr>
          <w:ilvl w:val="0"/>
          <w:numId w:val="1"/>
        </w:numPr>
        <w:spacing w:after="0" w:line="240" w:lineRule="auto"/>
        <w:ind w:left="360"/>
        <w:jc w:val="both"/>
        <w:rPr>
          <w:rFonts w:asciiTheme="minorHAnsi" w:hAnsiTheme="minorHAnsi" w:cstheme="minorHAnsi"/>
          <w:bCs/>
        </w:rPr>
      </w:pPr>
      <w:r w:rsidRPr="00C9133A">
        <w:rPr>
          <w:rFonts w:asciiTheme="minorHAnsi" w:hAnsiTheme="minorHAnsi" w:cstheme="minorHAnsi"/>
          <w:bCs/>
        </w:rPr>
        <w:t xml:space="preserve">της </w:t>
      </w:r>
      <w:r>
        <w:rPr>
          <w:rFonts w:asciiTheme="minorHAnsi" w:hAnsiTheme="minorHAnsi" w:cstheme="minorHAnsi"/>
          <w:bCs/>
        </w:rPr>
        <w:t xml:space="preserve">υπ’ </w:t>
      </w:r>
      <w:proofErr w:type="spellStart"/>
      <w:r>
        <w:rPr>
          <w:rFonts w:asciiTheme="minorHAnsi" w:hAnsiTheme="minorHAnsi" w:cstheme="minorHAnsi"/>
          <w:bCs/>
        </w:rPr>
        <w:t>αριθμ</w:t>
      </w:r>
      <w:proofErr w:type="spellEnd"/>
      <w:r>
        <w:rPr>
          <w:rFonts w:asciiTheme="minorHAnsi" w:hAnsiTheme="minorHAnsi" w:cstheme="minorHAnsi"/>
          <w:bCs/>
        </w:rPr>
        <w:t xml:space="preserve">. </w:t>
      </w:r>
      <w:r w:rsidR="00430253" w:rsidRPr="00C9133A">
        <w:rPr>
          <w:rFonts w:asciiTheme="minorHAnsi" w:hAnsiTheme="minorHAnsi" w:cstheme="minorHAnsi"/>
          <w:bCs/>
        </w:rPr>
        <w:t xml:space="preserve">63446/2021 </w:t>
      </w:r>
      <w:r>
        <w:rPr>
          <w:rFonts w:asciiTheme="minorHAnsi" w:hAnsiTheme="minorHAnsi" w:cstheme="minorHAnsi"/>
          <w:bCs/>
        </w:rPr>
        <w:t xml:space="preserve">Κοινής Υπουργικής Απόφασης </w:t>
      </w:r>
      <w:r w:rsidR="00430253" w:rsidRPr="00C9133A">
        <w:rPr>
          <w:rFonts w:asciiTheme="minorHAnsi" w:hAnsiTheme="minorHAnsi" w:cstheme="minorHAnsi"/>
          <w:bCs/>
        </w:rPr>
        <w:t>(B’ 2338/02.06.2021) «</w:t>
      </w:r>
      <w:r w:rsidR="00430253" w:rsidRPr="004F7483">
        <w:rPr>
          <w:rFonts w:asciiTheme="minorHAnsi" w:hAnsiTheme="minorHAnsi" w:cstheme="minorHAnsi"/>
          <w:bCs/>
          <w:i/>
          <w:iCs/>
        </w:rPr>
        <w:t xml:space="preserve">Καθορισμός Εθνικού </w:t>
      </w:r>
      <w:proofErr w:type="spellStart"/>
      <w:r w:rsidR="00430253" w:rsidRPr="004F7483">
        <w:rPr>
          <w:rFonts w:asciiTheme="minorHAnsi" w:hAnsiTheme="minorHAnsi" w:cstheme="minorHAnsi"/>
          <w:bCs/>
          <w:i/>
          <w:iCs/>
        </w:rPr>
        <w:t>Μορφότυπου</w:t>
      </w:r>
      <w:proofErr w:type="spellEnd"/>
      <w:r w:rsidR="00430253" w:rsidRPr="004F7483">
        <w:rPr>
          <w:rFonts w:asciiTheme="minorHAnsi" w:hAnsiTheme="minorHAnsi" w:cstheme="minorHAnsi"/>
          <w:bCs/>
          <w:i/>
          <w:iCs/>
        </w:rPr>
        <w:t xml:space="preserve"> ηλεκτρονικού τιμολογίου στο πλαίσιο των Δημοσίων Συμβάσεων</w:t>
      </w:r>
      <w:r w:rsidR="00430253" w:rsidRPr="00C9133A">
        <w:rPr>
          <w:rFonts w:asciiTheme="minorHAnsi" w:hAnsiTheme="minorHAnsi" w:cstheme="minorHAnsi"/>
          <w:bCs/>
        </w:rPr>
        <w:t xml:space="preserve">» </w:t>
      </w:r>
    </w:p>
    <w:p w14:paraId="5A472D5B" w14:textId="77777777" w:rsidR="00A42F5C" w:rsidRDefault="004F7483" w:rsidP="00A42F5C">
      <w:pPr>
        <w:numPr>
          <w:ilvl w:val="0"/>
          <w:numId w:val="1"/>
        </w:numPr>
        <w:spacing w:after="0" w:line="240" w:lineRule="auto"/>
        <w:ind w:left="360"/>
        <w:jc w:val="both"/>
        <w:rPr>
          <w:rFonts w:asciiTheme="minorHAnsi" w:hAnsiTheme="minorHAnsi" w:cstheme="minorHAnsi"/>
          <w:bCs/>
        </w:rPr>
      </w:pPr>
      <w:r w:rsidRPr="00C9133A">
        <w:rPr>
          <w:rFonts w:asciiTheme="minorHAnsi" w:hAnsiTheme="minorHAnsi" w:cstheme="minorHAnsi"/>
          <w:bCs/>
        </w:rPr>
        <w:t xml:space="preserve">της </w:t>
      </w:r>
      <w:r>
        <w:rPr>
          <w:rFonts w:asciiTheme="minorHAnsi" w:hAnsiTheme="minorHAnsi" w:cstheme="minorHAnsi"/>
          <w:bCs/>
        </w:rPr>
        <w:t xml:space="preserve">υπ’ </w:t>
      </w:r>
      <w:proofErr w:type="spellStart"/>
      <w:r>
        <w:rPr>
          <w:rFonts w:asciiTheme="minorHAnsi" w:hAnsiTheme="minorHAnsi" w:cstheme="minorHAnsi"/>
          <w:bCs/>
        </w:rPr>
        <w:t>αριθμ</w:t>
      </w:r>
      <w:proofErr w:type="spellEnd"/>
      <w:r>
        <w:rPr>
          <w:rFonts w:asciiTheme="minorHAnsi" w:hAnsiTheme="minorHAnsi" w:cstheme="minorHAnsi"/>
          <w:bCs/>
        </w:rPr>
        <w:t xml:space="preserve">. </w:t>
      </w:r>
      <w:r w:rsidR="00430253" w:rsidRPr="00C9133A">
        <w:rPr>
          <w:rFonts w:asciiTheme="minorHAnsi" w:hAnsiTheme="minorHAnsi" w:cstheme="minorHAnsi"/>
          <w:bCs/>
        </w:rPr>
        <w:t>οικ. 98979 ΕΞ</w:t>
      </w:r>
      <w:r w:rsidR="00A42F5C">
        <w:rPr>
          <w:rFonts w:asciiTheme="minorHAnsi" w:hAnsiTheme="minorHAnsi" w:cstheme="minorHAnsi"/>
          <w:bCs/>
        </w:rPr>
        <w:t xml:space="preserve"> </w:t>
      </w:r>
      <w:r w:rsidR="00430253" w:rsidRPr="00C9133A">
        <w:rPr>
          <w:rFonts w:asciiTheme="minorHAnsi" w:hAnsiTheme="minorHAnsi" w:cstheme="minorHAnsi"/>
          <w:bCs/>
        </w:rPr>
        <w:t xml:space="preserve">2021 </w:t>
      </w:r>
      <w:r>
        <w:rPr>
          <w:rFonts w:asciiTheme="minorHAnsi" w:hAnsiTheme="minorHAnsi" w:cstheme="minorHAnsi"/>
          <w:bCs/>
        </w:rPr>
        <w:t xml:space="preserve">Κοινής Υπουργικής Απόφασης </w:t>
      </w:r>
      <w:r w:rsidR="00430253" w:rsidRPr="00C9133A">
        <w:rPr>
          <w:rFonts w:asciiTheme="minorHAnsi" w:hAnsiTheme="minorHAnsi" w:cstheme="minorHAnsi"/>
          <w:bCs/>
        </w:rPr>
        <w:t>(B’ 3766/13.08.2021) «</w:t>
      </w:r>
      <w:r w:rsidR="00430253" w:rsidRPr="004F7483">
        <w:rPr>
          <w:rFonts w:asciiTheme="minorHAnsi" w:hAnsiTheme="minorHAnsi" w:cstheme="minorHAnsi"/>
          <w:bCs/>
          <w:i/>
          <w:iCs/>
        </w:rPr>
        <w:t>Ηλεκτρονική Τιμολόγηση στο πλαίσιο των Δημόσιων Συμβάσεων δυνάμει του ν. 4601/2019</w:t>
      </w:r>
      <w:r w:rsidR="00430253" w:rsidRPr="00C9133A">
        <w:rPr>
          <w:rFonts w:asciiTheme="minorHAnsi" w:hAnsiTheme="minorHAnsi" w:cstheme="minorHAnsi"/>
          <w:bCs/>
        </w:rPr>
        <w:t>»</w:t>
      </w:r>
    </w:p>
    <w:p w14:paraId="3137DD02" w14:textId="3C7E7479" w:rsidR="00430253" w:rsidRDefault="00A42F5C" w:rsidP="00A42F5C">
      <w:pPr>
        <w:numPr>
          <w:ilvl w:val="0"/>
          <w:numId w:val="1"/>
        </w:numPr>
        <w:spacing w:after="0" w:line="240" w:lineRule="auto"/>
        <w:ind w:left="360"/>
        <w:jc w:val="both"/>
        <w:rPr>
          <w:rFonts w:asciiTheme="minorHAnsi" w:hAnsiTheme="minorHAnsi" w:cstheme="minorHAnsi"/>
          <w:bCs/>
        </w:rPr>
      </w:pPr>
      <w:r w:rsidRPr="00C9133A">
        <w:rPr>
          <w:rFonts w:asciiTheme="minorHAnsi" w:hAnsiTheme="minorHAnsi" w:cstheme="minorHAnsi"/>
          <w:bCs/>
        </w:rPr>
        <w:t xml:space="preserve">της </w:t>
      </w:r>
      <w:r>
        <w:rPr>
          <w:rFonts w:asciiTheme="minorHAnsi" w:hAnsiTheme="minorHAnsi" w:cstheme="minorHAnsi"/>
          <w:bCs/>
        </w:rPr>
        <w:t xml:space="preserve">υπ’ </w:t>
      </w:r>
      <w:proofErr w:type="spellStart"/>
      <w:r>
        <w:rPr>
          <w:rFonts w:asciiTheme="minorHAnsi" w:hAnsiTheme="minorHAnsi" w:cstheme="minorHAnsi"/>
          <w:bCs/>
        </w:rPr>
        <w:t>αριθμ</w:t>
      </w:r>
      <w:proofErr w:type="spellEnd"/>
      <w:r>
        <w:rPr>
          <w:rFonts w:asciiTheme="minorHAnsi" w:hAnsiTheme="minorHAnsi" w:cstheme="minorHAnsi"/>
          <w:bCs/>
        </w:rPr>
        <w:t xml:space="preserve">. </w:t>
      </w:r>
      <w:r w:rsidRPr="00C9133A">
        <w:rPr>
          <w:rFonts w:asciiTheme="minorHAnsi" w:hAnsiTheme="minorHAnsi" w:cstheme="minorHAnsi"/>
          <w:bCs/>
        </w:rPr>
        <w:t>52445 ΕΞ 2023 </w:t>
      </w:r>
      <w:r>
        <w:rPr>
          <w:rFonts w:asciiTheme="minorHAnsi" w:hAnsiTheme="minorHAnsi" w:cstheme="minorHAnsi"/>
          <w:bCs/>
        </w:rPr>
        <w:t xml:space="preserve">Κοινής Υπουργικής Απόφασης </w:t>
      </w:r>
      <w:r w:rsidRPr="00C9133A">
        <w:rPr>
          <w:rFonts w:asciiTheme="minorHAnsi" w:hAnsiTheme="minorHAnsi" w:cstheme="minorHAnsi"/>
          <w:bCs/>
        </w:rPr>
        <w:t>(B’ 2385/12.04.2023) «</w:t>
      </w:r>
      <w:r w:rsidRPr="004F7483">
        <w:rPr>
          <w:rFonts w:asciiTheme="minorHAnsi" w:hAnsiTheme="minorHAnsi" w:cstheme="minorHAnsi"/>
          <w:bCs/>
          <w:i/>
          <w:iCs/>
        </w:rPr>
        <w:t>Υποχρέωση υποβολής ηλεκτρονικών τιμολογίων από τους οικονομικούς φορείς</w:t>
      </w:r>
      <w:r w:rsidRPr="00C9133A">
        <w:rPr>
          <w:rFonts w:asciiTheme="minorHAnsi" w:hAnsiTheme="minorHAnsi" w:cstheme="minorHAnsi"/>
          <w:bCs/>
        </w:rPr>
        <w:t xml:space="preserve">» </w:t>
      </w:r>
    </w:p>
    <w:p w14:paraId="4480EF6F" w14:textId="698B4177" w:rsidR="00A42F5C" w:rsidRPr="00A42F5C" w:rsidRDefault="00A42F5C" w:rsidP="00A42F5C">
      <w:pPr>
        <w:numPr>
          <w:ilvl w:val="0"/>
          <w:numId w:val="1"/>
        </w:numPr>
        <w:spacing w:after="0" w:line="240" w:lineRule="auto"/>
        <w:ind w:left="360"/>
        <w:jc w:val="both"/>
        <w:rPr>
          <w:rFonts w:asciiTheme="minorHAnsi" w:hAnsiTheme="minorHAnsi" w:cstheme="minorHAnsi"/>
          <w:bCs/>
          <w:i/>
          <w:iCs/>
        </w:rPr>
      </w:pPr>
      <w:r w:rsidRPr="00C9133A">
        <w:rPr>
          <w:rFonts w:asciiTheme="minorHAnsi" w:hAnsiTheme="minorHAnsi" w:cstheme="minorHAnsi"/>
          <w:bCs/>
          <w:i/>
          <w:iCs/>
        </w:rPr>
        <w:t xml:space="preserve">της </w:t>
      </w:r>
      <w:r>
        <w:rPr>
          <w:rFonts w:asciiTheme="minorHAnsi" w:hAnsiTheme="minorHAnsi" w:cstheme="minorHAnsi"/>
          <w:bCs/>
          <w:i/>
          <w:iCs/>
        </w:rPr>
        <w:t xml:space="preserve">υπ’ </w:t>
      </w:r>
      <w:proofErr w:type="spellStart"/>
      <w:r>
        <w:rPr>
          <w:rFonts w:asciiTheme="minorHAnsi" w:hAnsiTheme="minorHAnsi" w:cstheme="minorHAnsi"/>
          <w:bCs/>
          <w:i/>
          <w:iCs/>
        </w:rPr>
        <w:t>αριθμ</w:t>
      </w:r>
      <w:proofErr w:type="spellEnd"/>
      <w:r>
        <w:rPr>
          <w:rFonts w:asciiTheme="minorHAnsi" w:hAnsiTheme="minorHAnsi" w:cstheme="minorHAnsi"/>
          <w:bCs/>
          <w:i/>
          <w:iCs/>
        </w:rPr>
        <w:t xml:space="preserve">. </w:t>
      </w:r>
      <w:r w:rsidRPr="00C9133A">
        <w:rPr>
          <w:rFonts w:asciiTheme="minorHAnsi" w:hAnsiTheme="minorHAnsi" w:cstheme="minorHAnsi"/>
          <w:bCs/>
          <w:i/>
          <w:iCs/>
        </w:rPr>
        <w:t xml:space="preserve">44756/24 </w:t>
      </w:r>
      <w:r>
        <w:rPr>
          <w:rFonts w:asciiTheme="minorHAnsi" w:hAnsiTheme="minorHAnsi" w:cstheme="minorHAnsi"/>
          <w:bCs/>
        </w:rPr>
        <w:t xml:space="preserve">Κοινής Υπουργικής Απόφασης </w:t>
      </w:r>
      <w:r w:rsidRPr="00C9133A">
        <w:rPr>
          <w:rFonts w:asciiTheme="minorHAnsi" w:hAnsiTheme="minorHAnsi" w:cstheme="minorHAnsi"/>
          <w:bCs/>
          <w:i/>
          <w:iCs/>
        </w:rPr>
        <w:t xml:space="preserve">(ΦΕΚ 3380 Β/13-6-2024) «Ρυθμίσεις τεχνικών ζητημάτων που αφορούν την ανάθεση των Δημοσίων Συμβάσεων Προμηθειών και Υπηρεσιών με χρήση των επιμέρους εργαλείων και διαδικασιών του Εθνικού Συστήματος Ηλεκτρονικών Δημοσίων Συμβάσεων (ΕΣΗΔΗΣ) Τροποποίηση της υπ’ </w:t>
      </w:r>
      <w:proofErr w:type="spellStart"/>
      <w:r w:rsidRPr="00C9133A">
        <w:rPr>
          <w:rFonts w:asciiTheme="minorHAnsi" w:hAnsiTheme="minorHAnsi" w:cstheme="minorHAnsi"/>
          <w:bCs/>
          <w:i/>
          <w:iCs/>
        </w:rPr>
        <w:t>αρ</w:t>
      </w:r>
      <w:proofErr w:type="spellEnd"/>
      <w:r w:rsidRPr="00C9133A">
        <w:rPr>
          <w:rFonts w:asciiTheme="minorHAnsi" w:hAnsiTheme="minorHAnsi" w:cstheme="minorHAnsi"/>
          <w:bCs/>
          <w:i/>
          <w:iCs/>
        </w:rPr>
        <w:t>. 64233/8.6.2021 (Β’ 2453) κοινής απόφασης των Υπουργών Ανάπτυξης και Επενδύσεων και Επικρατείας»</w:t>
      </w:r>
      <w:r>
        <w:rPr>
          <w:rFonts w:asciiTheme="minorHAnsi" w:hAnsiTheme="minorHAnsi" w:cstheme="minorHAnsi"/>
          <w:bCs/>
          <w:i/>
          <w:iCs/>
        </w:rPr>
        <w:t xml:space="preserve"> </w:t>
      </w:r>
    </w:p>
    <w:p w14:paraId="608BC44F" w14:textId="206CC574" w:rsidR="004F7483" w:rsidRPr="004F7483" w:rsidRDefault="004F7483" w:rsidP="004F7483">
      <w:pPr>
        <w:numPr>
          <w:ilvl w:val="0"/>
          <w:numId w:val="1"/>
        </w:numPr>
        <w:spacing w:after="0" w:line="240" w:lineRule="auto"/>
        <w:ind w:left="360"/>
        <w:jc w:val="both"/>
        <w:rPr>
          <w:rFonts w:asciiTheme="minorHAnsi" w:hAnsiTheme="minorHAnsi" w:cstheme="minorHAnsi"/>
          <w:bCs/>
        </w:rPr>
      </w:pPr>
      <w:r w:rsidRPr="00C9133A">
        <w:rPr>
          <w:rFonts w:asciiTheme="minorHAnsi" w:hAnsiTheme="minorHAnsi" w:cstheme="minorHAnsi"/>
          <w:bCs/>
        </w:rPr>
        <w:t xml:space="preserve">της </w:t>
      </w:r>
      <w:r>
        <w:rPr>
          <w:rFonts w:asciiTheme="minorHAnsi" w:hAnsiTheme="minorHAnsi" w:cstheme="minorHAnsi"/>
          <w:bCs/>
        </w:rPr>
        <w:t xml:space="preserve">υπ’ </w:t>
      </w:r>
      <w:proofErr w:type="spellStart"/>
      <w:r>
        <w:rPr>
          <w:rFonts w:asciiTheme="minorHAnsi" w:hAnsiTheme="minorHAnsi" w:cstheme="minorHAnsi"/>
          <w:bCs/>
        </w:rPr>
        <w:t>αριθμ</w:t>
      </w:r>
      <w:proofErr w:type="spellEnd"/>
      <w:r>
        <w:rPr>
          <w:rFonts w:asciiTheme="minorHAnsi" w:hAnsiTheme="minorHAnsi" w:cstheme="minorHAnsi"/>
          <w:bCs/>
        </w:rPr>
        <w:t xml:space="preserve">. </w:t>
      </w:r>
      <w:r w:rsidRPr="00C9133A">
        <w:rPr>
          <w:rFonts w:asciiTheme="minorHAnsi" w:hAnsiTheme="minorHAnsi" w:cstheme="minorHAnsi"/>
          <w:bCs/>
        </w:rPr>
        <w:t xml:space="preserve">ΦΓ8/55081 </w:t>
      </w:r>
      <w:r>
        <w:rPr>
          <w:rFonts w:asciiTheme="minorHAnsi" w:hAnsiTheme="minorHAnsi" w:cstheme="minorHAnsi"/>
          <w:bCs/>
        </w:rPr>
        <w:t xml:space="preserve">απόφασης </w:t>
      </w:r>
      <w:r w:rsidRPr="00C9133A">
        <w:rPr>
          <w:rFonts w:asciiTheme="minorHAnsi" w:hAnsiTheme="minorHAnsi" w:cstheme="minorHAnsi"/>
          <w:bCs/>
        </w:rPr>
        <w:t>της ολομέλειας του Ελεγκτικού Συνεδρίου</w:t>
      </w:r>
      <w:r>
        <w:rPr>
          <w:rFonts w:asciiTheme="minorHAnsi" w:hAnsiTheme="minorHAnsi" w:cstheme="minorHAnsi"/>
          <w:bCs/>
        </w:rPr>
        <w:t xml:space="preserve"> </w:t>
      </w:r>
      <w:r w:rsidRPr="00C9133A">
        <w:rPr>
          <w:rFonts w:asciiTheme="minorHAnsi" w:hAnsiTheme="minorHAnsi" w:cstheme="minorHAnsi"/>
          <w:bCs/>
        </w:rPr>
        <w:t>(ΦΕΚ 4938/Β’/9-11-2020)</w:t>
      </w:r>
    </w:p>
    <w:p w14:paraId="375B092E" w14:textId="77777777" w:rsidR="009A2943" w:rsidRPr="00C9133A" w:rsidRDefault="009A2943" w:rsidP="00C9133A">
      <w:pPr>
        <w:spacing w:after="0" w:line="240" w:lineRule="auto"/>
        <w:ind w:left="720"/>
        <w:jc w:val="both"/>
        <w:rPr>
          <w:rFonts w:asciiTheme="minorHAnsi" w:hAnsiTheme="minorHAnsi" w:cstheme="minorHAnsi"/>
          <w:bCs/>
        </w:rPr>
      </w:pPr>
    </w:p>
    <w:p w14:paraId="3A7BEBF3" w14:textId="77777777" w:rsidR="009A2943" w:rsidRPr="00C9133A" w:rsidRDefault="009A2943" w:rsidP="00C9133A">
      <w:pPr>
        <w:spacing w:after="0" w:line="240" w:lineRule="auto"/>
        <w:jc w:val="both"/>
        <w:rPr>
          <w:rFonts w:asciiTheme="minorHAnsi" w:hAnsiTheme="minorHAnsi" w:cstheme="minorHAnsi"/>
          <w:b/>
          <w:bCs/>
          <w:u w:val="single"/>
        </w:rPr>
      </w:pPr>
      <w:r w:rsidRPr="00C9133A">
        <w:rPr>
          <w:rFonts w:asciiTheme="minorHAnsi" w:hAnsiTheme="minorHAnsi" w:cstheme="minorHAnsi"/>
          <w:b/>
          <w:bCs/>
          <w:u w:val="single"/>
        </w:rPr>
        <w:t>Άρθρο 3</w:t>
      </w:r>
      <w:r w:rsidRPr="00C9133A">
        <w:rPr>
          <w:rFonts w:asciiTheme="minorHAnsi" w:hAnsiTheme="minorHAnsi" w:cstheme="minorHAnsi"/>
          <w:b/>
          <w:bCs/>
          <w:u w:val="single"/>
          <w:vertAlign w:val="superscript"/>
        </w:rPr>
        <w:t>ο</w:t>
      </w:r>
      <w:r w:rsidRPr="00C9133A">
        <w:rPr>
          <w:rFonts w:asciiTheme="minorHAnsi" w:hAnsiTheme="minorHAnsi" w:cstheme="minorHAnsi"/>
          <w:b/>
          <w:bCs/>
          <w:u w:val="single"/>
        </w:rPr>
        <w:t>: Έγγραφα της σύμβασης</w:t>
      </w:r>
    </w:p>
    <w:p w14:paraId="3F1792A2" w14:textId="77777777" w:rsidR="009A2943" w:rsidRPr="00C9133A" w:rsidRDefault="009A2943" w:rsidP="00C9133A">
      <w:pPr>
        <w:spacing w:after="0" w:line="240" w:lineRule="auto"/>
        <w:jc w:val="both"/>
        <w:rPr>
          <w:rFonts w:asciiTheme="minorHAnsi" w:hAnsiTheme="minorHAnsi" w:cstheme="minorHAnsi"/>
          <w:bCs/>
        </w:rPr>
      </w:pPr>
      <w:r w:rsidRPr="00C9133A">
        <w:rPr>
          <w:rFonts w:asciiTheme="minorHAnsi" w:hAnsiTheme="minorHAnsi" w:cstheme="minorHAnsi"/>
          <w:bCs/>
        </w:rPr>
        <w:t>Τα έγγραφα της σύμβασης, κατά σειρά ισχύος, είναι:</w:t>
      </w:r>
    </w:p>
    <w:p w14:paraId="06612407" w14:textId="5408515F" w:rsidR="001213D1" w:rsidRPr="00C9133A" w:rsidRDefault="009A2943" w:rsidP="00C9133A">
      <w:pPr>
        <w:numPr>
          <w:ilvl w:val="0"/>
          <w:numId w:val="2"/>
        </w:numPr>
        <w:spacing w:after="0" w:line="240" w:lineRule="auto"/>
        <w:jc w:val="both"/>
        <w:rPr>
          <w:rFonts w:asciiTheme="minorHAnsi" w:hAnsiTheme="minorHAnsi" w:cstheme="minorHAnsi"/>
          <w:bCs/>
        </w:rPr>
      </w:pPr>
      <w:r w:rsidRPr="00C9133A">
        <w:rPr>
          <w:rFonts w:asciiTheme="minorHAnsi" w:hAnsiTheme="minorHAnsi" w:cstheme="minorHAnsi"/>
          <w:bCs/>
        </w:rPr>
        <w:t>Το συμφωνητικό</w:t>
      </w:r>
    </w:p>
    <w:p w14:paraId="57AFC57B" w14:textId="6E024E78" w:rsidR="009A2943" w:rsidRPr="00C9133A" w:rsidRDefault="001213D1" w:rsidP="00C9133A">
      <w:pPr>
        <w:numPr>
          <w:ilvl w:val="0"/>
          <w:numId w:val="2"/>
        </w:numPr>
        <w:spacing w:after="0" w:line="240" w:lineRule="auto"/>
        <w:jc w:val="both"/>
        <w:rPr>
          <w:rFonts w:asciiTheme="minorHAnsi" w:hAnsiTheme="minorHAnsi" w:cstheme="minorHAnsi"/>
          <w:bCs/>
        </w:rPr>
      </w:pPr>
      <w:r w:rsidRPr="00C9133A">
        <w:rPr>
          <w:rFonts w:asciiTheme="minorHAnsi" w:hAnsiTheme="minorHAnsi" w:cstheme="minorHAnsi"/>
          <w:bCs/>
        </w:rPr>
        <w:t>Η παρούσα μελέτη</w:t>
      </w:r>
    </w:p>
    <w:p w14:paraId="0D37EE95" w14:textId="5E269A5A" w:rsidR="009A2943" w:rsidRPr="00C9133A" w:rsidRDefault="009A2943" w:rsidP="00C9133A">
      <w:pPr>
        <w:numPr>
          <w:ilvl w:val="0"/>
          <w:numId w:val="2"/>
        </w:numPr>
        <w:spacing w:after="0" w:line="240" w:lineRule="auto"/>
        <w:jc w:val="both"/>
        <w:rPr>
          <w:rFonts w:asciiTheme="minorHAnsi" w:hAnsiTheme="minorHAnsi" w:cstheme="minorHAnsi"/>
          <w:bCs/>
        </w:rPr>
      </w:pPr>
      <w:r w:rsidRPr="00C9133A">
        <w:rPr>
          <w:rFonts w:asciiTheme="minorHAnsi" w:hAnsiTheme="minorHAnsi" w:cstheme="minorHAnsi"/>
          <w:bCs/>
        </w:rPr>
        <w:t>Η απόφαση ανάθεσης</w:t>
      </w:r>
    </w:p>
    <w:p w14:paraId="35C87703" w14:textId="571B9C5B" w:rsidR="005578E7" w:rsidRPr="00C9133A" w:rsidRDefault="009A2943" w:rsidP="00C9133A">
      <w:pPr>
        <w:numPr>
          <w:ilvl w:val="0"/>
          <w:numId w:val="2"/>
        </w:numPr>
        <w:spacing w:after="0" w:line="240" w:lineRule="auto"/>
        <w:jc w:val="both"/>
        <w:rPr>
          <w:rFonts w:asciiTheme="minorHAnsi" w:hAnsiTheme="minorHAnsi" w:cstheme="minorHAnsi"/>
          <w:bCs/>
        </w:rPr>
      </w:pPr>
      <w:r w:rsidRPr="00C9133A">
        <w:rPr>
          <w:rFonts w:asciiTheme="minorHAnsi" w:hAnsiTheme="minorHAnsi" w:cstheme="minorHAnsi"/>
          <w:bCs/>
        </w:rPr>
        <w:t>Η προσφορά του αναδόχου συμπεριλαμβανομένων των αποδεικτικών μέσων</w:t>
      </w:r>
      <w:r w:rsidR="00B21B5F" w:rsidRPr="00C9133A">
        <w:rPr>
          <w:rFonts w:asciiTheme="minorHAnsi" w:hAnsiTheme="minorHAnsi" w:cstheme="minorHAnsi"/>
          <w:bCs/>
        </w:rPr>
        <w:t>.</w:t>
      </w:r>
    </w:p>
    <w:p w14:paraId="668A805C" w14:textId="77777777" w:rsidR="009A74F6" w:rsidRPr="00C9133A" w:rsidRDefault="009A74F6" w:rsidP="00C9133A">
      <w:pPr>
        <w:spacing w:after="0" w:line="240" w:lineRule="auto"/>
        <w:jc w:val="both"/>
        <w:rPr>
          <w:rFonts w:asciiTheme="minorHAnsi" w:hAnsiTheme="minorHAnsi" w:cstheme="minorHAnsi"/>
          <w:b/>
          <w:bCs/>
          <w:u w:val="single"/>
        </w:rPr>
      </w:pPr>
    </w:p>
    <w:p w14:paraId="2ED5FFDC" w14:textId="77777777" w:rsidR="0099022F" w:rsidRPr="00C9133A" w:rsidRDefault="0099022F" w:rsidP="00C9133A">
      <w:pPr>
        <w:spacing w:after="0" w:line="240" w:lineRule="auto"/>
        <w:jc w:val="both"/>
        <w:rPr>
          <w:rFonts w:asciiTheme="minorHAnsi" w:hAnsiTheme="minorHAnsi" w:cstheme="minorHAnsi"/>
          <w:b/>
          <w:bCs/>
          <w:u w:val="single"/>
        </w:rPr>
      </w:pPr>
      <w:r w:rsidRPr="00C9133A">
        <w:rPr>
          <w:rFonts w:asciiTheme="minorHAnsi" w:hAnsiTheme="minorHAnsi" w:cstheme="minorHAnsi"/>
          <w:b/>
          <w:bCs/>
          <w:u w:val="single"/>
        </w:rPr>
        <w:t>Άρθρο 4</w:t>
      </w:r>
      <w:r w:rsidRPr="00C9133A">
        <w:rPr>
          <w:rFonts w:asciiTheme="minorHAnsi" w:hAnsiTheme="minorHAnsi" w:cstheme="minorHAnsi"/>
          <w:b/>
          <w:bCs/>
          <w:u w:val="single"/>
          <w:vertAlign w:val="superscript"/>
        </w:rPr>
        <w:t>ο</w:t>
      </w:r>
      <w:r w:rsidRPr="00C9133A">
        <w:rPr>
          <w:rFonts w:asciiTheme="minorHAnsi" w:hAnsiTheme="minorHAnsi" w:cstheme="minorHAnsi"/>
          <w:b/>
          <w:bCs/>
          <w:u w:val="single"/>
        </w:rPr>
        <w:t>: Προϋποθέσεις συμμετοχής</w:t>
      </w:r>
    </w:p>
    <w:p w14:paraId="62C55DE8" w14:textId="77777777" w:rsidR="0099022F" w:rsidRPr="00C9133A" w:rsidRDefault="0099022F" w:rsidP="00C9133A">
      <w:pPr>
        <w:spacing w:after="0" w:line="240" w:lineRule="auto"/>
        <w:jc w:val="both"/>
        <w:rPr>
          <w:rFonts w:asciiTheme="minorHAnsi" w:hAnsiTheme="minorHAnsi" w:cstheme="minorHAnsi"/>
          <w:bCs/>
        </w:rPr>
      </w:pPr>
      <w:r w:rsidRPr="00C9133A">
        <w:rPr>
          <w:rFonts w:asciiTheme="minorHAnsi" w:hAnsiTheme="minorHAnsi" w:cstheme="minorHAnsi"/>
          <w:bCs/>
        </w:rPr>
        <w:t>Οι δικαιούμενοι συμμετοχής οικονομικοί φορείς και, σε περίπτωση ενώσεων τα μέλη αυτών, μπορούν να είναι φυσικά ή νομικά πρόσωπα εγκατεστημένα σε:</w:t>
      </w:r>
    </w:p>
    <w:p w14:paraId="48B075F5" w14:textId="77777777" w:rsidR="0099022F" w:rsidRPr="00C9133A" w:rsidRDefault="0099022F" w:rsidP="00C9133A">
      <w:pPr>
        <w:spacing w:after="0" w:line="240" w:lineRule="auto"/>
        <w:jc w:val="both"/>
        <w:rPr>
          <w:rFonts w:asciiTheme="minorHAnsi" w:hAnsiTheme="minorHAnsi" w:cstheme="minorHAnsi"/>
          <w:bCs/>
        </w:rPr>
      </w:pPr>
      <w:r w:rsidRPr="00C9133A">
        <w:rPr>
          <w:rFonts w:asciiTheme="minorHAnsi" w:hAnsiTheme="minorHAnsi" w:cstheme="minorHAnsi"/>
          <w:bCs/>
        </w:rPr>
        <w:t>α) σε κράτος-μέλος της Ένωσης,</w:t>
      </w:r>
    </w:p>
    <w:p w14:paraId="34AA0854" w14:textId="77777777" w:rsidR="0099022F" w:rsidRPr="00C9133A" w:rsidRDefault="0099022F" w:rsidP="00C9133A">
      <w:pPr>
        <w:spacing w:after="0" w:line="240" w:lineRule="auto"/>
        <w:jc w:val="both"/>
        <w:rPr>
          <w:rFonts w:asciiTheme="minorHAnsi" w:hAnsiTheme="minorHAnsi" w:cstheme="minorHAnsi"/>
          <w:bCs/>
        </w:rPr>
      </w:pPr>
      <w:r w:rsidRPr="00C9133A">
        <w:rPr>
          <w:rFonts w:asciiTheme="minorHAnsi" w:hAnsiTheme="minorHAnsi" w:cstheme="minorHAnsi"/>
          <w:bCs/>
        </w:rPr>
        <w:t>β) σε κράτος-μέλος του Ευρωπαϊκού Οικονομικού Χώρου (Ε.Ο.Χ.),</w:t>
      </w:r>
    </w:p>
    <w:p w14:paraId="7A0E4D90" w14:textId="77777777" w:rsidR="0099022F" w:rsidRPr="00C9133A" w:rsidRDefault="0099022F" w:rsidP="00C9133A">
      <w:pPr>
        <w:spacing w:after="0" w:line="240" w:lineRule="auto"/>
        <w:jc w:val="both"/>
        <w:rPr>
          <w:rFonts w:asciiTheme="minorHAnsi" w:hAnsiTheme="minorHAnsi" w:cstheme="minorHAnsi"/>
          <w:bCs/>
        </w:rPr>
      </w:pPr>
      <w:r w:rsidRPr="00C9133A">
        <w:rPr>
          <w:rFonts w:asciiTheme="minorHAnsi" w:hAnsiTheme="minorHAnsi" w:cstheme="minorHAnsi"/>
          <w:bCs/>
        </w:rPr>
        <w:t>γ) σε τρίτες χώρες που έχουν υπογράψει και κυρώσει τη ΣΔΣ, στο βαθμό που η υπό ανάθεση δημόσια σύμβαση καλύπτεται από τα Παραρτήματα 1, 2, 4 και 5 και τις γενικές σημειώσεις του σχετικού με την Ένωση Προσαρτήματος Ι της ως άνω Συμφωνίας, καθώς και</w:t>
      </w:r>
    </w:p>
    <w:p w14:paraId="11C27F5B" w14:textId="77777777" w:rsidR="0099022F" w:rsidRPr="00C9133A" w:rsidRDefault="0099022F" w:rsidP="00C9133A">
      <w:pPr>
        <w:spacing w:after="0" w:line="240" w:lineRule="auto"/>
        <w:jc w:val="both"/>
        <w:rPr>
          <w:rFonts w:asciiTheme="minorHAnsi" w:hAnsiTheme="minorHAnsi" w:cstheme="minorHAnsi"/>
          <w:bCs/>
        </w:rPr>
      </w:pPr>
      <w:r w:rsidRPr="00C9133A">
        <w:rPr>
          <w:rFonts w:asciiTheme="minorHAnsi" w:hAnsiTheme="minorHAnsi" w:cstheme="minorHAnsi"/>
          <w:bCs/>
        </w:rPr>
        <w:t>δ) σε τρίτες χώρες που δεν εμπίπτουν στην ανωτέρω περίπτωση γ' και έχουν συνάψει διμερείς ή πολυμερείς συμφωνίες με την Ένωση σε θέματα διαδικασιών ανάθεσης δημοσίων συμβάσεων.</w:t>
      </w:r>
    </w:p>
    <w:p w14:paraId="6D9C8B37" w14:textId="77777777" w:rsidR="0099022F" w:rsidRPr="00C9133A" w:rsidRDefault="0099022F" w:rsidP="00C9133A">
      <w:pPr>
        <w:spacing w:after="0" w:line="240" w:lineRule="auto"/>
        <w:jc w:val="both"/>
        <w:rPr>
          <w:rFonts w:asciiTheme="minorHAnsi" w:hAnsiTheme="minorHAnsi" w:cstheme="minorHAnsi"/>
          <w:bCs/>
        </w:rPr>
      </w:pPr>
      <w:bookmarkStart w:id="6" w:name="_Hlk84511615"/>
      <w:r w:rsidRPr="00C9133A">
        <w:rPr>
          <w:rFonts w:asciiTheme="minorHAnsi" w:hAnsiTheme="minorHAnsi" w:cstheme="minorHAnsi"/>
          <w:bCs/>
        </w:rPr>
        <w:t>Οι ενώσεις οικονομικών φορέων, συμπεριλαμβανομένων και των προσωρινών συμπράξεων, δεν απαιτείται να περιβληθούν συγκεκριμένη νομική μορφή για την υποβολή προσφοράς, όμως η αναθέτουσα αρχή μπορεί να απαιτήσει από τις ενώσεις οικονομικών φορέων να περιβληθούν συγκεκριμένη νομική μορφή, εφόσον τους ανατεθεί η σύμβαση.</w:t>
      </w:r>
    </w:p>
    <w:p w14:paraId="2995AFEC" w14:textId="77777777" w:rsidR="0099022F" w:rsidRPr="00C9133A" w:rsidRDefault="0099022F" w:rsidP="00C9133A">
      <w:pPr>
        <w:spacing w:after="0" w:line="240" w:lineRule="auto"/>
        <w:jc w:val="both"/>
        <w:rPr>
          <w:rFonts w:asciiTheme="minorHAnsi" w:hAnsiTheme="minorHAnsi" w:cstheme="minorHAnsi"/>
          <w:bCs/>
        </w:rPr>
      </w:pPr>
      <w:r w:rsidRPr="00C9133A">
        <w:rPr>
          <w:rFonts w:asciiTheme="minorHAnsi" w:hAnsiTheme="minorHAnsi" w:cstheme="minorHAnsi"/>
          <w:bCs/>
        </w:rPr>
        <w:t xml:space="preserve">Στις περιπτώσεις υποβολής προσφοράς από ένωση οικονομικών φορέων, όλα τα μέλη της ευθύνονται έναντι της αναθέτουσας αρχής αλληλέγγυα και εις </w:t>
      </w:r>
      <w:proofErr w:type="spellStart"/>
      <w:r w:rsidRPr="00C9133A">
        <w:rPr>
          <w:rFonts w:asciiTheme="minorHAnsi" w:hAnsiTheme="minorHAnsi" w:cstheme="minorHAnsi"/>
          <w:bCs/>
        </w:rPr>
        <w:t>ολόκληρον</w:t>
      </w:r>
      <w:proofErr w:type="spellEnd"/>
      <w:r w:rsidRPr="00C9133A">
        <w:rPr>
          <w:rFonts w:asciiTheme="minorHAnsi" w:hAnsiTheme="minorHAnsi" w:cstheme="minorHAnsi"/>
          <w:bCs/>
        </w:rPr>
        <w:t>.</w:t>
      </w:r>
    </w:p>
    <w:bookmarkEnd w:id="6"/>
    <w:p w14:paraId="6E8ABCC9" w14:textId="77777777" w:rsidR="0099022F" w:rsidRPr="00C9133A" w:rsidRDefault="0099022F" w:rsidP="00C9133A">
      <w:pPr>
        <w:spacing w:after="0" w:line="240" w:lineRule="auto"/>
        <w:jc w:val="both"/>
        <w:rPr>
          <w:rFonts w:asciiTheme="minorHAnsi" w:hAnsiTheme="minorHAnsi" w:cstheme="minorHAnsi"/>
          <w:bCs/>
        </w:rPr>
      </w:pPr>
    </w:p>
    <w:p w14:paraId="7F38F2F5" w14:textId="77777777" w:rsidR="009B31DE" w:rsidRPr="00C9133A" w:rsidRDefault="009B31DE" w:rsidP="00C9133A">
      <w:pPr>
        <w:spacing w:after="0" w:line="240" w:lineRule="auto"/>
        <w:jc w:val="both"/>
        <w:rPr>
          <w:rFonts w:asciiTheme="minorHAnsi" w:hAnsiTheme="minorHAnsi" w:cstheme="minorHAnsi"/>
        </w:rPr>
      </w:pPr>
      <w:r w:rsidRPr="00C9133A">
        <w:rPr>
          <w:rFonts w:asciiTheme="minorHAnsi" w:hAnsiTheme="minorHAnsi" w:cstheme="minorHAnsi"/>
          <w:b/>
          <w:bCs/>
          <w:u w:val="single"/>
        </w:rPr>
        <w:t>Άρθρο 5</w:t>
      </w:r>
      <w:r w:rsidRPr="00C9133A">
        <w:rPr>
          <w:rFonts w:asciiTheme="minorHAnsi" w:hAnsiTheme="minorHAnsi" w:cstheme="minorHAnsi"/>
          <w:b/>
          <w:bCs/>
          <w:u w:val="single"/>
          <w:vertAlign w:val="superscript"/>
        </w:rPr>
        <w:t>ο</w:t>
      </w:r>
      <w:r w:rsidRPr="00C9133A">
        <w:rPr>
          <w:rFonts w:asciiTheme="minorHAnsi" w:hAnsiTheme="minorHAnsi" w:cstheme="minorHAnsi"/>
          <w:b/>
          <w:bCs/>
          <w:u w:val="single"/>
        </w:rPr>
        <w:t xml:space="preserve">: Λόγοι αποκλεισμού </w:t>
      </w:r>
    </w:p>
    <w:p w14:paraId="46CD8FBF" w14:textId="77777777" w:rsidR="009B31DE" w:rsidRPr="00C9133A" w:rsidRDefault="009B31DE" w:rsidP="00C9133A">
      <w:pPr>
        <w:spacing w:after="0" w:line="240" w:lineRule="auto"/>
        <w:jc w:val="both"/>
        <w:rPr>
          <w:rFonts w:asciiTheme="minorHAnsi" w:hAnsiTheme="minorHAnsi" w:cstheme="minorHAnsi"/>
          <w:bCs/>
        </w:rPr>
      </w:pPr>
      <w:r w:rsidRPr="00C9133A">
        <w:rPr>
          <w:rFonts w:asciiTheme="minorHAnsi" w:hAnsiTheme="minorHAnsi" w:cstheme="minorHAnsi"/>
          <w:bCs/>
        </w:rPr>
        <w:t xml:space="preserve">Αποκλείεται από τη διαδικασία οποιοσδήποτε οικονομικός φορέας:  </w:t>
      </w:r>
    </w:p>
    <w:p w14:paraId="57107E35" w14:textId="77777777" w:rsidR="009B31DE" w:rsidRPr="00C9133A" w:rsidRDefault="009B31DE" w:rsidP="00C9133A">
      <w:pPr>
        <w:spacing w:after="0" w:line="240" w:lineRule="auto"/>
        <w:jc w:val="both"/>
        <w:rPr>
          <w:rFonts w:asciiTheme="minorHAnsi" w:hAnsiTheme="minorHAnsi" w:cstheme="minorHAnsi"/>
        </w:rPr>
      </w:pPr>
      <w:r w:rsidRPr="00C9133A">
        <w:rPr>
          <w:rFonts w:asciiTheme="minorHAnsi" w:hAnsiTheme="minorHAnsi" w:cstheme="minorHAnsi"/>
          <w:b/>
          <w:bCs/>
        </w:rPr>
        <w:t>5.1.</w:t>
      </w:r>
      <w:r w:rsidRPr="00C9133A">
        <w:rPr>
          <w:rFonts w:asciiTheme="minorHAnsi" w:hAnsiTheme="minorHAnsi" w:cstheme="minorHAnsi"/>
          <w:bCs/>
        </w:rPr>
        <w:t xml:space="preserve"> Εάν υπάρχει εις βάρος του αμετάκλητη καταδικαστική απόφαση για ένα από τα ακόλουθα εγκλήματα:</w:t>
      </w:r>
    </w:p>
    <w:p w14:paraId="2EC69FB5" w14:textId="77777777" w:rsidR="009B31DE" w:rsidRPr="00C9133A" w:rsidRDefault="009B31DE" w:rsidP="00C9133A">
      <w:pPr>
        <w:spacing w:after="0" w:line="240" w:lineRule="auto"/>
        <w:jc w:val="both"/>
        <w:rPr>
          <w:rFonts w:asciiTheme="minorHAnsi" w:hAnsiTheme="minorHAnsi" w:cstheme="minorHAnsi"/>
          <w:bCs/>
        </w:rPr>
      </w:pPr>
      <w:r w:rsidRPr="00C9133A">
        <w:rPr>
          <w:rFonts w:asciiTheme="minorHAnsi" w:hAnsiTheme="minorHAnsi" w:cstheme="minorHAnsi"/>
          <w:bCs/>
        </w:rPr>
        <w:t>α) συμμετοχή σε εγκληματική οργάνωση, όπως αυτή ορίζεται στο άρθρο 2 της απόφασης-πλαίσιο 2008/841/ΔΕΥ του Συμβουλίου της 24ης Οκτωβρίου 2008, για την καταπολέμηση του οργανωμένου εγκλήματος (ΕΕ L 300 της 11.11.2008 σ.42), και τα εγκλήματα του άρθρου 187 του Ποινικού Κώδικα (εγκληματική οργάνωση),</w:t>
      </w:r>
    </w:p>
    <w:p w14:paraId="14E99E2D" w14:textId="77777777" w:rsidR="009B31DE" w:rsidRPr="00C9133A" w:rsidRDefault="009B31DE" w:rsidP="00C9133A">
      <w:pPr>
        <w:spacing w:after="0" w:line="240" w:lineRule="auto"/>
        <w:jc w:val="both"/>
        <w:rPr>
          <w:rFonts w:asciiTheme="minorHAnsi" w:hAnsiTheme="minorHAnsi" w:cstheme="minorHAnsi"/>
          <w:bCs/>
        </w:rPr>
      </w:pPr>
      <w:r w:rsidRPr="00C9133A">
        <w:rPr>
          <w:rFonts w:asciiTheme="minorHAnsi" w:hAnsiTheme="minorHAnsi" w:cstheme="minorHAnsi"/>
          <w:bCs/>
        </w:rPr>
        <w:t xml:space="preserve">β) ενεργητική δωροδοκία, όπως ορίζεται στο άρθρο 3 της σύμβασης περί της καταπολέμησης της δωροδοκίας στην οποία ενέχονται υπάλληλοι των Ευρωπαϊκών Κοινοτήτων ή των κρατών-μελών της Ένωσης (ΕΕ C 195 της 25.6.1997, σ. 1) και στην παρ. 1 του άρθρου 2 της απόφασης-πλαίσιο </w:t>
      </w:r>
      <w:r w:rsidRPr="00C9133A">
        <w:rPr>
          <w:rFonts w:asciiTheme="minorHAnsi" w:hAnsiTheme="minorHAnsi" w:cstheme="minorHAnsi"/>
          <w:bCs/>
        </w:rPr>
        <w:lastRenderedPageBreak/>
        <w:t>2003/568/ΔΕΥ του Συμβουλίου της 22ας Ιουλίου 2003, για την καταπολέμηση της δωροδοκίας στον ιδιωτικό τομέα (ΕΕ L 192 της 31.7.2003, σ. 54), καθώς και όπως ορίζεται στο εθνικό δίκαιο του οικονομικού φορέα, και τα εγκλήματα των άρθρων 159Α (δωροδοκία πολιτικών προσώπων), 236 (δωροδοκία υπαλλήλου), 237 παρ. 2-4 (δωροδοκία δικαστικών λειτουργών), 237Α παρ. 2 (εμπορία επιρροής – μεσάζοντες), 396 παρ. 2 (δωροδοκία στον ιδιωτικό τομέα) του Ποινικού Κώδικα,</w:t>
      </w:r>
    </w:p>
    <w:p w14:paraId="6165D965" w14:textId="77777777" w:rsidR="009B31DE" w:rsidRPr="00C9133A" w:rsidRDefault="009B31DE" w:rsidP="00C9133A">
      <w:pPr>
        <w:autoSpaceDE w:val="0"/>
        <w:spacing w:after="0" w:line="240" w:lineRule="auto"/>
        <w:jc w:val="both"/>
        <w:rPr>
          <w:rFonts w:asciiTheme="minorHAnsi" w:hAnsiTheme="minorHAnsi" w:cstheme="minorHAnsi"/>
          <w:bCs/>
        </w:rPr>
      </w:pPr>
      <w:r w:rsidRPr="00C9133A">
        <w:rPr>
          <w:rFonts w:asciiTheme="minorHAnsi" w:hAnsiTheme="minorHAnsi" w:cstheme="minorHAnsi"/>
          <w:bCs/>
        </w:rPr>
        <w:t xml:space="preserve">γ) απάτη εις βάρος των οικονομικών συμφερόντων της Ένωσης, κατά την έννοια των άρθρων 3 και 4 της Οδηγίας (ΕΕ) 2017/1371 του Ευρωπαϊκού Κοινοβουλίου και του Συμβουλίου της 5ης Ιουλίου 2017 σχετικά με την καταπολέμηση, μέσω του ποινικού δικαίου, της απάτης εις βάρος των οικονομικών συμφερόντων της Ένωσης (L 198/28.07.2017) και τα εγκλήματα των άρθρων 159Α (δωροδοκία πολιτικών προσώπων), 216 (πλαστογραφία), 236 (δωροδοκία υπαλλήλου), 237 παρ. 2-4 (δωροδοκία δικαστικών λειτουργών), 242 (ψευδής βεβαίωση, νόθευση κ.λπ.) 374 (διακεκριμένη κλοπή), 375 (υπεξαίρεση), 386 (απάτη), 386Α (απάτη με υπολογιστή), 386Β (απάτη σχετική με τις επιχορηγήσεις), 390 (απιστία) του Ποινικού Κώδικα και των άρθρων 155 </w:t>
      </w:r>
      <w:proofErr w:type="spellStart"/>
      <w:r w:rsidRPr="00C9133A">
        <w:rPr>
          <w:rFonts w:asciiTheme="minorHAnsi" w:hAnsiTheme="minorHAnsi" w:cstheme="minorHAnsi"/>
          <w:bCs/>
        </w:rPr>
        <w:t>επ</w:t>
      </w:r>
      <w:proofErr w:type="spellEnd"/>
      <w:r w:rsidRPr="00C9133A">
        <w:rPr>
          <w:rFonts w:asciiTheme="minorHAnsi" w:hAnsiTheme="minorHAnsi" w:cstheme="minorHAnsi"/>
          <w:bCs/>
        </w:rPr>
        <w:t>. του Εθνικού Τελωνειακού Κώδικα (ν. 2960/2001, Α’ 265), όταν αυτά στρέφονται κατά των οικονομικών συμφερόντων της Ευρωπαϊκής Ένωσης ή συνδέονται με την προσβολή αυτών των συμφερόντων, καθώς και τα εγκλήματα των άρθρων 23 (διασυνοριακή απάτη σχετικά με τον ΦΠΑ) και 24 (επικουρικές διατάξεις για την ποινική προστασία των οικονομικών συμφερόντων της Ευρωπαϊκής Ένωσης) του ν. 4689/2020 (Α’ 103),</w:t>
      </w:r>
    </w:p>
    <w:p w14:paraId="1B51E89C" w14:textId="77777777" w:rsidR="009B31DE" w:rsidRPr="00C9133A" w:rsidRDefault="009B31DE" w:rsidP="00C9133A">
      <w:pPr>
        <w:spacing w:after="0" w:line="240" w:lineRule="auto"/>
        <w:jc w:val="both"/>
        <w:rPr>
          <w:rFonts w:asciiTheme="minorHAnsi" w:hAnsiTheme="minorHAnsi" w:cstheme="minorHAnsi"/>
          <w:bCs/>
        </w:rPr>
      </w:pPr>
      <w:r w:rsidRPr="00C9133A">
        <w:rPr>
          <w:rFonts w:asciiTheme="minorHAnsi" w:hAnsiTheme="minorHAnsi" w:cstheme="minorHAnsi"/>
          <w:bCs/>
        </w:rPr>
        <w:t>δ) τρομοκρατικά εγκλήματα ή εγκλήματα συνδεόμενα με τρομοκρατικές δραστηριότητες, όπως ορίζονται, αντιστοίχως, στα άρθρα 3-4 και 5-12 της Οδηγίας (ΕΕ) 2017/541 του Ευρωπαϊκού Κοινοβουλίου και του Συμβουλίου της 15ης Μαρτίου 2017 για την καταπολέμηση της τρομοκρατίας και την αντικατάσταση της απόφασης-πλαισίου 2002/475/ΔΕΥ του Συμβουλίου και για την τροποποίηση της απόφασης 2005/671/ΔΕΥ του Συμβουλίου (ΕΕ L 88/31.03.2017) ή ηθική αυτουργία ή συνέργεια ή απόπειρα διάπραξης εγκλήματος, όπως ορίζονται στο άρθρο 14 αυτής, και τα εγκλήματα των άρθρων 187Α και 187Β του Ποινικού Κώδικα, καθώς και τα εγκλήματα των άρθρων 32-35 του ν. 4689/2020 (Α’103),</w:t>
      </w:r>
    </w:p>
    <w:p w14:paraId="3055783F" w14:textId="77777777" w:rsidR="009B31DE" w:rsidRPr="00C9133A" w:rsidRDefault="009B31DE" w:rsidP="00C9133A">
      <w:pPr>
        <w:spacing w:after="0" w:line="240" w:lineRule="auto"/>
        <w:jc w:val="both"/>
        <w:rPr>
          <w:rFonts w:asciiTheme="minorHAnsi" w:hAnsiTheme="minorHAnsi" w:cstheme="minorHAnsi"/>
          <w:bCs/>
        </w:rPr>
      </w:pPr>
      <w:r w:rsidRPr="00C9133A">
        <w:rPr>
          <w:rFonts w:asciiTheme="minorHAnsi" w:hAnsiTheme="minorHAnsi" w:cstheme="minorHAnsi"/>
          <w:bCs/>
        </w:rPr>
        <w:t xml:space="preserve">ε) νομιμοποίηση εσόδων από παράνομες δραστηριότητες ή χρηματοδότηση της τρομοκρατίας, όπως αυτές ορίζονται στο άρθρο 1 της Οδηγίας (ΕΕ) 2015/849 του Ευρωπαϊκού Κοινοβουλίου και του Συμβουλίου της 20ης Μαΐου 2015, σχετικά με την πρόληψη της χρησιμοποίησης του χρηματοπιστωτικού συστήματος για τη νομιμοποίηση εσόδων από παράνομες δραστηριότητες ή για τη χρηματοδότηση της τρομοκρατίας, την τροποποίηση του κανονισμού (ΕΕ) </w:t>
      </w:r>
      <w:proofErr w:type="spellStart"/>
      <w:r w:rsidRPr="00C9133A">
        <w:rPr>
          <w:rFonts w:asciiTheme="minorHAnsi" w:hAnsiTheme="minorHAnsi" w:cstheme="minorHAnsi"/>
          <w:bCs/>
        </w:rPr>
        <w:t>αριθμ</w:t>
      </w:r>
      <w:proofErr w:type="spellEnd"/>
      <w:r w:rsidRPr="00C9133A">
        <w:rPr>
          <w:rFonts w:asciiTheme="minorHAnsi" w:hAnsiTheme="minorHAnsi" w:cstheme="minorHAnsi"/>
          <w:bCs/>
        </w:rPr>
        <w:t xml:space="preserve">. 648/2012 του Ευρωπαϊκού Κοινοβουλίου και του Συμβουλίου, και την κατάργηση της οδηγίας 2005/60/ΕΚ του Ευρωπαϊκού Κοινοβουλίου και του Συμβουλίου και της οδηγίας 2006/70/ΕΚ της Επιτροπής (ΕΕ L 141/05.06.2015) και τα εγκλήματα των άρθρων 2 και 39 του ν. 4557/2018 (Α’ 139), </w:t>
      </w:r>
    </w:p>
    <w:p w14:paraId="59F2DEFA" w14:textId="77777777" w:rsidR="009B31DE" w:rsidRPr="00C9133A" w:rsidRDefault="009B31DE" w:rsidP="00C9133A">
      <w:pPr>
        <w:spacing w:after="0" w:line="240" w:lineRule="auto"/>
        <w:jc w:val="both"/>
        <w:rPr>
          <w:rFonts w:asciiTheme="minorHAnsi" w:hAnsiTheme="minorHAnsi" w:cstheme="minorHAnsi"/>
          <w:bCs/>
        </w:rPr>
      </w:pPr>
      <w:proofErr w:type="spellStart"/>
      <w:r w:rsidRPr="00C9133A">
        <w:rPr>
          <w:rFonts w:asciiTheme="minorHAnsi" w:hAnsiTheme="minorHAnsi" w:cstheme="minorHAnsi"/>
          <w:bCs/>
        </w:rPr>
        <w:t>στ</w:t>
      </w:r>
      <w:proofErr w:type="spellEnd"/>
      <w:r w:rsidRPr="00C9133A">
        <w:rPr>
          <w:rFonts w:asciiTheme="minorHAnsi" w:hAnsiTheme="minorHAnsi" w:cstheme="minorHAnsi"/>
          <w:bCs/>
        </w:rPr>
        <w:t xml:space="preserve">) παιδική εργασία και άλλες μορφές εμπορίας ανθρώπων, όπως ορίζονται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 καθώς και για την αντικατάσταση της απόφασης-πλαίσιο 2002/629/ΔΕΥ του Συμβουλίου (ΕΕ L 101 της 15.4.2011, σ. 1), και τα εγκλήματα του άρθρου 323Α του Ποινικού Κώδικα (εμπορία ανθρώπων). </w:t>
      </w:r>
    </w:p>
    <w:p w14:paraId="556111B5" w14:textId="77777777" w:rsidR="009B31DE" w:rsidRPr="00C9133A" w:rsidRDefault="009B31DE" w:rsidP="00C9133A">
      <w:pPr>
        <w:spacing w:after="0" w:line="240" w:lineRule="auto"/>
        <w:jc w:val="both"/>
        <w:rPr>
          <w:rFonts w:asciiTheme="minorHAnsi" w:hAnsiTheme="minorHAnsi" w:cstheme="minorHAnsi"/>
        </w:rPr>
      </w:pPr>
      <w:r w:rsidRPr="00C9133A">
        <w:rPr>
          <w:rFonts w:asciiTheme="minorHAnsi" w:hAnsiTheme="minorHAnsi" w:cstheme="minorHAnsi"/>
          <w:bCs/>
          <w:u w:val="single"/>
        </w:rPr>
        <w:t>Ο οικονομικός φορέας αποκλείεται, επίσης, όταν</w:t>
      </w:r>
      <w:r w:rsidRPr="00C9133A">
        <w:rPr>
          <w:rFonts w:asciiTheme="minorHAnsi" w:hAnsiTheme="minorHAnsi" w:cstheme="minorHAnsi"/>
          <w:bCs/>
        </w:rPr>
        <w:t xml:space="preserve"> :</w:t>
      </w:r>
    </w:p>
    <w:p w14:paraId="07F13462" w14:textId="77777777" w:rsidR="009B31DE" w:rsidRPr="00C9133A" w:rsidRDefault="009B31DE" w:rsidP="00C9133A">
      <w:pPr>
        <w:spacing w:after="0" w:line="240" w:lineRule="auto"/>
        <w:jc w:val="both"/>
        <w:rPr>
          <w:rFonts w:asciiTheme="minorHAnsi" w:hAnsiTheme="minorHAnsi" w:cstheme="minorHAnsi"/>
        </w:rPr>
      </w:pPr>
      <w:proofErr w:type="spellStart"/>
      <w:r w:rsidRPr="00C9133A">
        <w:rPr>
          <w:rFonts w:asciiTheme="minorHAnsi" w:hAnsiTheme="minorHAnsi" w:cstheme="minorHAnsi"/>
          <w:b/>
          <w:lang w:val="en-US"/>
        </w:rPr>
        <w:t>i</w:t>
      </w:r>
      <w:proofErr w:type="spellEnd"/>
      <w:r w:rsidRPr="00C9133A">
        <w:rPr>
          <w:rFonts w:asciiTheme="minorHAnsi" w:hAnsiTheme="minorHAnsi" w:cstheme="minorHAnsi"/>
          <w:b/>
        </w:rPr>
        <w:t>)</w:t>
      </w:r>
      <w:r w:rsidRPr="00C9133A">
        <w:rPr>
          <w:rFonts w:asciiTheme="minorHAnsi" w:hAnsiTheme="minorHAnsi" w:cstheme="minorHAnsi"/>
          <w:bCs/>
        </w:rPr>
        <w:t xml:space="preserve"> το φυσικό πρόσωπο εις βάρος του οποίου εκδόθηκε αμετάκλητη καταδικαστική απόφαση είναι μέλος του διοικητικού, διευθυντικού ή εποπτικού οργάνου του ή έχει εξουσία εκπροσώπησης, λήψης αποφάσεων ή ελέγχου σε αυτό. Η υποχρέωση του προηγούμενου εδαφίου αφορά: </w:t>
      </w:r>
    </w:p>
    <w:p w14:paraId="4B734F18" w14:textId="77777777" w:rsidR="009B31DE" w:rsidRPr="00C9133A" w:rsidRDefault="009B31DE" w:rsidP="00C9133A">
      <w:pPr>
        <w:spacing w:after="0" w:line="240" w:lineRule="auto"/>
        <w:jc w:val="both"/>
        <w:rPr>
          <w:rFonts w:asciiTheme="minorHAnsi" w:hAnsiTheme="minorHAnsi" w:cstheme="minorHAnsi"/>
        </w:rPr>
      </w:pPr>
      <w:r w:rsidRPr="00C9133A">
        <w:rPr>
          <w:rFonts w:asciiTheme="minorHAnsi" w:hAnsiTheme="minorHAnsi" w:cstheme="minorHAnsi"/>
        </w:rPr>
        <w:t>- στις περιπτώσεις εταιρειών περιορισμένης ευθύνης (Ε.Π.Ε.), ιδιωτικών κεφαλαιουχικών εταιρειών (Ι.Κ.Ε.) και προσωπικών εταιρειών (Ο.Ε. και Ε.Ε.) τους διαχειριστές.</w:t>
      </w:r>
    </w:p>
    <w:p w14:paraId="21AE2E1A" w14:textId="77777777" w:rsidR="009B31DE" w:rsidRPr="00C9133A" w:rsidRDefault="009B31DE" w:rsidP="00C9133A">
      <w:pPr>
        <w:spacing w:after="0" w:line="240" w:lineRule="auto"/>
        <w:jc w:val="both"/>
        <w:rPr>
          <w:rFonts w:asciiTheme="minorHAnsi" w:hAnsiTheme="minorHAnsi" w:cstheme="minorHAnsi"/>
        </w:rPr>
      </w:pPr>
      <w:r w:rsidRPr="00C9133A">
        <w:rPr>
          <w:rFonts w:asciiTheme="minorHAnsi" w:hAnsiTheme="minorHAnsi" w:cstheme="minorHAnsi"/>
        </w:rPr>
        <w:t>- στις περιπτώσεις ανωνύμων εταιρειών (Α.Ε.), τον διευθύνοντα Σύμβουλο, τα μέλη του Διοικητικού Συμβουλίου, καθώς και τα πρόσωπα στα οποία με απόφαση του Διοικητικού Συμβουλίου έχει ανατεθεί το σύνολο της διαχείρισης και εκπροσώπησης της εταιρείας.</w:t>
      </w:r>
    </w:p>
    <w:p w14:paraId="322B61E1" w14:textId="77777777" w:rsidR="009B31DE" w:rsidRPr="00C9133A" w:rsidRDefault="009B31DE" w:rsidP="00C9133A">
      <w:pPr>
        <w:spacing w:after="0" w:line="240" w:lineRule="auto"/>
        <w:jc w:val="both"/>
        <w:rPr>
          <w:rFonts w:asciiTheme="minorHAnsi" w:hAnsiTheme="minorHAnsi" w:cstheme="minorHAnsi"/>
        </w:rPr>
      </w:pPr>
      <w:r w:rsidRPr="00C9133A">
        <w:rPr>
          <w:rFonts w:asciiTheme="minorHAnsi" w:hAnsiTheme="minorHAnsi" w:cstheme="minorHAnsi"/>
        </w:rPr>
        <w:t>- στις περιπτώσεις Συνεταιρισμών, τα μέλη του Διοικητικού Συμβουλίου.</w:t>
      </w:r>
    </w:p>
    <w:p w14:paraId="4556C4B0" w14:textId="77777777" w:rsidR="009B31DE" w:rsidRPr="00C9133A" w:rsidRDefault="009B31DE" w:rsidP="00C9133A">
      <w:pPr>
        <w:spacing w:after="0" w:line="240" w:lineRule="auto"/>
        <w:jc w:val="both"/>
        <w:rPr>
          <w:rFonts w:asciiTheme="minorHAnsi" w:hAnsiTheme="minorHAnsi" w:cstheme="minorHAnsi"/>
        </w:rPr>
      </w:pPr>
      <w:r w:rsidRPr="00C9133A">
        <w:rPr>
          <w:rFonts w:asciiTheme="minorHAnsi" w:hAnsiTheme="minorHAnsi" w:cstheme="minorHAnsi"/>
        </w:rPr>
        <w:lastRenderedPageBreak/>
        <w:t>- σε όλες τις υπόλοιπες περιπτώσεις νομικών προσώπων, τον κατά περίπτωση  νόμιμο εκπρόσωπο.</w:t>
      </w:r>
    </w:p>
    <w:p w14:paraId="2CC46683" w14:textId="77C10774" w:rsidR="009B31DE" w:rsidRPr="00C9133A" w:rsidRDefault="009B31DE" w:rsidP="00C9133A">
      <w:pPr>
        <w:spacing w:after="0" w:line="240" w:lineRule="auto"/>
        <w:jc w:val="both"/>
        <w:rPr>
          <w:rFonts w:asciiTheme="minorHAnsi" w:hAnsiTheme="minorHAnsi" w:cstheme="minorHAnsi"/>
        </w:rPr>
      </w:pPr>
      <w:r w:rsidRPr="00C9133A">
        <w:rPr>
          <w:rFonts w:asciiTheme="minorHAnsi" w:hAnsiTheme="minorHAnsi" w:cstheme="minorHAnsi"/>
          <w:b/>
          <w:lang w:val="en-US"/>
        </w:rPr>
        <w:t>ii</w:t>
      </w:r>
      <w:r w:rsidRPr="00C9133A">
        <w:rPr>
          <w:rFonts w:asciiTheme="minorHAnsi" w:hAnsiTheme="minorHAnsi" w:cstheme="minorHAnsi"/>
          <w:b/>
        </w:rPr>
        <w:t xml:space="preserve">) </w:t>
      </w:r>
      <w:r w:rsidRPr="00C9133A">
        <w:rPr>
          <w:rFonts w:asciiTheme="minorHAnsi" w:hAnsiTheme="minorHAnsi" w:cstheme="minorHAnsi"/>
        </w:rPr>
        <w:t>είναι νομικό πρόσωπο (εταιρεία) εις βάρος του οποίου εκδόθηκε αμετάκλητη καταδικαστική απόφαση </w:t>
      </w:r>
      <w:r w:rsidRPr="00C9133A">
        <w:rPr>
          <w:rFonts w:asciiTheme="minorHAnsi" w:hAnsiTheme="minorHAnsi" w:cstheme="minorHAnsi"/>
          <w:u w:val="single"/>
        </w:rPr>
        <w:t>για τα αδικήματα δωροδοκίας των ως άνω περιπτώσεων β' &amp; γ' </w:t>
      </w:r>
      <w:r w:rsidRPr="00C9133A">
        <w:rPr>
          <w:rFonts w:asciiTheme="minorHAnsi" w:hAnsiTheme="minorHAnsi" w:cstheme="minorHAnsi"/>
        </w:rPr>
        <w:t> (έγγραφο Ε</w:t>
      </w:r>
      <w:r w:rsidR="00A42F5C">
        <w:rPr>
          <w:rFonts w:asciiTheme="minorHAnsi" w:hAnsiTheme="minorHAnsi" w:cstheme="minorHAnsi"/>
        </w:rPr>
        <w:t>.</w:t>
      </w:r>
      <w:r w:rsidRPr="00C9133A">
        <w:rPr>
          <w:rFonts w:asciiTheme="minorHAnsi" w:hAnsiTheme="minorHAnsi" w:cstheme="minorHAnsi"/>
        </w:rPr>
        <w:t>Α</w:t>
      </w:r>
      <w:r w:rsidR="00A42F5C">
        <w:rPr>
          <w:rFonts w:asciiTheme="minorHAnsi" w:hAnsiTheme="minorHAnsi" w:cstheme="minorHAnsi"/>
        </w:rPr>
        <w:t>.</w:t>
      </w:r>
      <w:r w:rsidRPr="00C9133A">
        <w:rPr>
          <w:rFonts w:asciiTheme="minorHAnsi" w:hAnsiTheme="minorHAnsi" w:cstheme="minorHAnsi"/>
        </w:rPr>
        <w:t>ΔΗ</w:t>
      </w:r>
      <w:r w:rsidR="00A42F5C">
        <w:rPr>
          <w:rFonts w:asciiTheme="minorHAnsi" w:hAnsiTheme="minorHAnsi" w:cstheme="minorHAnsi"/>
        </w:rPr>
        <w:t>.</w:t>
      </w:r>
      <w:r w:rsidRPr="00C9133A">
        <w:rPr>
          <w:rFonts w:asciiTheme="minorHAnsi" w:hAnsiTheme="minorHAnsi" w:cstheme="minorHAnsi"/>
        </w:rPr>
        <w:t>ΣΥ</w:t>
      </w:r>
      <w:r w:rsidR="00A42F5C">
        <w:rPr>
          <w:rFonts w:asciiTheme="minorHAnsi" w:hAnsiTheme="minorHAnsi" w:cstheme="minorHAnsi"/>
        </w:rPr>
        <w:t>.</w:t>
      </w:r>
      <w:r w:rsidRPr="00C9133A">
        <w:rPr>
          <w:rFonts w:asciiTheme="minorHAnsi" w:hAnsiTheme="minorHAnsi" w:cstheme="minorHAnsi"/>
        </w:rPr>
        <w:t xml:space="preserve"> 5868/07-06-2024 (ΑΔΑ: ΡΝΑ1ΟΞΤΒ-ΗΩ0)</w:t>
      </w:r>
    </w:p>
    <w:p w14:paraId="02E589BB" w14:textId="77777777" w:rsidR="009B31DE" w:rsidRPr="00C9133A" w:rsidRDefault="009B31DE" w:rsidP="00C9133A">
      <w:pPr>
        <w:spacing w:after="0" w:line="240" w:lineRule="auto"/>
        <w:jc w:val="both"/>
        <w:rPr>
          <w:rFonts w:asciiTheme="minorHAnsi" w:hAnsiTheme="minorHAnsi" w:cstheme="minorHAnsi"/>
          <w:b/>
          <w:bCs/>
        </w:rPr>
      </w:pPr>
      <w:r w:rsidRPr="00C9133A">
        <w:rPr>
          <w:rFonts w:asciiTheme="minorHAnsi" w:hAnsiTheme="minorHAnsi" w:cstheme="minorHAnsi"/>
          <w:b/>
          <w:bCs/>
        </w:rPr>
        <w:t>Εάν στις ως άνω περιπτώσεις (α) έως (</w:t>
      </w:r>
      <w:proofErr w:type="spellStart"/>
      <w:r w:rsidRPr="00C9133A">
        <w:rPr>
          <w:rFonts w:asciiTheme="minorHAnsi" w:hAnsiTheme="minorHAnsi" w:cstheme="minorHAnsi"/>
          <w:b/>
          <w:bCs/>
        </w:rPr>
        <w:t>στ</w:t>
      </w:r>
      <w:proofErr w:type="spellEnd"/>
      <w:r w:rsidRPr="00C9133A">
        <w:rPr>
          <w:rFonts w:asciiTheme="minorHAnsi" w:hAnsiTheme="minorHAnsi" w:cstheme="minorHAnsi"/>
          <w:b/>
          <w:bCs/>
        </w:rPr>
        <w:t>) η κατά τα ανωτέρω, περίοδος αποκλεισμού δεν έχει καθοριστεί με αμετάκλητη απόφαση, αυτή ανέρχεται σε πέντε (5) έτη από την ημερομηνία της καταδίκης με αμετάκλητη απόφαση.</w:t>
      </w:r>
    </w:p>
    <w:p w14:paraId="37F36B87" w14:textId="77777777" w:rsidR="00A42F5C" w:rsidRDefault="00A42F5C" w:rsidP="00C9133A">
      <w:pPr>
        <w:spacing w:after="0" w:line="240" w:lineRule="auto"/>
        <w:jc w:val="both"/>
        <w:rPr>
          <w:rFonts w:asciiTheme="minorHAnsi" w:hAnsiTheme="minorHAnsi" w:cstheme="minorHAnsi"/>
          <w:b/>
          <w:bCs/>
        </w:rPr>
      </w:pPr>
    </w:p>
    <w:p w14:paraId="3AE174D2" w14:textId="4347E39A" w:rsidR="009B31DE" w:rsidRPr="00C9133A" w:rsidRDefault="009B31DE" w:rsidP="00C9133A">
      <w:pPr>
        <w:spacing w:after="0" w:line="240" w:lineRule="auto"/>
        <w:jc w:val="both"/>
        <w:rPr>
          <w:rFonts w:asciiTheme="minorHAnsi" w:hAnsiTheme="minorHAnsi" w:cstheme="minorHAnsi"/>
        </w:rPr>
      </w:pPr>
      <w:r w:rsidRPr="00C9133A">
        <w:rPr>
          <w:rFonts w:asciiTheme="minorHAnsi" w:hAnsiTheme="minorHAnsi" w:cstheme="minorHAnsi"/>
          <w:b/>
          <w:bCs/>
        </w:rPr>
        <w:t>5.2</w:t>
      </w:r>
      <w:r w:rsidRPr="00C9133A">
        <w:rPr>
          <w:rFonts w:asciiTheme="minorHAnsi" w:hAnsiTheme="minorHAnsi" w:cstheme="minorHAnsi"/>
          <w:bCs/>
        </w:rPr>
        <w:t xml:space="preserve"> Στις ακόλουθες περιπτώσεις:</w:t>
      </w:r>
    </w:p>
    <w:p w14:paraId="764B645F" w14:textId="77777777" w:rsidR="009B31DE" w:rsidRPr="00C9133A" w:rsidRDefault="009B31DE" w:rsidP="00C9133A">
      <w:pPr>
        <w:spacing w:after="0" w:line="240" w:lineRule="auto"/>
        <w:jc w:val="both"/>
        <w:rPr>
          <w:rFonts w:asciiTheme="minorHAnsi" w:hAnsiTheme="minorHAnsi" w:cstheme="minorHAnsi"/>
          <w:bCs/>
        </w:rPr>
      </w:pPr>
      <w:r w:rsidRPr="00C9133A">
        <w:rPr>
          <w:rFonts w:asciiTheme="minorHAnsi" w:hAnsiTheme="minorHAnsi" w:cstheme="minorHAnsi"/>
          <w:bCs/>
        </w:rPr>
        <w:t xml:space="preserve">α) όταν ο  οικονομικός φορέας έχει αθετήσει τις υποχρεώσεις του όσον αφορά στην καταβολή φόρων ή εισφορών κοινωνικής ασφάλισης και αυτό έχει διαπιστωθεί από δικαστική ή διοικητική απόφαση με τελεσίδικη και δεσμευτική ισχύ, σύμφωνα με διατάξεις της χώρας όπου είναι εγκατεστημένος  ή την εθνική νομοθεσία ή </w:t>
      </w:r>
    </w:p>
    <w:p w14:paraId="45567750" w14:textId="77777777" w:rsidR="009B31DE" w:rsidRPr="00C9133A" w:rsidRDefault="009B31DE" w:rsidP="00C9133A">
      <w:pPr>
        <w:spacing w:after="0" w:line="240" w:lineRule="auto"/>
        <w:jc w:val="both"/>
        <w:rPr>
          <w:rFonts w:asciiTheme="minorHAnsi" w:hAnsiTheme="minorHAnsi" w:cstheme="minorHAnsi"/>
          <w:bCs/>
        </w:rPr>
      </w:pPr>
      <w:r w:rsidRPr="00C9133A">
        <w:rPr>
          <w:rFonts w:asciiTheme="minorHAnsi" w:hAnsiTheme="minorHAnsi" w:cstheme="minorHAnsi"/>
          <w:bCs/>
        </w:rPr>
        <w:t>β) όταν η αναθέτουσα αρχή μπορεί να αποδείξει με τα κατάλληλα μέσα ότι ο οικονομικός φορέας έχει αθετήσει τις υποχρεώσεις του όσον αφορά την καταβολή φόρων ή εισφορών κοινωνικής ασφάλισης.</w:t>
      </w:r>
    </w:p>
    <w:p w14:paraId="212C19FF" w14:textId="77777777" w:rsidR="009B31DE" w:rsidRPr="00C9133A" w:rsidRDefault="009B31DE" w:rsidP="00C9133A">
      <w:pPr>
        <w:spacing w:after="0" w:line="240" w:lineRule="auto"/>
        <w:jc w:val="both"/>
        <w:rPr>
          <w:rFonts w:asciiTheme="minorHAnsi" w:hAnsiTheme="minorHAnsi" w:cstheme="minorHAnsi"/>
          <w:bCs/>
        </w:rPr>
      </w:pPr>
      <w:r w:rsidRPr="00C9133A">
        <w:rPr>
          <w:rFonts w:asciiTheme="minorHAnsi" w:hAnsiTheme="minorHAnsi" w:cstheme="minorHAnsi"/>
          <w:bCs/>
        </w:rPr>
        <w:t xml:space="preserve">Αν ο οικονομικός φορέας είναι Έλληνας πολίτης ή έχει την εγκατάστασή του στην Ελλάδα, οι υποχρεώσεις του που αφορούν στις εισφορές κοινωνικής ασφάλισης καλύπτουν τόσο την κύρια όσο και την επικουρική ασφάλιση. </w:t>
      </w:r>
    </w:p>
    <w:p w14:paraId="33EE0EA0" w14:textId="77777777" w:rsidR="009B31DE" w:rsidRPr="00C9133A" w:rsidRDefault="009B31DE" w:rsidP="00C9133A">
      <w:pPr>
        <w:spacing w:after="0" w:line="240" w:lineRule="auto"/>
        <w:jc w:val="both"/>
        <w:rPr>
          <w:rFonts w:asciiTheme="minorHAnsi" w:hAnsiTheme="minorHAnsi" w:cstheme="minorHAnsi"/>
          <w:bCs/>
        </w:rPr>
      </w:pPr>
      <w:r w:rsidRPr="00C9133A">
        <w:rPr>
          <w:rFonts w:asciiTheme="minorHAnsi" w:hAnsiTheme="minorHAnsi" w:cstheme="minorHAnsi"/>
          <w:bCs/>
        </w:rPr>
        <w:t>Οι υποχρεώσεις των περ. α’ και β’ θεωρείται ότι δεν έχουν αθετηθεί εφόσον δεν έχουν καταστεί ληξιπρόθεσμες ή εφόσον αυτές έχουν υπαχθεί σε δεσμευτικό διακανονισμό που τηρείται.</w:t>
      </w:r>
    </w:p>
    <w:p w14:paraId="4EB3D270" w14:textId="77777777" w:rsidR="009B31DE" w:rsidRPr="00C9133A" w:rsidRDefault="009B31DE" w:rsidP="00C9133A">
      <w:pPr>
        <w:spacing w:after="0" w:line="240" w:lineRule="auto"/>
        <w:jc w:val="both"/>
        <w:rPr>
          <w:rFonts w:asciiTheme="minorHAnsi" w:hAnsiTheme="minorHAnsi" w:cstheme="minorHAnsi"/>
        </w:rPr>
      </w:pPr>
      <w:r w:rsidRPr="00C9133A">
        <w:rPr>
          <w:rFonts w:asciiTheme="minorHAnsi" w:hAnsiTheme="minorHAnsi" w:cstheme="minorHAnsi"/>
          <w:bCs/>
        </w:rPr>
        <w:t>Δεν αποκλείεται ο οικονομικός φορέας, όταν έχει εκπληρώσει τις υποχρεώσεις του είτε καταβάλλοντας τους φόρους ή τις εισφορές κοινωνικής ασφάλισης που οφείλει, συμπεριλαμβανομένων, κατά περίπτωση, των δεδουλευμένων τόκων ή των προστίμων είτε υπαγόμενος σε δεσμευτικό διακανονισμό για την καταβολή τους στο μέτρο που τηρεί τους όρους του δεσμευτικού κανονισμού.</w:t>
      </w:r>
    </w:p>
    <w:p w14:paraId="7311F3C6" w14:textId="77777777" w:rsidR="00AB20AC" w:rsidRDefault="00AB20AC" w:rsidP="00AB20AC">
      <w:pPr>
        <w:spacing w:after="0" w:line="240" w:lineRule="auto"/>
        <w:jc w:val="both"/>
        <w:rPr>
          <w:b/>
          <w:bCs/>
          <w:u w:val="single"/>
        </w:rPr>
      </w:pPr>
      <w:r>
        <w:rPr>
          <w:b/>
          <w:bCs/>
          <w:u w:val="single"/>
        </w:rPr>
        <w:t>Άρθρο 6</w:t>
      </w:r>
      <w:r>
        <w:rPr>
          <w:b/>
          <w:bCs/>
          <w:u w:val="single"/>
          <w:vertAlign w:val="superscript"/>
        </w:rPr>
        <w:t>ο</w:t>
      </w:r>
      <w:r>
        <w:rPr>
          <w:b/>
          <w:bCs/>
          <w:u w:val="single"/>
        </w:rPr>
        <w:t>: Κριτήρια επιλογής αναδόχου</w:t>
      </w:r>
    </w:p>
    <w:p w14:paraId="12C1E952" w14:textId="77777777" w:rsidR="00AB20AC" w:rsidRDefault="00AB20AC" w:rsidP="00AB20AC">
      <w:pPr>
        <w:spacing w:after="0" w:line="240" w:lineRule="auto"/>
        <w:jc w:val="both"/>
        <w:rPr>
          <w:b/>
          <w:bCs/>
          <w:u w:val="single"/>
        </w:rPr>
      </w:pPr>
      <w:r>
        <w:rPr>
          <w:b/>
          <w:bCs/>
          <w:u w:val="single"/>
        </w:rPr>
        <w:t>6.1. Τεχνική και επαγγελματική ικανότητα</w:t>
      </w:r>
    </w:p>
    <w:p w14:paraId="3420A1F7" w14:textId="77777777" w:rsidR="00AB20AC" w:rsidRDefault="00AB20AC" w:rsidP="00AB20AC">
      <w:pPr>
        <w:spacing w:after="0" w:line="240" w:lineRule="auto"/>
        <w:jc w:val="both"/>
        <w:rPr>
          <w:bCs/>
        </w:rPr>
      </w:pPr>
      <w:r>
        <w:rPr>
          <w:bCs/>
        </w:rPr>
        <w:t>Όσον αφορά στην τεχνική και επαγγελματική ικανότητα για την παρούσα διαδικασία σύναψης σύμβασης, οι οικονομικοί φορείς απαιτείται :</w:t>
      </w:r>
    </w:p>
    <w:p w14:paraId="62F25CE4" w14:textId="77777777" w:rsidR="00AB20AC" w:rsidRDefault="00AB20AC" w:rsidP="00AB20AC">
      <w:pPr>
        <w:spacing w:after="0" w:line="240" w:lineRule="auto"/>
        <w:jc w:val="both"/>
      </w:pPr>
      <w:r>
        <w:rPr>
          <w:bCs/>
        </w:rPr>
        <w:t xml:space="preserve">Α. </w:t>
      </w:r>
      <w:r>
        <w:t>Να έχουν δικαίωμα άσκησης του λογιστικού επαγγέλματος από το οικονομικό επιμελητήριο, γεγονός που αποδεικνύεται με σχετική βεβαίωση από το οικονομικό επιμελητήριο.</w:t>
      </w:r>
    </w:p>
    <w:p w14:paraId="06E280B5" w14:textId="77777777" w:rsidR="00AB20AC" w:rsidRDefault="00AB20AC" w:rsidP="00AB20AC">
      <w:pPr>
        <w:spacing w:after="0" w:line="240" w:lineRule="auto"/>
        <w:jc w:val="both"/>
        <w:outlineLvl w:val="0"/>
        <w:rPr>
          <w:bCs/>
        </w:rPr>
      </w:pPr>
      <w:r>
        <w:rPr>
          <w:bCs/>
        </w:rPr>
        <w:t>Β. Να διαθέτουν το κατάλληλο επιστημονικό προσωπικό για την υλοποίηση των εργασιών που θα αναλάβει, με ομάδα έργου του αναδόχου αποτελούμενη από:</w:t>
      </w:r>
    </w:p>
    <w:p w14:paraId="3A70461E" w14:textId="77777777" w:rsidR="00AB20AC" w:rsidRDefault="00AB20AC" w:rsidP="00AB20AC">
      <w:pPr>
        <w:numPr>
          <w:ilvl w:val="0"/>
          <w:numId w:val="24"/>
        </w:numPr>
        <w:spacing w:after="0" w:line="240" w:lineRule="auto"/>
        <w:ind w:left="284" w:hanging="284"/>
        <w:jc w:val="both"/>
      </w:pPr>
      <w:r>
        <w:rPr>
          <w:b/>
        </w:rPr>
        <w:t>Υπεύθυνος Έργου (ΥΕ)</w:t>
      </w:r>
      <w:r>
        <w:t>, που θα συντονίζει τα υπόλοιπα μέλη της ομάδας έργου, να επιλύει προβλήματα που μπορεί να ανακύπτουν και να παρακολουθεί την πρόοδο του έργου και την τήρηση του χρονοδιαγράμματος, με τα κάτωθι προσόντα :</w:t>
      </w:r>
    </w:p>
    <w:p w14:paraId="003EC6BE" w14:textId="77777777" w:rsidR="00AB20AC" w:rsidRDefault="00AB20AC" w:rsidP="00AB20AC">
      <w:pPr>
        <w:numPr>
          <w:ilvl w:val="0"/>
          <w:numId w:val="25"/>
        </w:numPr>
        <w:spacing w:after="0" w:line="240" w:lineRule="auto"/>
        <w:ind w:left="993" w:hanging="284"/>
        <w:jc w:val="both"/>
      </w:pPr>
      <w:r>
        <w:t xml:space="preserve">Πτυχίο Τριτοβάθμιας Εκπαίδευσης (Α.Ε.Ι./Α.Τ.Ε.Ι.) Οικονομικής Κατεύθυνσης </w:t>
      </w:r>
    </w:p>
    <w:p w14:paraId="035B1256" w14:textId="77777777" w:rsidR="00AB20AC" w:rsidRDefault="00AB20AC" w:rsidP="00AB20AC">
      <w:pPr>
        <w:numPr>
          <w:ilvl w:val="0"/>
          <w:numId w:val="25"/>
        </w:numPr>
        <w:spacing w:after="0" w:line="240" w:lineRule="auto"/>
        <w:ind w:left="993" w:hanging="284"/>
        <w:jc w:val="both"/>
      </w:pPr>
      <w:r>
        <w:t xml:space="preserve">Εμπειρία ως υπεύθυνος ομάδας έργου σε δύο (2) τουλάχιστον έργα με αντικείμενο την προσαρμογή </w:t>
      </w:r>
      <w:r>
        <w:rPr>
          <w:bCs/>
        </w:rPr>
        <w:t>και την προετοιμασία ΟΤΑ Α’ βαθμού για τη μετάβαση στην εφαρμογή του Π.Δ 54/2018</w:t>
      </w:r>
    </w:p>
    <w:p w14:paraId="57DB2045" w14:textId="77777777" w:rsidR="00AB20AC" w:rsidRDefault="00AB20AC" w:rsidP="00AB20AC">
      <w:pPr>
        <w:numPr>
          <w:ilvl w:val="0"/>
          <w:numId w:val="26"/>
        </w:numPr>
        <w:spacing w:after="0" w:line="240" w:lineRule="auto"/>
        <w:ind w:left="993" w:hanging="284"/>
        <w:jc w:val="both"/>
      </w:pPr>
      <w:r>
        <w:t xml:space="preserve">Εμπειρία στην εκπαίδευση (ως εκπαιδευτής/εκπαιδεύτρια) στο νέο λογιστικό πλαίσιο του Δημοσίου Τομέα (Π.Δ. 54/18), αποδεδειγμένη με αντίστοιχη βεβαίωση ή σύμβαση επίσημου Κρατικού Εκπαιδευτικού Φορέα </w:t>
      </w:r>
    </w:p>
    <w:p w14:paraId="0C71D3AB" w14:textId="77777777" w:rsidR="00AB20AC" w:rsidRDefault="00AB20AC" w:rsidP="00AB20AC">
      <w:pPr>
        <w:numPr>
          <w:ilvl w:val="0"/>
          <w:numId w:val="24"/>
        </w:numPr>
        <w:spacing w:after="0" w:line="240" w:lineRule="auto"/>
        <w:ind w:left="284" w:hanging="284"/>
        <w:jc w:val="both"/>
      </w:pPr>
      <w:r>
        <w:rPr>
          <w:b/>
        </w:rPr>
        <w:t>Στέλεχος ομάδας έργου</w:t>
      </w:r>
      <w:r>
        <w:t xml:space="preserve">, με τα κάτωθι προσόντα : </w:t>
      </w:r>
    </w:p>
    <w:p w14:paraId="05D1F73B" w14:textId="77777777" w:rsidR="00AB20AC" w:rsidRDefault="00AB20AC" w:rsidP="00AB20AC">
      <w:pPr>
        <w:numPr>
          <w:ilvl w:val="0"/>
          <w:numId w:val="27"/>
        </w:numPr>
        <w:spacing w:after="0" w:line="240" w:lineRule="auto"/>
        <w:ind w:left="993" w:hanging="284"/>
        <w:jc w:val="both"/>
      </w:pPr>
      <w:r>
        <w:t>Πτυχίο Τριτοβάθμιας Εκπαίδευσης (Α.Ε.Ι./Α.Τ.Ε.Ι.) Οικονομικής Κατεύθυνσης</w:t>
      </w:r>
    </w:p>
    <w:p w14:paraId="63063712" w14:textId="77777777" w:rsidR="00AB20AC" w:rsidRDefault="00AB20AC" w:rsidP="00AB20AC">
      <w:pPr>
        <w:numPr>
          <w:ilvl w:val="0"/>
          <w:numId w:val="27"/>
        </w:numPr>
        <w:spacing w:after="0" w:line="240" w:lineRule="auto"/>
        <w:ind w:left="993" w:hanging="284"/>
        <w:jc w:val="both"/>
      </w:pPr>
      <w:r>
        <w:t>Να έχει λάβει εκπαίδευση στο νέο λογιστικό πλαίσιο του δημοσίου τομέα (Π.Δ. 54/2018), αποδεδειγμένη με αντίστοιχη βεβαίωση επίσημου Κρατικού Εκπαιδευτικού Φορέα</w:t>
      </w:r>
    </w:p>
    <w:p w14:paraId="007BA6ED" w14:textId="77777777" w:rsidR="00AB20AC" w:rsidRDefault="00AB20AC" w:rsidP="00AB20AC">
      <w:pPr>
        <w:numPr>
          <w:ilvl w:val="0"/>
          <w:numId w:val="27"/>
        </w:numPr>
        <w:spacing w:after="0" w:line="240" w:lineRule="auto"/>
        <w:ind w:left="993" w:hanging="284"/>
        <w:jc w:val="both"/>
      </w:pPr>
      <w:r>
        <w:t xml:space="preserve">Να έχει 5ετή (τουλάχιστον) εμπειρία σε αντικείμενο υποστήριξης της οικονομικής λειτουργίας των ΟΤΑ Α’ βαθμού </w:t>
      </w:r>
    </w:p>
    <w:p w14:paraId="22BF8F77" w14:textId="77777777" w:rsidR="00AB20AC" w:rsidRDefault="00AB20AC" w:rsidP="00AB20AC">
      <w:pPr>
        <w:numPr>
          <w:ilvl w:val="0"/>
          <w:numId w:val="28"/>
        </w:numPr>
        <w:spacing w:after="0" w:line="240" w:lineRule="auto"/>
        <w:ind w:left="284" w:hanging="284"/>
        <w:jc w:val="both"/>
      </w:pPr>
      <w:r>
        <w:rPr>
          <w:b/>
        </w:rPr>
        <w:lastRenderedPageBreak/>
        <w:t>Στέλεχος ομάδας έργου</w:t>
      </w:r>
      <w:r>
        <w:t xml:space="preserve">, το οποίο θα βρίσκεται καθημερινά στην έδρα του Δήμου με τα κάτωθι προσόντα : </w:t>
      </w:r>
    </w:p>
    <w:p w14:paraId="29EF9902" w14:textId="77777777" w:rsidR="00AB20AC" w:rsidRDefault="00AB20AC" w:rsidP="00AB20AC">
      <w:pPr>
        <w:numPr>
          <w:ilvl w:val="0"/>
          <w:numId w:val="27"/>
        </w:numPr>
        <w:spacing w:after="0" w:line="240" w:lineRule="auto"/>
        <w:ind w:left="993" w:hanging="284"/>
        <w:jc w:val="both"/>
      </w:pPr>
      <w:r>
        <w:t>Πτυχίο Τριτοβάθμιας Εκπαίδευσης (Α.Ε.Ι./Α.Τ.Ε.Ι.) Οικονομικής Κατεύθυνσης</w:t>
      </w:r>
    </w:p>
    <w:p w14:paraId="67CD995C" w14:textId="77777777" w:rsidR="00AB20AC" w:rsidRDefault="00AB20AC" w:rsidP="00AB20AC">
      <w:pPr>
        <w:spacing w:after="0" w:line="240" w:lineRule="auto"/>
        <w:jc w:val="both"/>
        <w:rPr>
          <w:bCs/>
        </w:rPr>
      </w:pPr>
    </w:p>
    <w:p w14:paraId="55814662" w14:textId="77777777" w:rsidR="00AB20AC" w:rsidRDefault="00AB20AC" w:rsidP="00AB20AC">
      <w:pPr>
        <w:spacing w:after="0" w:line="240" w:lineRule="auto"/>
        <w:outlineLvl w:val="0"/>
        <w:rPr>
          <w:b/>
          <w:bCs/>
          <w:u w:val="single"/>
        </w:rPr>
      </w:pPr>
      <w:r>
        <w:rPr>
          <w:b/>
          <w:bCs/>
          <w:u w:val="single"/>
        </w:rPr>
        <w:t>6.2. Πρότυπα διασφάλισης ποιότητας</w:t>
      </w:r>
    </w:p>
    <w:p w14:paraId="5B760B98" w14:textId="77777777" w:rsidR="00AB20AC" w:rsidRDefault="00AB20AC" w:rsidP="00AB20AC">
      <w:pPr>
        <w:spacing w:after="0" w:line="240" w:lineRule="auto"/>
        <w:jc w:val="both"/>
        <w:rPr>
          <w:bCs/>
        </w:rPr>
      </w:pPr>
      <w:r>
        <w:rPr>
          <w:bCs/>
        </w:rPr>
        <w:t>Οι συμμετέχοντες οικονομικοί φορείς για την παρούσα διαδικασία σύναψης σύμβασης οφείλουν να συμμορφώνονται με:</w:t>
      </w:r>
    </w:p>
    <w:p w14:paraId="5AA7B8EF" w14:textId="77777777" w:rsidR="00AB20AC" w:rsidRDefault="00AB20AC" w:rsidP="00AB20AC">
      <w:pPr>
        <w:pStyle w:val="a5"/>
        <w:spacing w:line="240" w:lineRule="auto"/>
        <w:rPr>
          <w:bCs/>
        </w:rPr>
      </w:pPr>
      <w:r>
        <w:rPr>
          <w:bCs/>
        </w:rPr>
        <w:t xml:space="preserve">Τις απαιτήσεις των προτύπων ISO 9001:2015 &amp; </w:t>
      </w:r>
      <w:r>
        <w:rPr>
          <w:bCs/>
          <w:lang w:val="en-US"/>
        </w:rPr>
        <w:t>ISO</w:t>
      </w:r>
      <w:r w:rsidRPr="00AB20AC">
        <w:rPr>
          <w:bCs/>
        </w:rPr>
        <w:t xml:space="preserve"> </w:t>
      </w:r>
      <w:r>
        <w:rPr>
          <w:bCs/>
        </w:rPr>
        <w:t>37001: 2013 ή ισοδύναμα με πεδία εφαρμογής την εφαρμογή των Διεθνών Λογιστικών Προτύπων του Δημοσίου Τομέα (IFRS - Π.Δ. 54/2018) σε φορείς της Ελληνικής Γενικής Κυβέρνησης, τις συμβουλευτικές και εκπαιδευτικές υπηρεσίες σε οικονομικά θέματα και την Εποπτεία οικονομικών υπηρεσιών και λογιστηρίων</w:t>
      </w:r>
    </w:p>
    <w:p w14:paraId="6F6E862F" w14:textId="77777777" w:rsidR="00AB20AC" w:rsidRDefault="00AB20AC" w:rsidP="00AB20AC">
      <w:pPr>
        <w:spacing w:after="0" w:line="240" w:lineRule="auto"/>
        <w:jc w:val="both"/>
        <w:rPr>
          <w:b/>
          <w:bCs/>
          <w:u w:val="single"/>
        </w:rPr>
      </w:pPr>
    </w:p>
    <w:p w14:paraId="7E1E9F59" w14:textId="77777777" w:rsidR="00AB20AC" w:rsidRDefault="00AB20AC" w:rsidP="00AB20AC">
      <w:pPr>
        <w:spacing w:after="0" w:line="240" w:lineRule="auto"/>
        <w:jc w:val="both"/>
        <w:rPr>
          <w:b/>
          <w:bCs/>
          <w:u w:val="single"/>
        </w:rPr>
      </w:pPr>
      <w:r>
        <w:rPr>
          <w:b/>
          <w:bCs/>
          <w:u w:val="single"/>
        </w:rPr>
        <w:t>Άρθρο 7</w:t>
      </w:r>
      <w:r>
        <w:rPr>
          <w:b/>
          <w:bCs/>
          <w:u w:val="single"/>
          <w:vertAlign w:val="superscript"/>
        </w:rPr>
        <w:t>ο</w:t>
      </w:r>
      <w:r>
        <w:rPr>
          <w:b/>
          <w:bCs/>
          <w:u w:val="single"/>
        </w:rPr>
        <w:t>: Αποδεικτικά Μέσα</w:t>
      </w:r>
    </w:p>
    <w:p w14:paraId="77D41749" w14:textId="77777777" w:rsidR="00AB20AC" w:rsidRDefault="00AB20AC" w:rsidP="00AB20AC">
      <w:pPr>
        <w:spacing w:after="0" w:line="240" w:lineRule="auto"/>
        <w:jc w:val="both"/>
        <w:rPr>
          <w:bCs/>
        </w:rPr>
      </w:pPr>
      <w:r>
        <w:rPr>
          <w:bCs/>
        </w:rPr>
        <w:t>Ο ανάδοχος, πριν την έκδοση της απόφασης ανάθεσης, θα πρέπει να υποβάλλει τα αναφερόμενα στο παρόν άρθρο πιστοποιητικά, βεβαιώσεις και λοιπά αποδεικτικά μέσα εκτός και εάν τα έχει συνυποβάλλει με την προσφορά του.</w:t>
      </w:r>
    </w:p>
    <w:p w14:paraId="1E8E3266" w14:textId="77777777" w:rsidR="00AB20AC" w:rsidRDefault="00AB20AC" w:rsidP="00AB20AC">
      <w:pPr>
        <w:spacing w:after="0" w:line="240" w:lineRule="auto"/>
        <w:jc w:val="both"/>
        <w:rPr>
          <w:bCs/>
        </w:rPr>
      </w:pPr>
      <w:r>
        <w:rPr>
          <w:bCs/>
        </w:rPr>
        <w:t>Τα απαιτούμενα έγγραφα είναι τα ακόλουθα:</w:t>
      </w:r>
    </w:p>
    <w:p w14:paraId="503035AA" w14:textId="77777777" w:rsidR="00AB20AC" w:rsidRDefault="00AB20AC" w:rsidP="00AB20AC">
      <w:pPr>
        <w:spacing w:after="0" w:line="240" w:lineRule="auto"/>
        <w:jc w:val="both"/>
      </w:pPr>
      <w:r>
        <w:rPr>
          <w:b/>
          <w:bCs/>
        </w:rPr>
        <w:t>7.1</w:t>
      </w:r>
      <w:r>
        <w:rPr>
          <w:bCs/>
        </w:rPr>
        <w:t xml:space="preserve"> Απόσπασμα του σχετικού μητρώου (για την περίπτωση 5.1), όπως</w:t>
      </w:r>
      <w:r>
        <w:rPr>
          <w:b/>
        </w:rPr>
        <w:t xml:space="preserve"> </w:t>
      </w:r>
      <w:r>
        <w:rPr>
          <w:b/>
          <w:u w:val="single"/>
        </w:rPr>
        <w:t>του ποινικού μητρώου</w:t>
      </w:r>
      <w:r>
        <w:rPr>
          <w:bCs/>
        </w:rPr>
        <w:t xml:space="preserve"> ή, ελλείψει αυτού, ισοδύναμου εγγράφου που εκδίδεται από αρμόδια δικαστική ή διοικητική αρχή του κράτους-μέλους ή της χώρας καταγωγής ή της χώρας όπου είναι εγκατεστημένος ο εν λόγω οικονομικός φορέας, από το οποίο προκύπτει ότι πληρούνται αυτές οι προϋποθέσεις. </w:t>
      </w:r>
    </w:p>
    <w:p w14:paraId="6487A6F4" w14:textId="77777777" w:rsidR="00AB20AC" w:rsidRDefault="00AB20AC" w:rsidP="00AB20AC">
      <w:pPr>
        <w:spacing w:after="0" w:line="240" w:lineRule="auto"/>
        <w:jc w:val="both"/>
        <w:rPr>
          <w:bCs/>
        </w:rPr>
      </w:pPr>
      <w:r>
        <w:rPr>
          <w:bCs/>
        </w:rPr>
        <w:t>Η υποχρέωση προσκόμισης του ως άνω αποσπάσματος αφορά και στα μέλη του διοικητικού, διευθυντικού ή εποπτικού οργάνου του εν λόγω οικονομικού φορέα ή στα πρόσωπα που έχουν εξουσία εκπροσώπησης, λήψης αποφάσεων ή ελέγχου σε αυτό κατά τα ειδικότερα αναφερόμενα στην ως άνω παράγραφο 5.1.</w:t>
      </w:r>
    </w:p>
    <w:p w14:paraId="431CC392" w14:textId="77777777" w:rsidR="00AB20AC" w:rsidRDefault="00AB20AC" w:rsidP="00AB20AC">
      <w:pPr>
        <w:spacing w:after="0" w:line="240" w:lineRule="auto"/>
        <w:jc w:val="both"/>
      </w:pPr>
      <w:bookmarkStart w:id="7" w:name="_Hlk176954353"/>
      <w:r>
        <w:rPr>
          <w:bCs/>
        </w:rPr>
        <w:t>Επιπλέον των ανωτέρω, </w:t>
      </w:r>
      <w:bookmarkEnd w:id="7"/>
      <w:r>
        <w:rPr>
          <w:bCs/>
        </w:rPr>
        <w:t>ειδικά οι οικονομικοί φορείς με τη μορφή νομικού προσώπου (εταιρείες), </w:t>
      </w:r>
      <w:r>
        <w:rPr>
          <w:b/>
        </w:rPr>
        <w:t>θα πρέπει να υποβάλουν και Υπεύθυνη δήλωση του Ν.1599/1986</w:t>
      </w:r>
      <w:r>
        <w:rPr>
          <w:bCs/>
        </w:rPr>
        <w:t>  για την απόδειξη ότι δεν υπάρχει εις βάρος του νομικού προσώπου (εταιρείας) αμετάκλητη καταδικαστική απόφαση για τα αδικήματα δωροδοκίας των περ. β'  &amp; γ' της παρ.1 του άρθρου 73 του ν. 4412/2016,</w:t>
      </w:r>
      <w:r>
        <w:rPr>
          <w:bCs/>
          <w:u w:val="single"/>
        </w:rPr>
        <w:t> </w:t>
      </w:r>
      <w:r>
        <w:rPr>
          <w:bCs/>
        </w:rPr>
        <w:t xml:space="preserve">(Έγγραφο ΕΑΔΗΣΥ με </w:t>
      </w:r>
      <w:proofErr w:type="spellStart"/>
      <w:r>
        <w:rPr>
          <w:bCs/>
        </w:rPr>
        <w:t>αρ</w:t>
      </w:r>
      <w:proofErr w:type="spellEnd"/>
      <w:r>
        <w:rPr>
          <w:bCs/>
        </w:rPr>
        <w:t xml:space="preserve">. </w:t>
      </w:r>
      <w:proofErr w:type="spellStart"/>
      <w:r>
        <w:rPr>
          <w:bCs/>
        </w:rPr>
        <w:t>πρωτ</w:t>
      </w:r>
      <w:proofErr w:type="spellEnd"/>
      <w:r>
        <w:rPr>
          <w:bCs/>
        </w:rPr>
        <w:t>.. 5868/07-06-2024 με τίτλο: «Αποκλεισμός νομικών προσώπων και οντοτήτων από τις δημόσιες συμβάσεις και συμβάσεις παραχώρησης, ΑΔΑ: ΡΝΑ1ΟΞΤΒ-ΗΩ0).</w:t>
      </w:r>
    </w:p>
    <w:p w14:paraId="41878537" w14:textId="77777777" w:rsidR="00AB20AC" w:rsidRDefault="00AB20AC" w:rsidP="00AB20AC">
      <w:pPr>
        <w:spacing w:after="0" w:line="240" w:lineRule="auto"/>
        <w:jc w:val="both"/>
        <w:rPr>
          <w:b/>
          <w:bCs/>
          <w:i/>
        </w:rPr>
      </w:pPr>
      <w:r>
        <w:rPr>
          <w:b/>
          <w:bCs/>
          <w:i/>
        </w:rPr>
        <w:t>Εναλλακτικά, η αναθέτουσα αρχή δύναται αντί του αποσπάσματος ποινικού μητρώου να απαιτήσει:</w:t>
      </w:r>
    </w:p>
    <w:p w14:paraId="070E6C45" w14:textId="77777777" w:rsidR="00AB20AC" w:rsidRDefault="00AB20AC" w:rsidP="00AB20AC">
      <w:pPr>
        <w:spacing w:after="0" w:line="240" w:lineRule="auto"/>
        <w:jc w:val="both"/>
        <w:rPr>
          <w:bCs/>
        </w:rPr>
      </w:pPr>
      <w:r>
        <w:rPr>
          <w:bCs/>
        </w:rPr>
        <w:t>Υπεύθυνη δήλωση του Ν.1599/86 ως αποδεικτικό μέσο με την οποία ο οικονομικός φορέας θα δηλώνει:</w:t>
      </w:r>
    </w:p>
    <w:p w14:paraId="4F5C4C03" w14:textId="77777777" w:rsidR="00AB20AC" w:rsidRDefault="00AB20AC" w:rsidP="00AB20AC">
      <w:pPr>
        <w:spacing w:after="0" w:line="240" w:lineRule="auto"/>
        <w:jc w:val="both"/>
        <w:rPr>
          <w:bCs/>
        </w:rPr>
      </w:pPr>
      <w:bookmarkStart w:id="8" w:name="_Hlk6228868"/>
      <w:r>
        <w:rPr>
          <w:bCs/>
        </w:rPr>
        <w:t xml:space="preserve">α) </w:t>
      </w:r>
      <w:r>
        <w:rPr>
          <w:b/>
          <w:bCs/>
        </w:rPr>
        <w:t>Στην περίπτωση φυσικού προσώπου</w:t>
      </w:r>
      <w:r>
        <w:rPr>
          <w:bCs/>
        </w:rPr>
        <w:t xml:space="preserve">, ότι δεν υπάρχει εις βάρος του αμετάκλητη καταδικαστική απόφαση για τους λόγους που αναφέρονται στην παρ. 1 του άρθρου 73 του Ν.4412/16. </w:t>
      </w:r>
    </w:p>
    <w:p w14:paraId="22DCEABB" w14:textId="77777777" w:rsidR="00AB20AC" w:rsidRDefault="00AB20AC" w:rsidP="00AB20AC">
      <w:pPr>
        <w:spacing w:after="0" w:line="240" w:lineRule="auto"/>
        <w:jc w:val="both"/>
      </w:pPr>
      <w:r>
        <w:rPr>
          <w:bCs/>
        </w:rPr>
        <w:t xml:space="preserve">β) </w:t>
      </w:r>
      <w:r>
        <w:rPr>
          <w:b/>
          <w:bCs/>
        </w:rPr>
        <w:t>Στην περίπτωση νομικού προσώπου (εταιρίας)</w:t>
      </w:r>
      <w:r>
        <w:rPr>
          <w:bCs/>
        </w:rPr>
        <w:t>, ότι δεν υπάρχει αμετάκλητη καταδικαστική απόφαση για τους λόγους που αναφέρονται στην παρ. 1 του άρθρου 73 του Ν.4412/16</w:t>
      </w:r>
      <w:r>
        <w:t xml:space="preserve"> </w:t>
      </w:r>
      <w:r>
        <w:rPr>
          <w:bCs/>
        </w:rPr>
        <w:t>εις βάρος των προσώπων που αναφέρονται ανωτέρω καθώς και στην παράγραφο 5.1.</w:t>
      </w:r>
    </w:p>
    <w:bookmarkEnd w:id="8"/>
    <w:p w14:paraId="1025C108" w14:textId="77777777" w:rsidR="00AB20AC" w:rsidRDefault="00AB20AC" w:rsidP="00AB20AC">
      <w:pPr>
        <w:spacing w:after="0" w:line="240" w:lineRule="auto"/>
        <w:jc w:val="both"/>
        <w:rPr>
          <w:bCs/>
        </w:rPr>
      </w:pPr>
      <w:r>
        <w:rPr>
          <w:bCs/>
        </w:rPr>
        <w:t>Η υπεύθυνη δήλωση υπογράφεται από το φυσικό πρόσωπο (για τις ατομικές επιχειρήσεις) ή από τον νόμιμο εκπρόσωπο του οικονομικού φορέα (στην περίπτωση εταιριών) όπως αυτός ορίζεται στο άρθρο 79Α του Ν.4412/16. Επίσης υπάρχει η δυνατότητα η υπεύθυνη δήλωση να υπογράφεται ηλεκτρονικά από τον νόμιμο εκπρόσωπο του οικονομικού φορέα σύμφωνα με τις ισχύουσες διατάξεις για την ηλεκτρονική υπογραφή.</w:t>
      </w:r>
    </w:p>
    <w:p w14:paraId="136B131F" w14:textId="77777777" w:rsidR="00AB20AC" w:rsidRDefault="00AB20AC" w:rsidP="00AB20AC">
      <w:pPr>
        <w:spacing w:after="0" w:line="240" w:lineRule="auto"/>
        <w:jc w:val="both"/>
        <w:rPr>
          <w:bCs/>
        </w:rPr>
      </w:pPr>
      <w:r>
        <w:rPr>
          <w:b/>
          <w:bCs/>
        </w:rPr>
        <w:t>7.2</w:t>
      </w:r>
      <w:r>
        <w:rPr>
          <w:bCs/>
        </w:rPr>
        <w:t xml:space="preserve"> Πιστοποιητικό (για την περίπτωση 5.2), που εκδίδεται από την αρμόδια αρχή του οικείου κράτους – μέλους ή χώρας από το οποίο να προκύπτει ότι ο οικονομικός φορέας δεν έχει αθετήσει τις υποχρεώσεις του όσο αφορά στην: </w:t>
      </w:r>
    </w:p>
    <w:p w14:paraId="0DC93D1E" w14:textId="77777777" w:rsidR="00AB20AC" w:rsidRDefault="00AB20AC" w:rsidP="00AB20AC">
      <w:pPr>
        <w:spacing w:after="0" w:line="240" w:lineRule="auto"/>
        <w:jc w:val="both"/>
        <w:rPr>
          <w:bCs/>
        </w:rPr>
      </w:pPr>
      <w:r>
        <w:rPr>
          <w:bCs/>
        </w:rPr>
        <w:t>α) καταβολή φόρων</w:t>
      </w:r>
    </w:p>
    <w:p w14:paraId="7C3A6BDB" w14:textId="77777777" w:rsidR="00AB20AC" w:rsidRDefault="00AB20AC" w:rsidP="00AB20AC">
      <w:pPr>
        <w:spacing w:after="0" w:line="240" w:lineRule="auto"/>
        <w:jc w:val="both"/>
        <w:rPr>
          <w:bCs/>
        </w:rPr>
      </w:pPr>
      <w:r>
        <w:rPr>
          <w:bCs/>
        </w:rPr>
        <w:lastRenderedPageBreak/>
        <w:t>β) καταβολή εισφορών κοινωνικής ασφάλισης (κύρια και επικουρική για τους Έλληνες πολίτες και για τους οικονομικούς φορείς που έχουν την εγκατάστασή τους στην Ελλάδα)</w:t>
      </w:r>
    </w:p>
    <w:p w14:paraId="6848A718" w14:textId="77777777" w:rsidR="00AB20AC" w:rsidRDefault="00AB20AC" w:rsidP="00AB20AC">
      <w:pPr>
        <w:spacing w:after="0" w:line="240" w:lineRule="auto"/>
        <w:jc w:val="both"/>
        <w:rPr>
          <w:bCs/>
        </w:rPr>
      </w:pPr>
      <w:r>
        <w:rPr>
          <w:bCs/>
        </w:rPr>
        <w:t xml:space="preserve">Σε περίπτωση νομικών προσώπων, αφορά το νομικό πρόσωπο και όχι τα φυσικά πρόσωπα που τη διοικούν ή την εκπροσωπούν, εκτός εάν αυτά έχουν εργασιακή σχέση με την εταιρεία.  </w:t>
      </w:r>
    </w:p>
    <w:p w14:paraId="463F2B58" w14:textId="77777777" w:rsidR="00AB20AC" w:rsidRDefault="00AB20AC" w:rsidP="00AB20AC">
      <w:pPr>
        <w:spacing w:after="0" w:line="240" w:lineRule="auto"/>
        <w:jc w:val="both"/>
        <w:rPr>
          <w:bCs/>
        </w:rPr>
      </w:pPr>
      <w:r>
        <w:rPr>
          <w:bCs/>
        </w:rPr>
        <w:t>Σε περίπτωση φυσικών προσώπων (ατομικών επιχειρήσεων), αφορά και όσους είναι ασφαλισμένοι ως εργοδότες ή ελεύθεροι επαγγελματίες σε οποιονδήποτε ασφαλιστικό οργανισμό.</w:t>
      </w:r>
    </w:p>
    <w:p w14:paraId="006EB0D4" w14:textId="77777777" w:rsidR="00AB20AC" w:rsidRDefault="00AB20AC" w:rsidP="00AB20AC">
      <w:pPr>
        <w:spacing w:after="0" w:line="240" w:lineRule="auto"/>
        <w:jc w:val="both"/>
        <w:rPr>
          <w:bCs/>
        </w:rPr>
      </w:pPr>
      <w:r>
        <w:rPr>
          <w:bCs/>
        </w:rPr>
        <w:t>Πλέον των ως άνω πιστοποιητικών, προσκομίζεται υπεύθυνη δήλωση ότι δεν έχει εκδοθεί δικαστική ή διοικητική απόφαση με τελεσίδικη και δεσμευτική ισχύ για την αθέτηση των υποχρεώσεών τους όσον αφορά στην καταβολή φόρων ή εισφορών κοινωνικής ασφάλισης.</w:t>
      </w:r>
    </w:p>
    <w:p w14:paraId="31827109" w14:textId="77777777" w:rsidR="00AB20AC" w:rsidRDefault="00AB20AC" w:rsidP="00AB20AC">
      <w:pPr>
        <w:spacing w:after="0" w:line="240" w:lineRule="auto"/>
        <w:jc w:val="both"/>
        <w:rPr>
          <w:bCs/>
        </w:rPr>
      </w:pPr>
      <w:r>
        <w:rPr>
          <w:bCs/>
        </w:rPr>
        <w:t>Ιδίως οι οικονομικοί φορείς που είναι εγκατεστημένοι στην Ελλάδα προσκομίζουν:</w:t>
      </w:r>
    </w:p>
    <w:p w14:paraId="74372CB3" w14:textId="77777777" w:rsidR="00AB20AC" w:rsidRDefault="00AB20AC" w:rsidP="00AB20AC">
      <w:pPr>
        <w:numPr>
          <w:ilvl w:val="0"/>
          <w:numId w:val="29"/>
        </w:numPr>
        <w:spacing w:after="0" w:line="240" w:lineRule="auto"/>
        <w:ind w:left="709" w:hanging="349"/>
        <w:jc w:val="both"/>
        <w:rPr>
          <w:bCs/>
        </w:rPr>
      </w:pPr>
      <w:r>
        <w:rPr>
          <w:bCs/>
        </w:rPr>
        <w:t>Για την απόδειξη της εκπλήρωσης των φορολογικών υποχρεώσεων, αποδεικτικό ενημερότητας εκδιδόμενο από την Α.Α.Δ.Ε.</w:t>
      </w:r>
    </w:p>
    <w:p w14:paraId="03BAD0D8" w14:textId="77777777" w:rsidR="00AB20AC" w:rsidRDefault="00AB20AC" w:rsidP="00AB20AC">
      <w:pPr>
        <w:numPr>
          <w:ilvl w:val="0"/>
          <w:numId w:val="29"/>
        </w:numPr>
        <w:spacing w:after="0" w:line="240" w:lineRule="auto"/>
        <w:ind w:left="851" w:hanging="491"/>
        <w:jc w:val="both"/>
        <w:rPr>
          <w:bCs/>
        </w:rPr>
      </w:pPr>
      <w:r>
        <w:rPr>
          <w:bCs/>
        </w:rPr>
        <w:t>Για την απόδειξη της εκπλήρωσης των υποχρεώσεων προς τους οργανισμούς κοινωνικής ασφάλισης, πιστοποιητικό εκδιδόμενο από τον e-ΕΦΚΑ.</w:t>
      </w:r>
    </w:p>
    <w:p w14:paraId="30EAA970" w14:textId="77777777" w:rsidR="00AB20AC" w:rsidRDefault="00AB20AC" w:rsidP="00AB20AC">
      <w:pPr>
        <w:spacing w:after="0" w:line="240" w:lineRule="auto"/>
        <w:jc w:val="both"/>
        <w:rPr>
          <w:b/>
          <w:bCs/>
        </w:rPr>
      </w:pPr>
      <w:r>
        <w:rPr>
          <w:b/>
          <w:bCs/>
        </w:rPr>
        <w:t>7.3</w:t>
      </w:r>
      <w:r>
        <w:rPr>
          <w:bCs/>
        </w:rPr>
        <w:t xml:space="preserve"> Στην περίπτωση νομικών προσώπων, απαιτείται η </w:t>
      </w:r>
      <w:r>
        <w:rPr>
          <w:b/>
          <w:bCs/>
        </w:rPr>
        <w:t>προσκόμιση αποδεικτικών της νόμιμης σύστασης και εκπροσώπησης.</w:t>
      </w:r>
    </w:p>
    <w:p w14:paraId="357305A7" w14:textId="77777777" w:rsidR="00AB20AC" w:rsidRDefault="00AB20AC" w:rsidP="00AB20AC">
      <w:pPr>
        <w:spacing w:after="0" w:line="240" w:lineRule="auto"/>
        <w:jc w:val="both"/>
      </w:pPr>
      <w:r>
        <w:t>Για την απόδειξη της νόμιμης εκπροσώπησης, στις περιπτώσεις που ο οικονομικός φορέας είναι νομικό πρόσωπο και εγγράφεται υποχρεωτικά ή προαιρετικά, κατά την κείμενη νομοθεσία, και δηλώνει την εκπροσώπηση και τις μεταβολές της σε αρμόδια αρχή (πχ ΓΕΜΗ), προσκομίζει σχετικό πιστοποιητικό ισχύουσας εκπροσώπησης, το οποίο πρέπει να έχει εκδοθεί έως τριάντα (30) εργάσιμες ημέρες πριν από την υποβολή του,  εκτός αν αυτό φέρει συγκεκριμένο χρόνο ισχύος.</w:t>
      </w:r>
    </w:p>
    <w:p w14:paraId="18ACBAF3" w14:textId="77777777" w:rsidR="00AB20AC" w:rsidRDefault="00AB20AC" w:rsidP="00AB20AC">
      <w:pPr>
        <w:spacing w:after="0" w:line="240" w:lineRule="auto"/>
        <w:jc w:val="both"/>
        <w:rPr>
          <w:bCs/>
        </w:rPr>
      </w:pPr>
      <w:r>
        <w:t xml:space="preserve">Ειδικότερα </w:t>
      </w:r>
      <w:r>
        <w:rPr>
          <w:b/>
        </w:rPr>
        <w:t>για τους ημεδαπούς</w:t>
      </w:r>
      <w:r>
        <w:t xml:space="preserve"> οικονομικούς φορείς προσκομίζονται:</w:t>
      </w:r>
    </w:p>
    <w:p w14:paraId="358CC99B" w14:textId="77777777" w:rsidR="00AB20AC" w:rsidRDefault="00AB20AC" w:rsidP="00AB20AC">
      <w:pPr>
        <w:spacing w:after="0" w:line="240" w:lineRule="auto"/>
        <w:jc w:val="both"/>
        <w:rPr>
          <w:bCs/>
        </w:rPr>
      </w:pPr>
      <w:r>
        <w:rPr>
          <w:bCs/>
          <w:u w:val="single"/>
        </w:rPr>
        <w:t>Για την απόδειξη της νόμιμης εκπροσώπησης</w:t>
      </w:r>
      <w:r>
        <w:rPr>
          <w:bCs/>
        </w:rPr>
        <w:t xml:space="preserve">, στις περιπτώσεις που ο οικονομικός φορέας είναι νομικό πρόσωπο και υποχρεούται, κατά την κείμενη νομοθεσία, να δηλώνει την εκπροσώπηση και τις μεταβολές του στο </w:t>
      </w:r>
      <w:r>
        <w:rPr>
          <w:b/>
          <w:bCs/>
        </w:rPr>
        <w:t>ΓΕΜΗ</w:t>
      </w:r>
      <w:r>
        <w:rPr>
          <w:bCs/>
        </w:rPr>
        <w:t xml:space="preserve">, προσκομίζει σχετικό </w:t>
      </w:r>
      <w:r>
        <w:rPr>
          <w:b/>
          <w:bCs/>
        </w:rPr>
        <w:t>πιστοποιητικό</w:t>
      </w:r>
      <w:r>
        <w:rPr>
          <w:bCs/>
        </w:rPr>
        <w:t xml:space="preserve"> ισχύουσας εκπροσώπησης. </w:t>
      </w:r>
    </w:p>
    <w:p w14:paraId="751F042A" w14:textId="77777777" w:rsidR="00AB20AC" w:rsidRDefault="00AB20AC" w:rsidP="00AB20AC">
      <w:pPr>
        <w:spacing w:after="0" w:line="240" w:lineRule="auto"/>
        <w:jc w:val="both"/>
        <w:rPr>
          <w:bCs/>
        </w:rPr>
      </w:pPr>
      <w:r>
        <w:rPr>
          <w:bCs/>
          <w:u w:val="single"/>
        </w:rPr>
        <w:t>Για την απόδειξη της νόμιμης σύστασης</w:t>
      </w:r>
      <w:r>
        <w:rPr>
          <w:bCs/>
        </w:rPr>
        <w:t xml:space="preserve"> και των μεταβολών νομικού προσώπου, γενικό </w:t>
      </w:r>
      <w:r>
        <w:rPr>
          <w:b/>
          <w:bCs/>
        </w:rPr>
        <w:t>πιστοποιητικό</w:t>
      </w:r>
      <w:r>
        <w:rPr>
          <w:bCs/>
        </w:rPr>
        <w:t xml:space="preserve"> μεταβολών του </w:t>
      </w:r>
      <w:r>
        <w:rPr>
          <w:b/>
          <w:bCs/>
        </w:rPr>
        <w:t>ΓΕΜΗ</w:t>
      </w:r>
      <w:r>
        <w:rPr>
          <w:bCs/>
        </w:rPr>
        <w:t>.</w:t>
      </w:r>
    </w:p>
    <w:p w14:paraId="41EFBCB0" w14:textId="77777777" w:rsidR="00AB20AC" w:rsidRDefault="00AB20AC" w:rsidP="00AB20AC">
      <w:pPr>
        <w:spacing w:after="0" w:line="240" w:lineRule="auto"/>
        <w:jc w:val="both"/>
        <w:rPr>
          <w:bCs/>
        </w:rPr>
      </w:pPr>
      <w:r>
        <w:rPr>
          <w:bCs/>
        </w:rPr>
        <w:t>Στις λοιπές περιπτώσεις τα κατά περίπτωση νομιμοποιητικά έγγραφα νόμιμης σύστασης και νόμιμης εκπροσώπησης, (όπως καταστατικά, πιστοποιητικά μεταβολών, αντίστοιχα ΦΕΚ, αποφάσεις συγκρότησης οργάνων διοίκησης σε σώμα</w:t>
      </w:r>
      <w:r>
        <w:t>, κλπ.</w:t>
      </w:r>
      <w:r>
        <w:rPr>
          <w:bCs/>
        </w:rPr>
        <w:t xml:space="preserve">, ανάλογα με τη νομική μορφή του οικονομικού φορέα), συνοδευόμενα από </w:t>
      </w:r>
      <w:r>
        <w:rPr>
          <w:b/>
          <w:bCs/>
        </w:rPr>
        <w:t xml:space="preserve">υπεύθυνη δήλωση </w:t>
      </w:r>
      <w:r>
        <w:rPr>
          <w:bCs/>
        </w:rPr>
        <w:t>του νόμιμου εκπροσώπου ότι εξακολουθούν να ισχύουν κατά την υποβολή τους.</w:t>
      </w:r>
    </w:p>
    <w:p w14:paraId="2526887A" w14:textId="77777777" w:rsidR="00AB20AC" w:rsidRDefault="00AB20AC" w:rsidP="00AB20AC">
      <w:pPr>
        <w:spacing w:after="0" w:line="240" w:lineRule="auto"/>
        <w:jc w:val="both"/>
        <w:rPr>
          <w:bCs/>
        </w:rPr>
      </w:pPr>
      <w:r>
        <w:rPr>
          <w:bCs/>
        </w:rPr>
        <w:t>Σε περίπτωση που για τη διενέργεια της παρούσας διαδικασίας ανάθεσης έχουν χορηγηθεί εξουσίες σε πρόσωπο πλέον αυτών που αναφέρονται στα παραπάνω έγγραφα, προσκομίζεται επιπλέον απόφαση- πρακτικό του αρμοδίου καταστατικού οργάνου διοίκησης του νομικού προσώπου με την οποία χορηγήθηκαν οι σχετικές εξουσίες. Όσον αφορά τα φυσικά πρόσωπα, εφόσον έχουν χορηγηθεί εξουσίες σε τρίτα πρόσωπα, προσκομίζεται εξουσιοδότηση του οικονομικού φορέα.</w:t>
      </w:r>
    </w:p>
    <w:p w14:paraId="524E704F" w14:textId="77777777" w:rsidR="00AB20AC" w:rsidRDefault="00AB20AC" w:rsidP="00AB20AC">
      <w:pPr>
        <w:spacing w:after="0" w:line="240" w:lineRule="auto"/>
        <w:jc w:val="both"/>
        <w:rPr>
          <w:bCs/>
        </w:rPr>
      </w:pPr>
      <w:r>
        <w:rPr>
          <w:bCs/>
        </w:rPr>
        <w:t>Οι αλλοδαποί οικονομικοί φορείς προσκομίζουν τα προβλεπόμενα, κατά τη νομοθεσία της χώρας εγκατάστασης, αποδεικτικά έγγραφα, και εφόσον δεν προβλέπονται, υπεύθυνη δήλωση του νόμιμου εκπροσώπου, από την οποία αποδεικνύονται τα ανωτέρω ως προς τη νόμιμη σύσταση, μεταβολές και εκπροσώπηση του οικονομικού φορέα.</w:t>
      </w:r>
    </w:p>
    <w:p w14:paraId="26376530" w14:textId="77777777" w:rsidR="00AB20AC" w:rsidRDefault="00AB20AC" w:rsidP="00AB20AC">
      <w:pPr>
        <w:spacing w:after="0" w:line="240" w:lineRule="auto"/>
        <w:jc w:val="both"/>
        <w:rPr>
          <w:bCs/>
        </w:rPr>
      </w:pPr>
      <w:r>
        <w:rPr>
          <w:bCs/>
        </w:rPr>
        <w:t>Από τα ανωτέρω έγγραφα πρέπει να προκύπτουν η νόμιμη σύσταση  του οικονομικού φορέα, όλες οι σχετικές τροποποιήσεις των καταστατικών, το/τα πρόσωπο/α που δεσμεύει/</w:t>
      </w:r>
      <w:proofErr w:type="spellStart"/>
      <w:r>
        <w:rPr>
          <w:bCs/>
        </w:rPr>
        <w:t>ουν</w:t>
      </w:r>
      <w:proofErr w:type="spellEnd"/>
      <w:r>
        <w:rPr>
          <w:bCs/>
        </w:rPr>
        <w:t xml:space="preserve"> νόμιμα την εταιρία κατά την ημερομηνία διενέργειας του διαγωνισμού (νόμιμος εκπρόσωπος, δικαίωμα υπογραφής κλπ.), τυχόν τρίτοι, στους οποίους έχει χορηγηθεί εξουσία εκπροσώπησης, καθώς και η θητεία του/των ή/και των μελών του οργάνου διοίκησης/ νόμιμου εκπροσώπου.</w:t>
      </w:r>
    </w:p>
    <w:p w14:paraId="363197CA" w14:textId="77777777" w:rsidR="00AB20AC" w:rsidRDefault="00AB20AC" w:rsidP="00AB20AC">
      <w:pPr>
        <w:spacing w:after="0" w:line="240" w:lineRule="auto"/>
        <w:jc w:val="both"/>
        <w:rPr>
          <w:bCs/>
        </w:rPr>
      </w:pPr>
      <w:r>
        <w:rPr>
          <w:bCs/>
        </w:rPr>
        <w:t>Οι ενώσεις οικονομικών φορέων που υποβάλλουν κοινή προσφορά, υποβάλλουν τα κατά περίπτωση δικαιολογητικά, για κάθε οικονομικό φορέα που συμμετέχει στην ένωση, σύμφωνα με τα οριζόμενα στο άρθρο 19 του Ν.4412/2016.</w:t>
      </w:r>
      <w:bookmarkStart w:id="9" w:name="_Hlk6229011"/>
    </w:p>
    <w:p w14:paraId="2798E073" w14:textId="77777777" w:rsidR="00AB20AC" w:rsidRDefault="00AB20AC" w:rsidP="00AB20AC">
      <w:pPr>
        <w:spacing w:after="0" w:line="240" w:lineRule="auto"/>
        <w:jc w:val="both"/>
        <w:rPr>
          <w:b/>
          <w:bCs/>
        </w:rPr>
      </w:pPr>
      <w:r>
        <w:rPr>
          <w:b/>
          <w:bCs/>
          <w:u w:val="single"/>
        </w:rPr>
        <w:lastRenderedPageBreak/>
        <w:t>Χρόνος έκδοσης και διάρκεια ισχύος των αποδεικτικών μέσων</w:t>
      </w:r>
    </w:p>
    <w:p w14:paraId="2EE75ADE" w14:textId="77777777" w:rsidR="00AB20AC" w:rsidRDefault="00AB20AC" w:rsidP="00AB20AC">
      <w:pPr>
        <w:numPr>
          <w:ilvl w:val="0"/>
          <w:numId w:val="30"/>
        </w:numPr>
        <w:spacing w:after="0" w:line="240" w:lineRule="auto"/>
        <w:jc w:val="both"/>
        <w:rPr>
          <w:bCs/>
        </w:rPr>
      </w:pPr>
      <w:r>
        <w:rPr>
          <w:bCs/>
        </w:rPr>
        <w:t>Το απόσπασμα ποινικού μητρώου εφόσον έχει εκδοθεί έως τρεις (3) μήνες πριν από την υποβολή του.</w:t>
      </w:r>
    </w:p>
    <w:p w14:paraId="7C95CE3C" w14:textId="77777777" w:rsidR="00AB20AC" w:rsidRDefault="00AB20AC" w:rsidP="00AB20AC">
      <w:pPr>
        <w:numPr>
          <w:ilvl w:val="0"/>
          <w:numId w:val="30"/>
        </w:numPr>
        <w:spacing w:after="0" w:line="240" w:lineRule="auto"/>
        <w:jc w:val="both"/>
        <w:rPr>
          <w:bCs/>
        </w:rPr>
      </w:pPr>
      <w:r>
        <w:rPr>
          <w:bCs/>
        </w:rPr>
        <w:t>Η φορολογική και ασφαλιστική ενημερότητα θα πρέπει να είναι εν ισχύ κατά την υποβολή τους, άλλως, στην περίπτωση που δεν αναφέρεται χρόνος ισχύος, να έχουν εκδοθεί έως τρείς (3) μήνες πριν την υποβολή τους.</w:t>
      </w:r>
    </w:p>
    <w:p w14:paraId="1A15E0F7" w14:textId="77777777" w:rsidR="00AB20AC" w:rsidRDefault="00AB20AC" w:rsidP="00AB20AC">
      <w:pPr>
        <w:numPr>
          <w:ilvl w:val="0"/>
          <w:numId w:val="30"/>
        </w:numPr>
        <w:spacing w:after="0" w:line="240" w:lineRule="auto"/>
        <w:jc w:val="both"/>
        <w:rPr>
          <w:bCs/>
        </w:rPr>
      </w:pPr>
      <w:r>
        <w:rPr>
          <w:bCs/>
        </w:rPr>
        <w:t>Το πιστοποιητικό/βεβαίωση του οικείου επιμελητηρίου/μητρώου θα πρέπει να έχει εκδοθεί έως τριάντα (30) εργάσιμες ημέρες πριν από την υποβολή του.</w:t>
      </w:r>
    </w:p>
    <w:p w14:paraId="54641F4C" w14:textId="77777777" w:rsidR="00AB20AC" w:rsidRDefault="00AB20AC" w:rsidP="00AB20AC">
      <w:pPr>
        <w:numPr>
          <w:ilvl w:val="0"/>
          <w:numId w:val="30"/>
        </w:numPr>
        <w:spacing w:after="0" w:line="240" w:lineRule="auto"/>
        <w:jc w:val="both"/>
        <w:rPr>
          <w:bCs/>
        </w:rPr>
      </w:pPr>
      <w:r>
        <w:rPr>
          <w:bCs/>
        </w:rPr>
        <w:t>Το πιστοποιητικό εκπροσώπησης του ΓΕΜΗ, θα πρέπει να έχει εκδοθεί έως τριάντα (30) εργάσιμες ημέρες πριν από την υποβολή του.</w:t>
      </w:r>
    </w:p>
    <w:p w14:paraId="20118FF6" w14:textId="77777777" w:rsidR="00AB20AC" w:rsidRDefault="00AB20AC" w:rsidP="00AB20AC">
      <w:pPr>
        <w:numPr>
          <w:ilvl w:val="0"/>
          <w:numId w:val="30"/>
        </w:numPr>
        <w:spacing w:after="0" w:line="240" w:lineRule="auto"/>
        <w:jc w:val="both"/>
        <w:rPr>
          <w:bCs/>
        </w:rPr>
      </w:pPr>
      <w:r>
        <w:rPr>
          <w:bCs/>
        </w:rPr>
        <w:t xml:space="preserve">Το γενικό πιστοποιητικό μεταβολών του Γ.Ε.ΜΗ. σε περίπτωση νομικών προσώπων, θα πρέπει να έχει εκδοθεί έως </w:t>
      </w:r>
      <w:r>
        <w:t xml:space="preserve">τρεις (3) μήνες </w:t>
      </w:r>
      <w:r>
        <w:rPr>
          <w:bCs/>
        </w:rPr>
        <w:t>πριν από την υποβολή του.</w:t>
      </w:r>
    </w:p>
    <w:p w14:paraId="5CCC92AD" w14:textId="77777777" w:rsidR="00AB20AC" w:rsidRDefault="00AB20AC" w:rsidP="00AB20AC">
      <w:pPr>
        <w:numPr>
          <w:ilvl w:val="0"/>
          <w:numId w:val="30"/>
        </w:numPr>
        <w:spacing w:after="0" w:line="240" w:lineRule="auto"/>
        <w:jc w:val="both"/>
        <w:rPr>
          <w:bCs/>
        </w:rPr>
      </w:pPr>
      <w:r>
        <w:rPr>
          <w:bCs/>
        </w:rPr>
        <w:t>Τυχόν υποβαλλόμενες ένορκες βεβαιώσεις θα πρέπει να έχουν συνταχθεί έως τρεις (3) μήνες πριν την υποβολή τους. </w:t>
      </w:r>
    </w:p>
    <w:p w14:paraId="2F23ED89" w14:textId="77777777" w:rsidR="00AB20AC" w:rsidRDefault="00AB20AC" w:rsidP="00AB20AC">
      <w:pPr>
        <w:numPr>
          <w:ilvl w:val="0"/>
          <w:numId w:val="30"/>
        </w:numPr>
        <w:spacing w:after="0" w:line="240" w:lineRule="auto"/>
        <w:jc w:val="both"/>
        <w:rPr>
          <w:bCs/>
        </w:rPr>
      </w:pPr>
      <w:r>
        <w:rPr>
          <w:bCs/>
        </w:rPr>
        <w:t>Οι υπεύθυνες δηλώσεις θα πρέπει να έχουν συνταχθεί μετά την κοινοποίηση της πρόσκλησης για υποβολή δικαιολογητικών.</w:t>
      </w:r>
    </w:p>
    <w:bookmarkEnd w:id="9"/>
    <w:p w14:paraId="105C6FD2" w14:textId="77777777" w:rsidR="00AB20AC" w:rsidRDefault="00AB20AC" w:rsidP="00AB20AC">
      <w:pPr>
        <w:spacing w:after="0" w:line="240" w:lineRule="auto"/>
        <w:jc w:val="both"/>
        <w:rPr>
          <w:bCs/>
        </w:rPr>
      </w:pPr>
    </w:p>
    <w:p w14:paraId="453A96F7" w14:textId="77777777" w:rsidR="00AB20AC" w:rsidRDefault="00AB20AC" w:rsidP="00AB20AC">
      <w:pPr>
        <w:spacing w:after="0" w:line="240" w:lineRule="auto"/>
        <w:jc w:val="both"/>
        <w:rPr>
          <w:bCs/>
        </w:rPr>
      </w:pPr>
      <w:r>
        <w:rPr>
          <w:b/>
        </w:rPr>
        <w:t>7.4</w:t>
      </w:r>
      <w:r>
        <w:rPr>
          <w:bCs/>
        </w:rPr>
        <w:t xml:space="preserve"> Για την απόδειξη της απαίτησης της τεχνικής και επαγγελματικής ικανότητας της περίπτωσης </w:t>
      </w:r>
      <w:r>
        <w:rPr>
          <w:b/>
        </w:rPr>
        <w:t>6.1</w:t>
      </w:r>
      <w:r>
        <w:rPr>
          <w:bCs/>
        </w:rPr>
        <w:t xml:space="preserve"> της παρούσας,  οι οικονομικοί φορείς προσκομίζουν :</w:t>
      </w:r>
    </w:p>
    <w:p w14:paraId="73BE6D1A" w14:textId="77777777" w:rsidR="00AB20AC" w:rsidRDefault="00AB20AC" w:rsidP="00AB20AC">
      <w:pPr>
        <w:spacing w:after="0" w:line="240" w:lineRule="auto"/>
        <w:jc w:val="both"/>
        <w:rPr>
          <w:bCs/>
        </w:rPr>
      </w:pPr>
      <w:r>
        <w:rPr>
          <w:bCs/>
        </w:rPr>
        <w:t>Για την εταιρεία/ελ. επαγγελματία (περ. Α) :</w:t>
      </w:r>
    </w:p>
    <w:p w14:paraId="6B6C6372" w14:textId="77777777" w:rsidR="00AB20AC" w:rsidRDefault="00AB20AC" w:rsidP="00AB20AC">
      <w:pPr>
        <w:numPr>
          <w:ilvl w:val="0"/>
          <w:numId w:val="23"/>
        </w:numPr>
        <w:spacing w:after="0" w:line="240" w:lineRule="auto"/>
        <w:jc w:val="both"/>
        <w:rPr>
          <w:bCs/>
        </w:rPr>
      </w:pPr>
      <w:r>
        <w:rPr>
          <w:bCs/>
        </w:rPr>
        <w:t>Βεβαίωση από το οικονομικό επιμελητήριο για την παροχή λογιστικών – φοροτεχνικών υπηρεσιών που να έχει εκδοθεί εντός του έτους 2025</w:t>
      </w:r>
    </w:p>
    <w:p w14:paraId="383006EC" w14:textId="77777777" w:rsidR="00AB20AC" w:rsidRDefault="00AB20AC" w:rsidP="00AB20AC">
      <w:pPr>
        <w:spacing w:after="0" w:line="240" w:lineRule="auto"/>
        <w:jc w:val="both"/>
        <w:rPr>
          <w:bCs/>
        </w:rPr>
      </w:pPr>
      <w:r>
        <w:rPr>
          <w:bCs/>
        </w:rPr>
        <w:t>Για την ομάδα εργασίας (περ. Β) :</w:t>
      </w:r>
    </w:p>
    <w:p w14:paraId="258664FA" w14:textId="77777777" w:rsidR="00AB20AC" w:rsidRDefault="00AB20AC" w:rsidP="00AB20AC">
      <w:pPr>
        <w:numPr>
          <w:ilvl w:val="0"/>
          <w:numId w:val="24"/>
        </w:numPr>
        <w:spacing w:after="0" w:line="240" w:lineRule="auto"/>
        <w:ind w:left="284" w:hanging="284"/>
        <w:jc w:val="both"/>
      </w:pPr>
      <w:r>
        <w:rPr>
          <w:b/>
        </w:rPr>
        <w:t>Για τον υπεύθυνο έργου (ΥΕ)</w:t>
      </w:r>
      <w:r>
        <w:t>:</w:t>
      </w:r>
    </w:p>
    <w:p w14:paraId="2FDC8B1C" w14:textId="77777777" w:rsidR="00AB20AC" w:rsidRDefault="00AB20AC" w:rsidP="00AB20AC">
      <w:pPr>
        <w:numPr>
          <w:ilvl w:val="0"/>
          <w:numId w:val="25"/>
        </w:numPr>
        <w:spacing w:after="0" w:line="240" w:lineRule="auto"/>
        <w:ind w:left="993" w:hanging="284"/>
        <w:jc w:val="both"/>
      </w:pPr>
      <w:r>
        <w:t xml:space="preserve">Αντίγραφο του τίτλου σπουδών (πτυχίο) από ίδρυμα Τριτοβάθμιας Εκπαίδευσης (Α.Ε.Ι./Α.Τ.Ε.Ι.) Οικονομικής Κατεύθυνσης </w:t>
      </w:r>
    </w:p>
    <w:p w14:paraId="3AD1852B" w14:textId="77777777" w:rsidR="00AB20AC" w:rsidRDefault="00AB20AC" w:rsidP="00AB20AC">
      <w:pPr>
        <w:numPr>
          <w:ilvl w:val="0"/>
          <w:numId w:val="25"/>
        </w:numPr>
        <w:spacing w:after="0" w:line="240" w:lineRule="auto"/>
        <w:ind w:left="993" w:hanging="284"/>
        <w:jc w:val="both"/>
      </w:pPr>
      <w:r>
        <w:t xml:space="preserve">Βεβαίωση καλής εκτέλεσης δύο (2) τουλάχιστον συμβάσεων με αντικείμενο την προσαρμογή </w:t>
      </w:r>
      <w:r>
        <w:rPr>
          <w:bCs/>
        </w:rPr>
        <w:t>και την προετοιμασία ΟΤΑ Α’ βαθμού για τη μετάβαση στην εφαρμογή του Π.Δ 54/2018, με την οποία αποδεικνύεται ότι διετέλεσε ως υπεύθυνος ομάδας έργου</w:t>
      </w:r>
    </w:p>
    <w:p w14:paraId="12EE8DDA" w14:textId="77777777" w:rsidR="00AB20AC" w:rsidRDefault="00AB20AC" w:rsidP="00AB20AC">
      <w:pPr>
        <w:numPr>
          <w:ilvl w:val="0"/>
          <w:numId w:val="26"/>
        </w:numPr>
        <w:spacing w:after="0" w:line="240" w:lineRule="auto"/>
        <w:ind w:left="993" w:hanging="284"/>
        <w:jc w:val="both"/>
      </w:pPr>
      <w:r>
        <w:t xml:space="preserve">Βεβαίωση ή σύμβαση επίσημου Κρατικού Εκπαιδευτικού Φορέα Εμπειρία στην εκπαίδευση (ως εκπαιδευτής/εκπαιδεύτρια) στο νέο λογιστικό πλαίσιο του Δημοσίου Τομέα (Π.Δ. 54/18) </w:t>
      </w:r>
    </w:p>
    <w:p w14:paraId="64C4A5C1" w14:textId="77777777" w:rsidR="00AB20AC" w:rsidRDefault="00AB20AC" w:rsidP="00AB20AC">
      <w:pPr>
        <w:numPr>
          <w:ilvl w:val="0"/>
          <w:numId w:val="24"/>
        </w:numPr>
        <w:spacing w:after="0" w:line="240" w:lineRule="auto"/>
        <w:ind w:left="284" w:hanging="284"/>
        <w:jc w:val="both"/>
      </w:pPr>
      <w:r>
        <w:rPr>
          <w:b/>
        </w:rPr>
        <w:t>Για το 1</w:t>
      </w:r>
      <w:r>
        <w:rPr>
          <w:b/>
          <w:vertAlign w:val="superscript"/>
        </w:rPr>
        <w:t>ο</w:t>
      </w:r>
      <w:r>
        <w:rPr>
          <w:b/>
        </w:rPr>
        <w:t xml:space="preserve"> στέλεχος της ομάδας έργου</w:t>
      </w:r>
      <w:r>
        <w:t xml:space="preserve"> : </w:t>
      </w:r>
    </w:p>
    <w:p w14:paraId="6717DAD7" w14:textId="77777777" w:rsidR="00AB20AC" w:rsidRDefault="00AB20AC" w:rsidP="00AB20AC">
      <w:pPr>
        <w:pStyle w:val="a5"/>
        <w:numPr>
          <w:ilvl w:val="0"/>
          <w:numId w:val="24"/>
        </w:numPr>
        <w:spacing w:line="240" w:lineRule="auto"/>
        <w:ind w:left="993" w:hanging="284"/>
      </w:pPr>
      <w:r>
        <w:t xml:space="preserve">Αντίγραφο του τίτλου σπουδών (πτυχίο) από ίδρυμα Τριτοβάθμιας Εκπαίδευσης (Α.Ε.Ι./Α.Τ.Ε.Ι.) Οικονομικής Κατεύθυνσης </w:t>
      </w:r>
    </w:p>
    <w:p w14:paraId="1933625E" w14:textId="77777777" w:rsidR="00AB20AC" w:rsidRDefault="00AB20AC" w:rsidP="00AB20AC">
      <w:pPr>
        <w:numPr>
          <w:ilvl w:val="0"/>
          <w:numId w:val="27"/>
        </w:numPr>
        <w:spacing w:after="0" w:line="240" w:lineRule="auto"/>
        <w:ind w:left="993" w:hanging="284"/>
        <w:jc w:val="both"/>
      </w:pPr>
      <w:r>
        <w:t xml:space="preserve">Αντίγραφο του τίτλου παρακολούθησης – πιστοποίηση από επίσημο κρατικό φορέα στην εκπαίδευση - επιμόρφωση δημοσίων υπαλλήλων στο νέο λογιστικό πλαίσιο του δημοσίου τομέα (Π.Δ. 54/2018) </w:t>
      </w:r>
    </w:p>
    <w:p w14:paraId="63517814" w14:textId="77777777" w:rsidR="00AB20AC" w:rsidRDefault="00AB20AC" w:rsidP="00AB20AC">
      <w:pPr>
        <w:numPr>
          <w:ilvl w:val="0"/>
          <w:numId w:val="27"/>
        </w:numPr>
        <w:spacing w:after="0" w:line="240" w:lineRule="auto"/>
        <w:ind w:left="993" w:hanging="284"/>
        <w:jc w:val="both"/>
      </w:pPr>
      <w:r>
        <w:t xml:space="preserve">Βεβαίωση εργοδότη (για τους εργαζόμενους) ή βεβαιώσεις καλής εκτέλεσης συμβάσεων (για τις λοιπές περιπτώσεις – πλην εργαζομένων) από την οποία να αποδεικνύεται η 5ετή (τουλάχιστον) εμπειρία σε αντικείμενο υποστήριξης της οικονομικής λειτουργίας των ΟΤΑ Α’ βαθμού </w:t>
      </w:r>
    </w:p>
    <w:p w14:paraId="47787F7E" w14:textId="77777777" w:rsidR="00AB20AC" w:rsidRDefault="00AB20AC" w:rsidP="00AB20AC">
      <w:pPr>
        <w:pStyle w:val="a5"/>
        <w:numPr>
          <w:ilvl w:val="0"/>
          <w:numId w:val="24"/>
        </w:numPr>
        <w:spacing w:line="240" w:lineRule="auto"/>
        <w:ind w:left="284" w:hanging="284"/>
      </w:pPr>
      <w:r>
        <w:rPr>
          <w:b/>
        </w:rPr>
        <w:t>Για το 2</w:t>
      </w:r>
      <w:r>
        <w:rPr>
          <w:b/>
          <w:vertAlign w:val="superscript"/>
        </w:rPr>
        <w:t>ο</w:t>
      </w:r>
      <w:r>
        <w:rPr>
          <w:b/>
        </w:rPr>
        <w:t xml:space="preserve"> στέλεχος της ομάδας έργου</w:t>
      </w:r>
      <w:r>
        <w:t xml:space="preserve"> : </w:t>
      </w:r>
    </w:p>
    <w:p w14:paraId="74BFD1A6" w14:textId="77777777" w:rsidR="00AB20AC" w:rsidRDefault="00AB20AC" w:rsidP="00AB20AC">
      <w:pPr>
        <w:pStyle w:val="a5"/>
        <w:numPr>
          <w:ilvl w:val="0"/>
          <w:numId w:val="24"/>
        </w:numPr>
        <w:spacing w:line="240" w:lineRule="auto"/>
        <w:ind w:left="993" w:hanging="284"/>
      </w:pPr>
      <w:r>
        <w:t>Αντίγραφο του τίτλου σπουδών (πτυχίο) από ίδρυμα Τριτοβάθμιας Εκπαίδευσης (Α.Ε.Ι./Α.Τ.Ε.Ι.) Οικονομικής Κατεύθυνσης</w:t>
      </w:r>
    </w:p>
    <w:p w14:paraId="7DDAB514" w14:textId="77777777" w:rsidR="00AB20AC" w:rsidRDefault="00AB20AC" w:rsidP="00AB20AC">
      <w:pPr>
        <w:numPr>
          <w:ilvl w:val="0"/>
          <w:numId w:val="23"/>
        </w:numPr>
        <w:spacing w:after="0" w:line="240" w:lineRule="auto"/>
        <w:jc w:val="both"/>
        <w:rPr>
          <w:bCs/>
        </w:rPr>
      </w:pPr>
      <w:r>
        <w:rPr>
          <w:bCs/>
        </w:rPr>
        <w:t xml:space="preserve">Βεβαίωση </w:t>
      </w:r>
      <w:r>
        <w:t xml:space="preserve">επίσημου Κρατικού Εκπαιδευτικού Φορέα στην οποία να αναφέρεται ότι ο υπεύθυνος έργου του αναδόχου έχει πραγματοποιήσει εκπαιδεύσεις – επιμόρφωση δημοσίων υπαλλήλων στο νέο λογιστικό πλαίσιο του δημοσίου τομέα (Π.Δ. 54/2018), </w:t>
      </w:r>
    </w:p>
    <w:p w14:paraId="4A61B022" w14:textId="77777777" w:rsidR="00AB20AC" w:rsidRDefault="00AB20AC" w:rsidP="00AB20AC">
      <w:pPr>
        <w:pStyle w:val="a5"/>
        <w:numPr>
          <w:ilvl w:val="0"/>
          <w:numId w:val="23"/>
        </w:numPr>
        <w:spacing w:line="240" w:lineRule="auto"/>
        <w:rPr>
          <w:bCs/>
        </w:rPr>
      </w:pPr>
      <w:r>
        <w:rPr>
          <w:bCs/>
        </w:rPr>
        <w:lastRenderedPageBreak/>
        <w:t xml:space="preserve">Αντίγραφο </w:t>
      </w:r>
      <w:r>
        <w:t xml:space="preserve">δύο (2) τουλάχιστον συμβάσεων που να έχει συνάψει η εταιρεία με </w:t>
      </w:r>
      <w:r>
        <w:rPr>
          <w:bCs/>
        </w:rPr>
        <w:t xml:space="preserve">ΟΤΑ Α’ βαθμού και οι οποίες να </w:t>
      </w:r>
      <w:r>
        <w:t xml:space="preserve">αφορούν έργα με αντικείμενο την προσαρμογή </w:t>
      </w:r>
      <w:r>
        <w:rPr>
          <w:bCs/>
        </w:rPr>
        <w:t>και την προετοιμασία για τη μετάβαση στην εφαρμογή του Π.Δ 54/2018</w:t>
      </w:r>
    </w:p>
    <w:p w14:paraId="20AEE989" w14:textId="77777777" w:rsidR="00AB20AC" w:rsidRDefault="00AB20AC" w:rsidP="00AB20AC">
      <w:pPr>
        <w:spacing w:after="0" w:line="240" w:lineRule="auto"/>
        <w:jc w:val="both"/>
        <w:rPr>
          <w:bCs/>
        </w:rPr>
      </w:pPr>
      <w:r>
        <w:rPr>
          <w:bCs/>
        </w:rPr>
        <w:t xml:space="preserve">Για την απόδειξη της συμμόρφωσής τους με πρότυπα διασφάλισης ποιότητας της περίπτωσης </w:t>
      </w:r>
      <w:r>
        <w:rPr>
          <w:b/>
        </w:rPr>
        <w:t>6.2</w:t>
      </w:r>
      <w:r>
        <w:rPr>
          <w:bCs/>
        </w:rPr>
        <w:t>, οι οικονομικοί φορείς προσκομίζουν τα κάτωθι πιστοποιητικά:</w:t>
      </w:r>
    </w:p>
    <w:p w14:paraId="7141F6CC" w14:textId="77777777" w:rsidR="00AB20AC" w:rsidRDefault="00AB20AC" w:rsidP="00AB20AC">
      <w:pPr>
        <w:pStyle w:val="a5"/>
        <w:numPr>
          <w:ilvl w:val="0"/>
          <w:numId w:val="23"/>
        </w:numPr>
        <w:spacing w:line="240" w:lineRule="auto"/>
        <w:rPr>
          <w:bCs/>
        </w:rPr>
      </w:pPr>
      <w:r>
        <w:rPr>
          <w:bCs/>
        </w:rPr>
        <w:t>ISO 9001:2015 ″Σύστημα Διαχείρισης Ποιότητας″ ή ισοδύναμο και</w:t>
      </w:r>
    </w:p>
    <w:p w14:paraId="0AA5DBA3" w14:textId="77777777" w:rsidR="00AB20AC" w:rsidRDefault="00AB20AC" w:rsidP="00AB20AC">
      <w:pPr>
        <w:pStyle w:val="a5"/>
        <w:numPr>
          <w:ilvl w:val="0"/>
          <w:numId w:val="23"/>
        </w:numPr>
        <w:spacing w:line="240" w:lineRule="auto"/>
        <w:rPr>
          <w:bCs/>
        </w:rPr>
      </w:pPr>
      <w:r>
        <w:rPr>
          <w:bCs/>
          <w:lang w:val="en-US"/>
        </w:rPr>
        <w:t>ISO</w:t>
      </w:r>
      <w:r w:rsidRPr="00AB20AC">
        <w:rPr>
          <w:bCs/>
        </w:rPr>
        <w:t xml:space="preserve"> </w:t>
      </w:r>
      <w:r>
        <w:rPr>
          <w:bCs/>
        </w:rPr>
        <w:t>37001:2013 ″</w:t>
      </w:r>
      <w:r>
        <w:t>Σύστημα Διαχείρισης κατά της Δωροδοκίας</w:t>
      </w:r>
      <w:r>
        <w:rPr>
          <w:bCs/>
        </w:rPr>
        <w:t xml:space="preserve">″ ή ισοδύναμο </w:t>
      </w:r>
    </w:p>
    <w:p w14:paraId="17E7A282" w14:textId="77777777" w:rsidR="00AB20AC" w:rsidRDefault="00AB20AC" w:rsidP="00AB20AC">
      <w:pPr>
        <w:pStyle w:val="a5"/>
        <w:spacing w:line="240" w:lineRule="auto"/>
        <w:rPr>
          <w:bCs/>
        </w:rPr>
      </w:pPr>
      <w:r>
        <w:rPr>
          <w:bCs/>
        </w:rPr>
        <w:t>με πεδία εφαρμογής την εφαρμογή των Διεθνών Λογιστικών Προτύπων του Δημοσίου Τομέα (IFRS - Π.Δ. 54/2018) σε φορείς της Ελληνικής Γενικής Κυβέρνησης, τις συμβουλευτικές και εκπαιδευτικές υπηρεσίες σε οικονομικά θέματα και την Εποπτεία οικονομικών υπηρεσιών και λογιστηρίων</w:t>
      </w:r>
    </w:p>
    <w:p w14:paraId="2C5201BC" w14:textId="77777777" w:rsidR="00AB20AC" w:rsidRDefault="00AB20AC" w:rsidP="00AB20AC">
      <w:pPr>
        <w:shd w:val="clear" w:color="auto" w:fill="FFFFFF"/>
        <w:spacing w:after="0" w:line="240" w:lineRule="auto"/>
      </w:pPr>
      <w:r>
        <w:t xml:space="preserve">Η αναθέτουσα αρχή αναγνωρίζει ισοδύναμα πιστοποιητικά που έχουν εκδοθεί από φορείς διαπιστευμένους από ισοδύναμους Οργανισμούς διαπίστευσης, </w:t>
      </w:r>
      <w:proofErr w:type="spellStart"/>
      <w:r>
        <w:t>εδρεύοντες</w:t>
      </w:r>
      <w:proofErr w:type="spellEnd"/>
      <w:r>
        <w:t xml:space="preserve"> και σε άλλα κράτη - μέλη. Επίσης, κάνει δεκτά άλλα αποδεικτικά στοιχεία για ισοδύναμα μέτρα διασφάλισης ποιότητας, εφόσον ο ενδιαφερόμενος οικονομικός φορέας δεν είχε τη δυνατότητα να αποκτήσει τα εν λόγω πιστοποιητικά εντός των σχετικών προθεσμιών για λόγους για τους οποίους δεν ευθύνεται ο ίδιος, υπό την προϋπόθεση ότι ο οικονομικός φορέας αποδεικνύει ότι τα προτεινόμενα μέτρα διασφάλισης ποιότητας πληρούν τα απαιτούμενα πρότυπα διασφάλισης ποιότητας.</w:t>
      </w:r>
    </w:p>
    <w:p w14:paraId="6610A7A4" w14:textId="1CBA5BC4" w:rsidR="00934185" w:rsidRDefault="00934185" w:rsidP="00934185">
      <w:pPr>
        <w:spacing w:after="0" w:line="240" w:lineRule="auto"/>
        <w:jc w:val="both"/>
        <w:rPr>
          <w:bCs/>
        </w:rPr>
      </w:pPr>
    </w:p>
    <w:p w14:paraId="7FC60940" w14:textId="77777777" w:rsidR="005578E7" w:rsidRPr="00C9133A" w:rsidRDefault="005578E7" w:rsidP="00C9133A">
      <w:pPr>
        <w:spacing w:after="0" w:line="240" w:lineRule="auto"/>
        <w:jc w:val="both"/>
        <w:rPr>
          <w:rFonts w:asciiTheme="minorHAnsi" w:hAnsiTheme="minorHAnsi" w:cstheme="minorHAnsi"/>
          <w:bCs/>
        </w:rPr>
      </w:pPr>
    </w:p>
    <w:p w14:paraId="094F1D63" w14:textId="77777777" w:rsidR="009A2943" w:rsidRPr="00C9133A" w:rsidRDefault="009A2943" w:rsidP="00C9133A">
      <w:pPr>
        <w:spacing w:after="0" w:line="240" w:lineRule="auto"/>
        <w:jc w:val="both"/>
        <w:rPr>
          <w:rFonts w:asciiTheme="minorHAnsi" w:hAnsiTheme="minorHAnsi" w:cstheme="minorHAnsi"/>
          <w:b/>
          <w:bCs/>
          <w:u w:val="single"/>
        </w:rPr>
      </w:pPr>
      <w:r w:rsidRPr="00C9133A">
        <w:rPr>
          <w:rFonts w:asciiTheme="minorHAnsi" w:hAnsiTheme="minorHAnsi" w:cstheme="minorHAnsi"/>
          <w:b/>
          <w:bCs/>
          <w:u w:val="single"/>
        </w:rPr>
        <w:t>Άρθρο 8</w:t>
      </w:r>
      <w:r w:rsidRPr="00C9133A">
        <w:rPr>
          <w:rFonts w:asciiTheme="minorHAnsi" w:hAnsiTheme="minorHAnsi" w:cstheme="minorHAnsi"/>
          <w:b/>
          <w:bCs/>
          <w:u w:val="single"/>
          <w:vertAlign w:val="superscript"/>
        </w:rPr>
        <w:t>ο</w:t>
      </w:r>
      <w:r w:rsidRPr="00C9133A">
        <w:rPr>
          <w:rFonts w:asciiTheme="minorHAnsi" w:hAnsiTheme="minorHAnsi" w:cstheme="minorHAnsi"/>
          <w:b/>
          <w:bCs/>
          <w:u w:val="single"/>
        </w:rPr>
        <w:t>: Ισχύς σύμβασης</w:t>
      </w:r>
    </w:p>
    <w:p w14:paraId="4BA9CEA0" w14:textId="77777777" w:rsidR="0099022F" w:rsidRPr="00C9133A" w:rsidRDefault="0099022F" w:rsidP="00C9133A">
      <w:pPr>
        <w:spacing w:after="0" w:line="240" w:lineRule="auto"/>
        <w:jc w:val="both"/>
        <w:rPr>
          <w:rFonts w:asciiTheme="minorHAnsi" w:hAnsiTheme="minorHAnsi" w:cstheme="minorHAnsi"/>
          <w:bCs/>
        </w:rPr>
      </w:pPr>
      <w:r w:rsidRPr="00C9133A">
        <w:rPr>
          <w:rFonts w:asciiTheme="minorHAnsi" w:hAnsiTheme="minorHAnsi" w:cstheme="minorHAnsi"/>
          <w:bCs/>
        </w:rPr>
        <w:t>Με την κοινοποίηση της απόφασης ανάθεσης η σύμβαση θεωρείται, ότι έχει συναφθεί και η υπογραφή του σχετικού συμφωνητικού έχει αποδεικτικό χαρακτήρα.</w:t>
      </w:r>
    </w:p>
    <w:p w14:paraId="44C16C75" w14:textId="2BF28519" w:rsidR="008A0FA4" w:rsidRPr="00C9133A" w:rsidRDefault="0099022F" w:rsidP="00C9133A">
      <w:pPr>
        <w:spacing w:after="0" w:line="240" w:lineRule="auto"/>
        <w:jc w:val="both"/>
        <w:rPr>
          <w:rFonts w:asciiTheme="minorHAnsi" w:hAnsiTheme="minorHAnsi" w:cstheme="minorHAnsi"/>
          <w:b/>
        </w:rPr>
      </w:pPr>
      <w:r w:rsidRPr="00C9133A">
        <w:rPr>
          <w:rFonts w:asciiTheme="minorHAnsi" w:hAnsiTheme="minorHAnsi" w:cstheme="minorHAnsi"/>
          <w:bCs/>
        </w:rPr>
        <w:t xml:space="preserve">Το συμφωνητικό συντάσσεται με βάση τα έγγραφα της σύμβασης και τίθεται σε ισχύ από την ημερομηνία υπογραφής του και ανάρτησής του στο ΚΗΜΔΗΣ και </w:t>
      </w:r>
      <w:r w:rsidR="007E777C" w:rsidRPr="00C9133A">
        <w:rPr>
          <w:rFonts w:asciiTheme="minorHAnsi" w:hAnsiTheme="minorHAnsi" w:cstheme="minorHAnsi"/>
          <w:bCs/>
        </w:rPr>
        <w:t xml:space="preserve">για </w:t>
      </w:r>
      <w:r w:rsidR="00BD3C9C">
        <w:rPr>
          <w:rFonts w:asciiTheme="minorHAnsi" w:hAnsiTheme="minorHAnsi" w:cstheme="minorHAnsi"/>
          <w:bCs/>
        </w:rPr>
        <w:t>τρείς (3) μήνες</w:t>
      </w:r>
      <w:r w:rsidR="007E777C" w:rsidRPr="00BB3649">
        <w:rPr>
          <w:rFonts w:asciiTheme="minorHAnsi" w:hAnsiTheme="minorHAnsi" w:cstheme="minorHAnsi"/>
          <w:bCs/>
        </w:rPr>
        <w:t>.</w:t>
      </w:r>
    </w:p>
    <w:p w14:paraId="7C2A5ED4" w14:textId="77777777" w:rsidR="00A16D8A" w:rsidRPr="00C9133A" w:rsidRDefault="00A16D8A" w:rsidP="00C9133A">
      <w:pPr>
        <w:spacing w:after="0" w:line="240" w:lineRule="auto"/>
        <w:jc w:val="both"/>
        <w:rPr>
          <w:rFonts w:asciiTheme="minorHAnsi" w:hAnsiTheme="minorHAnsi" w:cstheme="minorHAnsi"/>
          <w:bCs/>
        </w:rPr>
      </w:pPr>
    </w:p>
    <w:p w14:paraId="78250B81" w14:textId="77777777" w:rsidR="00937310" w:rsidRPr="00C9133A" w:rsidRDefault="00937310" w:rsidP="00C9133A">
      <w:pPr>
        <w:spacing w:after="0" w:line="240" w:lineRule="auto"/>
        <w:jc w:val="both"/>
        <w:rPr>
          <w:rFonts w:asciiTheme="minorHAnsi" w:hAnsiTheme="minorHAnsi" w:cstheme="minorHAnsi"/>
          <w:bCs/>
          <w:u w:val="single"/>
        </w:rPr>
      </w:pPr>
      <w:r w:rsidRPr="00C9133A">
        <w:rPr>
          <w:rFonts w:asciiTheme="minorHAnsi" w:hAnsiTheme="minorHAnsi" w:cstheme="minorHAnsi"/>
          <w:bCs/>
          <w:u w:val="single"/>
        </w:rPr>
        <w:t xml:space="preserve">Παράταση </w:t>
      </w:r>
    </w:p>
    <w:p w14:paraId="40375E68" w14:textId="5C730F6C" w:rsidR="00937310" w:rsidRPr="00C9133A" w:rsidRDefault="00937310" w:rsidP="00C9133A">
      <w:pPr>
        <w:spacing w:after="0" w:line="240" w:lineRule="auto"/>
        <w:jc w:val="both"/>
        <w:rPr>
          <w:rFonts w:asciiTheme="minorHAnsi" w:hAnsiTheme="minorHAnsi" w:cstheme="minorHAnsi"/>
          <w:bCs/>
        </w:rPr>
      </w:pPr>
      <w:r w:rsidRPr="00C9133A">
        <w:rPr>
          <w:rFonts w:asciiTheme="minorHAnsi" w:hAnsiTheme="minorHAnsi" w:cstheme="minorHAnsi"/>
          <w:bCs/>
        </w:rPr>
        <w:t>Με αιτιολογημένη απόφαση της αναθέτουσας αρχής</w:t>
      </w:r>
      <w:r w:rsidR="002E3FC1" w:rsidRPr="00C9133A">
        <w:rPr>
          <w:rFonts w:asciiTheme="minorHAnsi" w:hAnsiTheme="minorHAnsi" w:cstheme="minorHAnsi"/>
          <w:bCs/>
        </w:rPr>
        <w:t xml:space="preserve"> κατόπιν γνωμοδότησης του αρμόδιου συλλογικού οργάνου</w:t>
      </w:r>
      <w:r w:rsidR="00E11FA1" w:rsidRPr="00C9133A">
        <w:rPr>
          <w:rFonts w:asciiTheme="minorHAnsi" w:hAnsiTheme="minorHAnsi" w:cstheme="minorHAnsi"/>
          <w:bCs/>
        </w:rPr>
        <w:t>,</w:t>
      </w:r>
      <w:r w:rsidR="00E054B6" w:rsidRPr="00C9133A">
        <w:rPr>
          <w:rFonts w:asciiTheme="minorHAnsi" w:hAnsiTheme="minorHAnsi" w:cstheme="minorHAnsi"/>
          <w:bCs/>
        </w:rPr>
        <w:t xml:space="preserve"> </w:t>
      </w:r>
      <w:r w:rsidRPr="00C9133A">
        <w:rPr>
          <w:rFonts w:asciiTheme="minorHAnsi" w:hAnsiTheme="minorHAnsi" w:cstheme="minorHAnsi"/>
          <w:bCs/>
        </w:rPr>
        <w:t>ύστερα από εισήγηση της υπηρεσίας που διοικεί την σύμβαση (Δ/</w:t>
      </w:r>
      <w:proofErr w:type="spellStart"/>
      <w:r w:rsidRPr="00C9133A">
        <w:rPr>
          <w:rFonts w:asciiTheme="minorHAnsi" w:hAnsiTheme="minorHAnsi" w:cstheme="minorHAnsi"/>
          <w:bCs/>
        </w:rPr>
        <w:t>νση</w:t>
      </w:r>
      <w:proofErr w:type="spellEnd"/>
      <w:r w:rsidRPr="00C9133A">
        <w:rPr>
          <w:rFonts w:asciiTheme="minorHAnsi" w:hAnsiTheme="minorHAnsi" w:cstheme="minorHAnsi"/>
          <w:bCs/>
        </w:rPr>
        <w:t xml:space="preserve"> Οικονομικών Υπηρεσιών), η συνολική διάρκεια της σύμβασης δύναται να παρατείνεται μέχρι το 50% αυτής, με πρωτοβουλία της αναθέτουσας αρχής , ως ορίζεται στην παρ. 1 του άρθρου 216 του ν. 4412/16 είτε ύστερα από σχετικό αίτημα του Αναδόχου που υποβάλλεται πριν από τη λήξη της διάρκειάς της, σε αντικειμενικά δικαιολογημένες περιπτώσεις που δεν οφείλονται σε υπαιτιότητα του Αναδόχου. </w:t>
      </w:r>
    </w:p>
    <w:p w14:paraId="272D9B9E" w14:textId="77777777" w:rsidR="00937310" w:rsidRPr="00C9133A" w:rsidRDefault="00937310" w:rsidP="00C9133A">
      <w:pPr>
        <w:spacing w:after="0" w:line="240" w:lineRule="auto"/>
        <w:jc w:val="both"/>
        <w:rPr>
          <w:rFonts w:asciiTheme="minorHAnsi" w:hAnsiTheme="minorHAnsi" w:cstheme="minorHAnsi"/>
          <w:bCs/>
        </w:rPr>
      </w:pPr>
      <w:r w:rsidRPr="00C9133A">
        <w:rPr>
          <w:rFonts w:asciiTheme="minorHAnsi" w:hAnsiTheme="minorHAnsi" w:cstheme="minorHAnsi"/>
          <w:bCs/>
        </w:rPr>
        <w:t xml:space="preserve">Αν λήξει η συνολική διάρκεια της σύμβασης, χωρίς να υποβληθεί εγκαίρως αίτημα παράτασης ή, αν λήξει η </w:t>
      </w:r>
      <w:proofErr w:type="spellStart"/>
      <w:r w:rsidRPr="00C9133A">
        <w:rPr>
          <w:rFonts w:asciiTheme="minorHAnsi" w:hAnsiTheme="minorHAnsi" w:cstheme="minorHAnsi"/>
          <w:bCs/>
        </w:rPr>
        <w:t>παραταθείσα</w:t>
      </w:r>
      <w:proofErr w:type="spellEnd"/>
      <w:r w:rsidRPr="00C9133A">
        <w:rPr>
          <w:rFonts w:asciiTheme="minorHAnsi" w:hAnsiTheme="minorHAnsi" w:cstheme="minorHAnsi"/>
          <w:bCs/>
        </w:rPr>
        <w:t>, κατά τα ανωτέρω, διάρκεια, ο Ανάδοχος κηρύσσεται έκπτωτος (άρθρο 217 παρ.2 του Ν.4412/16).</w:t>
      </w:r>
    </w:p>
    <w:p w14:paraId="1BB7BC17" w14:textId="77777777" w:rsidR="00937310" w:rsidRPr="00C9133A" w:rsidRDefault="00937310" w:rsidP="00C9133A">
      <w:pPr>
        <w:spacing w:after="0" w:line="240" w:lineRule="auto"/>
        <w:jc w:val="both"/>
        <w:rPr>
          <w:rFonts w:asciiTheme="minorHAnsi" w:hAnsiTheme="minorHAnsi" w:cstheme="minorHAnsi"/>
          <w:bCs/>
        </w:rPr>
      </w:pPr>
      <w:r w:rsidRPr="00C9133A">
        <w:rPr>
          <w:rFonts w:asciiTheme="minorHAnsi" w:hAnsiTheme="minorHAnsi" w:cstheme="minorHAnsi"/>
          <w:bCs/>
        </w:rPr>
        <w:t>Αν οι υπηρεσίες παρασχεθούν από υπαιτιότητα του αναδόχου μετά τη λήξη της διάρκειας της σύμβασης, και μέχρι λήξης του χρόνου της παράτασης που χορηγήθηκε είναι δυνατόν να επιβάλλονται εις βάρος του ποινικές ρήτρες, με αιτιολογημένη απόφαση του αρμοδίου οργάνου της αναθέτουσας αρχής. Ομοίως, ποινικές ρήτρες δύναται να επιβάλλονται και για πλημμελή εκτέλεση των όρων της σύμβασης. Οι ποινικές ρήτρες υπολογίζονται κατά τα οριζόμενα στο άρθρο 218 του Ν. 4412/16.</w:t>
      </w:r>
    </w:p>
    <w:p w14:paraId="27AC48B6" w14:textId="77777777" w:rsidR="00BC1911" w:rsidRPr="00C9133A" w:rsidRDefault="00BC1911" w:rsidP="00C9133A">
      <w:pPr>
        <w:spacing w:after="0" w:line="240" w:lineRule="auto"/>
        <w:jc w:val="both"/>
        <w:rPr>
          <w:rFonts w:asciiTheme="minorHAnsi" w:hAnsiTheme="minorHAnsi" w:cstheme="minorHAnsi"/>
          <w:b/>
          <w:bCs/>
          <w:u w:val="single"/>
        </w:rPr>
      </w:pPr>
    </w:p>
    <w:p w14:paraId="55A653B4" w14:textId="77777777" w:rsidR="0099022F" w:rsidRPr="00C9133A" w:rsidRDefault="0099022F" w:rsidP="00C9133A">
      <w:pPr>
        <w:spacing w:after="0" w:line="240" w:lineRule="auto"/>
        <w:jc w:val="both"/>
        <w:rPr>
          <w:rFonts w:asciiTheme="minorHAnsi" w:hAnsiTheme="minorHAnsi" w:cstheme="minorHAnsi"/>
          <w:b/>
          <w:bCs/>
          <w:u w:val="single"/>
        </w:rPr>
      </w:pPr>
      <w:r w:rsidRPr="00C9133A">
        <w:rPr>
          <w:rFonts w:asciiTheme="minorHAnsi" w:hAnsiTheme="minorHAnsi" w:cstheme="minorHAnsi"/>
          <w:b/>
          <w:bCs/>
          <w:u w:val="single"/>
        </w:rPr>
        <w:t>Άρθρο 9</w:t>
      </w:r>
      <w:r w:rsidRPr="00C9133A">
        <w:rPr>
          <w:rFonts w:asciiTheme="minorHAnsi" w:hAnsiTheme="minorHAnsi" w:cstheme="minorHAnsi"/>
          <w:b/>
          <w:bCs/>
          <w:u w:val="single"/>
          <w:vertAlign w:val="superscript"/>
        </w:rPr>
        <w:t>ο</w:t>
      </w:r>
      <w:r w:rsidRPr="00C9133A">
        <w:rPr>
          <w:rFonts w:asciiTheme="minorHAnsi" w:hAnsiTheme="minorHAnsi" w:cstheme="minorHAnsi"/>
          <w:b/>
          <w:u w:val="single"/>
        </w:rPr>
        <w:t>: Παρακολούθηση της σύμβασης</w:t>
      </w:r>
    </w:p>
    <w:p w14:paraId="68E603D1" w14:textId="77777777" w:rsidR="0099022F" w:rsidRPr="00C9133A" w:rsidRDefault="0099022F" w:rsidP="00C9133A">
      <w:pPr>
        <w:spacing w:after="0" w:line="240" w:lineRule="auto"/>
        <w:jc w:val="both"/>
        <w:rPr>
          <w:rFonts w:asciiTheme="minorHAnsi" w:hAnsiTheme="minorHAnsi" w:cstheme="minorHAnsi"/>
          <w:u w:val="single"/>
          <w:lang w:eastAsia="el-GR"/>
        </w:rPr>
      </w:pPr>
      <w:r w:rsidRPr="00C9133A">
        <w:rPr>
          <w:rFonts w:asciiTheme="minorHAnsi" w:hAnsiTheme="minorHAnsi" w:cstheme="minorHAnsi"/>
          <w:u w:val="single"/>
        </w:rPr>
        <w:t>Αρμόδια υπηρεσία</w:t>
      </w:r>
    </w:p>
    <w:p w14:paraId="5B2D6A8D" w14:textId="7ECEE570" w:rsidR="0099022F" w:rsidRPr="00A42F5C" w:rsidRDefault="0099022F" w:rsidP="00C9133A">
      <w:pPr>
        <w:spacing w:after="0" w:line="240" w:lineRule="auto"/>
        <w:jc w:val="both"/>
        <w:rPr>
          <w:rFonts w:asciiTheme="minorHAnsi" w:hAnsiTheme="minorHAnsi" w:cstheme="minorHAnsi"/>
          <w:bCs/>
          <w:u w:val="single"/>
        </w:rPr>
      </w:pPr>
      <w:r w:rsidRPr="00C9133A">
        <w:rPr>
          <w:rFonts w:asciiTheme="minorHAnsi" w:hAnsiTheme="minorHAnsi" w:cstheme="minorHAnsi"/>
        </w:rPr>
        <w:t xml:space="preserve">Η παρακολούθηση της εκτέλεσης της σύμβασης παροχής υπηρεσίας και η διοίκηση αυτής διενεργείται από την καθ’ ύλην αρμόδια υπηρεσία, ήτοι την </w:t>
      </w:r>
      <w:r w:rsidR="00A42F5C" w:rsidRPr="00A42F5C">
        <w:rPr>
          <w:rFonts w:asciiTheme="minorHAnsi" w:hAnsiTheme="minorHAnsi" w:cstheme="minorHAnsi"/>
          <w:bCs/>
        </w:rPr>
        <w:t xml:space="preserve">οικονομική υπηρεσία του Δ. </w:t>
      </w:r>
      <w:proofErr w:type="spellStart"/>
      <w:r w:rsidR="00A43D1A">
        <w:rPr>
          <w:rFonts w:asciiTheme="minorHAnsi" w:hAnsiTheme="minorHAnsi" w:cstheme="minorHAnsi"/>
        </w:rPr>
        <w:t>Διρφύων-Μεσσαπίων</w:t>
      </w:r>
      <w:proofErr w:type="spellEnd"/>
    </w:p>
    <w:p w14:paraId="785D8633" w14:textId="77777777" w:rsidR="0099022F" w:rsidRPr="00C9133A" w:rsidRDefault="0099022F" w:rsidP="00C9133A">
      <w:pPr>
        <w:spacing w:after="0" w:line="240" w:lineRule="auto"/>
        <w:jc w:val="both"/>
        <w:rPr>
          <w:rFonts w:asciiTheme="minorHAnsi" w:hAnsiTheme="minorHAnsi" w:cstheme="minorHAnsi"/>
          <w:b/>
          <w:bCs/>
          <w:u w:val="single"/>
        </w:rPr>
      </w:pPr>
    </w:p>
    <w:p w14:paraId="193B213A" w14:textId="77777777" w:rsidR="00706CB9" w:rsidRDefault="00706CB9" w:rsidP="00C9133A">
      <w:pPr>
        <w:spacing w:after="0" w:line="240" w:lineRule="auto"/>
        <w:jc w:val="both"/>
        <w:rPr>
          <w:rFonts w:asciiTheme="minorHAnsi" w:hAnsiTheme="minorHAnsi" w:cstheme="minorHAnsi"/>
          <w:b/>
          <w:bCs/>
          <w:u w:val="single"/>
          <w:lang w:val="en-US"/>
        </w:rPr>
      </w:pPr>
    </w:p>
    <w:p w14:paraId="36F250B5" w14:textId="118AE9E1" w:rsidR="0099022F" w:rsidRPr="00C9133A" w:rsidRDefault="0099022F" w:rsidP="00C9133A">
      <w:pPr>
        <w:spacing w:after="0" w:line="240" w:lineRule="auto"/>
        <w:jc w:val="both"/>
        <w:rPr>
          <w:rFonts w:asciiTheme="minorHAnsi" w:hAnsiTheme="minorHAnsi" w:cstheme="minorHAnsi"/>
          <w:b/>
          <w:bCs/>
          <w:u w:val="single"/>
        </w:rPr>
      </w:pPr>
      <w:r w:rsidRPr="00C9133A">
        <w:rPr>
          <w:rFonts w:asciiTheme="minorHAnsi" w:hAnsiTheme="minorHAnsi" w:cstheme="minorHAnsi"/>
          <w:b/>
          <w:bCs/>
          <w:u w:val="single"/>
        </w:rPr>
        <w:lastRenderedPageBreak/>
        <w:t>Άρθρο 10</w:t>
      </w:r>
      <w:r w:rsidRPr="00C9133A">
        <w:rPr>
          <w:rFonts w:asciiTheme="minorHAnsi" w:hAnsiTheme="minorHAnsi" w:cstheme="minorHAnsi"/>
          <w:b/>
          <w:bCs/>
          <w:u w:val="single"/>
          <w:vertAlign w:val="superscript"/>
        </w:rPr>
        <w:t>ο</w:t>
      </w:r>
      <w:r w:rsidRPr="00C9133A">
        <w:rPr>
          <w:rFonts w:asciiTheme="minorHAnsi" w:hAnsiTheme="minorHAnsi" w:cstheme="minorHAnsi"/>
          <w:b/>
          <w:u w:val="single"/>
        </w:rPr>
        <w:t xml:space="preserve">: </w:t>
      </w:r>
      <w:r w:rsidRPr="00C9133A">
        <w:rPr>
          <w:rFonts w:asciiTheme="minorHAnsi" w:hAnsiTheme="minorHAnsi" w:cstheme="minorHAnsi"/>
          <w:b/>
          <w:bCs/>
          <w:u w:val="single"/>
        </w:rPr>
        <w:t xml:space="preserve">Τόπος Εκτέλεσης </w:t>
      </w:r>
    </w:p>
    <w:p w14:paraId="7904D605" w14:textId="77777777" w:rsidR="00103398" w:rsidRPr="00C9133A" w:rsidRDefault="00103398" w:rsidP="00C9133A">
      <w:pPr>
        <w:spacing w:after="0" w:line="240" w:lineRule="auto"/>
        <w:jc w:val="both"/>
        <w:rPr>
          <w:rFonts w:asciiTheme="minorHAnsi" w:hAnsiTheme="minorHAnsi" w:cstheme="minorHAnsi"/>
        </w:rPr>
      </w:pPr>
      <w:r w:rsidRPr="00C9133A">
        <w:rPr>
          <w:rFonts w:asciiTheme="minorHAnsi" w:hAnsiTheme="minorHAnsi" w:cstheme="minorHAnsi"/>
        </w:rPr>
        <w:t>Οι ανωτέρω υπηρεσίες θα παρασχεθούν και τηλεφωνικά ή και με την χρήση του διαδικτύου (</w:t>
      </w:r>
      <w:r w:rsidRPr="00C9133A">
        <w:rPr>
          <w:rFonts w:asciiTheme="minorHAnsi" w:hAnsiTheme="minorHAnsi" w:cstheme="minorHAnsi"/>
          <w:lang w:val="en-US"/>
        </w:rPr>
        <w:t>email</w:t>
      </w:r>
      <w:r w:rsidRPr="00C9133A">
        <w:rPr>
          <w:rFonts w:asciiTheme="minorHAnsi" w:hAnsiTheme="minorHAnsi" w:cstheme="minorHAnsi"/>
        </w:rPr>
        <w:t>-</w:t>
      </w:r>
      <w:r w:rsidRPr="00C9133A">
        <w:rPr>
          <w:rFonts w:asciiTheme="minorHAnsi" w:hAnsiTheme="minorHAnsi" w:cstheme="minorHAnsi"/>
          <w:lang w:val="en-US"/>
        </w:rPr>
        <w:t>TeamViewer</w:t>
      </w:r>
      <w:r w:rsidRPr="00C9133A">
        <w:rPr>
          <w:rFonts w:asciiTheme="minorHAnsi" w:hAnsiTheme="minorHAnsi" w:cstheme="minorHAnsi"/>
        </w:rPr>
        <w:t xml:space="preserve"> κ.α.) και αν κριθεί απαραίτητο μέσω επιτόπιων επισκέψεων στην έδρα του φορέα.</w:t>
      </w:r>
    </w:p>
    <w:p w14:paraId="421F7DFF" w14:textId="77777777" w:rsidR="001B3124" w:rsidRPr="00C9133A" w:rsidRDefault="001B3124" w:rsidP="00C9133A">
      <w:pPr>
        <w:spacing w:after="0" w:line="240" w:lineRule="auto"/>
        <w:jc w:val="both"/>
        <w:rPr>
          <w:rFonts w:asciiTheme="minorHAnsi" w:hAnsiTheme="minorHAnsi" w:cstheme="minorHAnsi"/>
        </w:rPr>
      </w:pPr>
    </w:p>
    <w:p w14:paraId="204365A7" w14:textId="77777777" w:rsidR="0099022F" w:rsidRPr="00C9133A" w:rsidRDefault="0099022F" w:rsidP="00C9133A">
      <w:pPr>
        <w:spacing w:after="0" w:line="240" w:lineRule="auto"/>
        <w:jc w:val="both"/>
        <w:rPr>
          <w:rFonts w:asciiTheme="minorHAnsi" w:hAnsiTheme="minorHAnsi" w:cstheme="minorHAnsi"/>
          <w:b/>
          <w:bCs/>
          <w:u w:val="single"/>
        </w:rPr>
      </w:pPr>
      <w:r w:rsidRPr="00C9133A">
        <w:rPr>
          <w:rFonts w:asciiTheme="minorHAnsi" w:hAnsiTheme="minorHAnsi" w:cstheme="minorHAnsi"/>
          <w:b/>
          <w:bCs/>
          <w:u w:val="single"/>
        </w:rPr>
        <w:t>Άρθρο 11</w:t>
      </w:r>
      <w:r w:rsidRPr="00C9133A">
        <w:rPr>
          <w:rFonts w:asciiTheme="minorHAnsi" w:hAnsiTheme="minorHAnsi" w:cstheme="minorHAnsi"/>
          <w:b/>
          <w:bCs/>
          <w:u w:val="single"/>
          <w:vertAlign w:val="superscript"/>
        </w:rPr>
        <w:t>ο</w:t>
      </w:r>
      <w:r w:rsidRPr="00C9133A">
        <w:rPr>
          <w:rFonts w:asciiTheme="minorHAnsi" w:hAnsiTheme="minorHAnsi" w:cstheme="minorHAnsi"/>
          <w:b/>
          <w:u w:val="single"/>
        </w:rPr>
        <w:t xml:space="preserve">: </w:t>
      </w:r>
      <w:r w:rsidRPr="00C9133A">
        <w:rPr>
          <w:rFonts w:asciiTheme="minorHAnsi" w:hAnsiTheme="minorHAnsi" w:cstheme="minorHAnsi"/>
          <w:b/>
          <w:bCs/>
          <w:u w:val="single"/>
        </w:rPr>
        <w:t>Παραλαβή υπηρεσιών</w:t>
      </w:r>
    </w:p>
    <w:p w14:paraId="549F7BC7" w14:textId="77777777" w:rsidR="0099022F" w:rsidRPr="00C9133A" w:rsidRDefault="0099022F" w:rsidP="00C9133A">
      <w:pPr>
        <w:spacing w:after="0" w:line="240" w:lineRule="auto"/>
        <w:jc w:val="both"/>
        <w:rPr>
          <w:rFonts w:asciiTheme="minorHAnsi" w:hAnsiTheme="minorHAnsi" w:cstheme="minorHAnsi"/>
          <w:bCs/>
        </w:rPr>
      </w:pPr>
      <w:r w:rsidRPr="00C9133A">
        <w:rPr>
          <w:rFonts w:asciiTheme="minorHAnsi" w:hAnsiTheme="minorHAnsi" w:cstheme="minorHAnsi"/>
          <w:bCs/>
        </w:rPr>
        <w:t>Η παραλαβή της παρεχόμενης υπηρεσίας ή/και των παραδοτέων θα γίνεται από την ορισθείσα Επιτροπή, που έχει συγκροτηθεί σύμφωνα με τις διατάξεις του άρθρου 221 του Ν. 4412/2016.</w:t>
      </w:r>
    </w:p>
    <w:p w14:paraId="055C5F68" w14:textId="77777777" w:rsidR="0099022F" w:rsidRPr="00303CD2" w:rsidRDefault="0099022F" w:rsidP="00C9133A">
      <w:pPr>
        <w:spacing w:after="0" w:line="240" w:lineRule="auto"/>
        <w:jc w:val="both"/>
        <w:rPr>
          <w:rFonts w:asciiTheme="minorHAnsi" w:hAnsiTheme="minorHAnsi" w:cstheme="minorHAnsi"/>
          <w:bCs/>
        </w:rPr>
      </w:pPr>
      <w:r w:rsidRPr="00C9133A">
        <w:rPr>
          <w:rFonts w:asciiTheme="minorHAnsi" w:hAnsiTheme="minorHAnsi" w:cstheme="minorHAnsi"/>
          <w:bCs/>
        </w:rPr>
        <w:t xml:space="preserve">Κατά τη διαδικασία παραλαβής διενεργείται ο απαιτούμενος έλεγχος, σύμφωνα με τα έγγραφα </w:t>
      </w:r>
      <w:r w:rsidRPr="00303CD2">
        <w:rPr>
          <w:rFonts w:asciiTheme="minorHAnsi" w:hAnsiTheme="minorHAnsi" w:cstheme="minorHAnsi"/>
          <w:bCs/>
        </w:rPr>
        <w:t>της σύμβασης, μπορεί δε να καλείται να παραστεί και εκπρόσωπος του αναδόχου.</w:t>
      </w:r>
    </w:p>
    <w:p w14:paraId="2402963C" w14:textId="77777777" w:rsidR="003A2402" w:rsidRPr="00303CD2" w:rsidRDefault="003A2402" w:rsidP="00C9133A">
      <w:pPr>
        <w:spacing w:after="0" w:line="240" w:lineRule="auto"/>
        <w:jc w:val="both"/>
        <w:rPr>
          <w:rFonts w:asciiTheme="minorHAnsi" w:hAnsiTheme="minorHAnsi" w:cstheme="minorHAnsi"/>
          <w:bCs/>
        </w:rPr>
      </w:pPr>
    </w:p>
    <w:p w14:paraId="43C4D1A7" w14:textId="77777777" w:rsidR="0099022F" w:rsidRPr="00303CD2" w:rsidRDefault="0099022F" w:rsidP="00C9133A">
      <w:pPr>
        <w:spacing w:after="0" w:line="240" w:lineRule="auto"/>
        <w:jc w:val="both"/>
        <w:rPr>
          <w:rFonts w:asciiTheme="minorHAnsi" w:hAnsiTheme="minorHAnsi" w:cstheme="minorHAnsi"/>
          <w:b/>
          <w:bCs/>
          <w:spacing w:val="4"/>
          <w:u w:val="single"/>
          <w:lang w:eastAsia="el-GR"/>
        </w:rPr>
      </w:pPr>
      <w:r w:rsidRPr="00303CD2">
        <w:rPr>
          <w:rFonts w:asciiTheme="minorHAnsi" w:hAnsiTheme="minorHAnsi" w:cstheme="minorHAnsi"/>
          <w:b/>
          <w:bCs/>
          <w:spacing w:val="4"/>
          <w:u w:val="single"/>
          <w:lang w:eastAsia="el-GR"/>
        </w:rPr>
        <w:t>Άρθρο 12</w:t>
      </w:r>
      <w:r w:rsidRPr="00303CD2">
        <w:rPr>
          <w:rFonts w:asciiTheme="minorHAnsi" w:hAnsiTheme="minorHAnsi" w:cstheme="minorHAnsi"/>
          <w:b/>
          <w:bCs/>
          <w:spacing w:val="4"/>
          <w:u w:val="single"/>
          <w:vertAlign w:val="superscript"/>
          <w:lang w:eastAsia="el-GR"/>
        </w:rPr>
        <w:t>ο</w:t>
      </w:r>
      <w:r w:rsidRPr="00303CD2">
        <w:rPr>
          <w:rFonts w:asciiTheme="minorHAnsi" w:hAnsiTheme="minorHAnsi" w:cstheme="minorHAnsi"/>
          <w:b/>
          <w:bCs/>
          <w:spacing w:val="4"/>
          <w:u w:val="single"/>
          <w:lang w:eastAsia="el-GR"/>
        </w:rPr>
        <w:t>: Σταθερότητα τιμών</w:t>
      </w:r>
    </w:p>
    <w:p w14:paraId="70ABC856" w14:textId="77777777" w:rsidR="0099022F" w:rsidRPr="00303CD2" w:rsidRDefault="0099022F" w:rsidP="00C9133A">
      <w:pPr>
        <w:spacing w:after="0" w:line="240" w:lineRule="auto"/>
        <w:jc w:val="both"/>
        <w:rPr>
          <w:rFonts w:asciiTheme="minorHAnsi" w:hAnsiTheme="minorHAnsi" w:cstheme="minorHAnsi"/>
          <w:b/>
          <w:bCs/>
          <w:spacing w:val="4"/>
          <w:u w:val="single"/>
          <w:lang w:eastAsia="el-GR"/>
        </w:rPr>
      </w:pPr>
      <w:r w:rsidRPr="00303CD2">
        <w:rPr>
          <w:rFonts w:asciiTheme="minorHAnsi" w:hAnsiTheme="minorHAnsi" w:cstheme="minorHAnsi"/>
          <w:bCs/>
        </w:rPr>
        <w:t xml:space="preserve">Η προσφερόμενη τιμή μονάδας θα δοθεί υποχρεωτικά σε «ευρώ». Η τιμή μονάδας της προσφοράς θα είναι σταθερή και αμετάβλητη κατά τη διάρκεια εκτέλεσης της σύμβασης και για κανένα λόγο και σε καμία αναθεώρηση δεν υπόκειται. </w:t>
      </w:r>
    </w:p>
    <w:p w14:paraId="09316ED3" w14:textId="77777777" w:rsidR="0099022F" w:rsidRPr="00303CD2" w:rsidRDefault="0099022F" w:rsidP="00C9133A">
      <w:pPr>
        <w:spacing w:after="0" w:line="240" w:lineRule="auto"/>
        <w:jc w:val="both"/>
        <w:rPr>
          <w:rFonts w:asciiTheme="minorHAnsi" w:hAnsiTheme="minorHAnsi" w:cstheme="minorHAnsi"/>
          <w:b/>
          <w:bCs/>
          <w:u w:val="single"/>
        </w:rPr>
      </w:pPr>
      <w:bookmarkStart w:id="10" w:name="OLE_LINK51"/>
      <w:bookmarkStart w:id="11" w:name="OLE_LINK52"/>
    </w:p>
    <w:p w14:paraId="48755790" w14:textId="77777777" w:rsidR="0099022F" w:rsidRPr="00303CD2" w:rsidRDefault="0099022F" w:rsidP="00C9133A">
      <w:pPr>
        <w:spacing w:after="0" w:line="240" w:lineRule="auto"/>
        <w:jc w:val="both"/>
        <w:rPr>
          <w:rFonts w:asciiTheme="minorHAnsi" w:hAnsiTheme="minorHAnsi" w:cstheme="minorHAnsi"/>
          <w:b/>
          <w:u w:val="single"/>
        </w:rPr>
      </w:pPr>
      <w:r w:rsidRPr="00303CD2">
        <w:rPr>
          <w:rFonts w:asciiTheme="minorHAnsi" w:hAnsiTheme="minorHAnsi" w:cstheme="minorHAnsi"/>
          <w:b/>
          <w:bCs/>
          <w:u w:val="single"/>
        </w:rPr>
        <w:t>Άρθρο 13</w:t>
      </w:r>
      <w:r w:rsidRPr="00303CD2">
        <w:rPr>
          <w:rFonts w:asciiTheme="minorHAnsi" w:hAnsiTheme="minorHAnsi" w:cstheme="minorHAnsi"/>
          <w:b/>
          <w:bCs/>
          <w:u w:val="single"/>
          <w:vertAlign w:val="superscript"/>
        </w:rPr>
        <w:t>ο</w:t>
      </w:r>
      <w:r w:rsidRPr="00303CD2">
        <w:rPr>
          <w:rFonts w:asciiTheme="minorHAnsi" w:hAnsiTheme="minorHAnsi" w:cstheme="minorHAnsi"/>
          <w:b/>
          <w:bCs/>
          <w:u w:val="single"/>
        </w:rPr>
        <w:t>: Πληρωμή αναδόχου</w:t>
      </w:r>
    </w:p>
    <w:p w14:paraId="58AD1105" w14:textId="77777777" w:rsidR="0099022F" w:rsidRPr="00C9133A" w:rsidRDefault="0099022F" w:rsidP="00C9133A">
      <w:pPr>
        <w:suppressAutoHyphens w:val="0"/>
        <w:spacing w:after="0" w:line="240" w:lineRule="auto"/>
        <w:jc w:val="both"/>
        <w:rPr>
          <w:rFonts w:asciiTheme="minorHAnsi" w:hAnsiTheme="minorHAnsi" w:cstheme="minorHAnsi"/>
          <w:bCs/>
        </w:rPr>
      </w:pPr>
      <w:r w:rsidRPr="00303CD2">
        <w:rPr>
          <w:rFonts w:asciiTheme="minorHAnsi" w:hAnsiTheme="minorHAnsi" w:cstheme="minorHAnsi"/>
          <w:bCs/>
        </w:rPr>
        <w:t xml:space="preserve">Η πληρωμή θα γίνεται σταδιακά στο 100% της αξίας του </w:t>
      </w:r>
      <w:proofErr w:type="spellStart"/>
      <w:r w:rsidRPr="00303CD2">
        <w:rPr>
          <w:rFonts w:asciiTheme="minorHAnsi" w:hAnsiTheme="minorHAnsi" w:cstheme="minorHAnsi"/>
          <w:bCs/>
        </w:rPr>
        <w:t>εκτελεσθέντος</w:t>
      </w:r>
      <w:proofErr w:type="spellEnd"/>
      <w:r w:rsidRPr="00303CD2">
        <w:rPr>
          <w:rFonts w:asciiTheme="minorHAnsi" w:hAnsiTheme="minorHAnsi" w:cstheme="minorHAnsi"/>
          <w:bCs/>
        </w:rPr>
        <w:t xml:space="preserve"> συμβατικού αντικειμένου στο όνομα του αναδόχου, μετά την έκδοση των σχετικών παραστατικών και την υπογραφή των σχετικών πρωτοκόλλων παραλαβής</w:t>
      </w:r>
      <w:r w:rsidRPr="00C9133A">
        <w:rPr>
          <w:rFonts w:asciiTheme="minorHAnsi" w:hAnsiTheme="minorHAnsi" w:cstheme="minorHAnsi"/>
          <w:bCs/>
        </w:rPr>
        <w:t xml:space="preserve"> από την αρμόδια επιτροπή παραλαβής εφόσον δεν διαπιστώθηκε καμιά απόκλιση ως προς την τεχνική περιγραφή των </w:t>
      </w:r>
      <w:proofErr w:type="spellStart"/>
      <w:r w:rsidRPr="00C9133A">
        <w:rPr>
          <w:rFonts w:asciiTheme="minorHAnsi" w:hAnsiTheme="minorHAnsi" w:cstheme="minorHAnsi"/>
          <w:bCs/>
        </w:rPr>
        <w:t>εκτελεσθέντων</w:t>
      </w:r>
      <w:proofErr w:type="spellEnd"/>
      <w:r w:rsidRPr="00C9133A">
        <w:rPr>
          <w:rFonts w:asciiTheme="minorHAnsi" w:hAnsiTheme="minorHAnsi" w:cstheme="minorHAnsi"/>
          <w:bCs/>
        </w:rPr>
        <w:t xml:space="preserve"> υπηρεσιών.</w:t>
      </w:r>
    </w:p>
    <w:p w14:paraId="0272C144" w14:textId="77777777" w:rsidR="0099022F" w:rsidRPr="00C9133A" w:rsidRDefault="0099022F" w:rsidP="00C9133A">
      <w:pPr>
        <w:suppressAutoHyphens w:val="0"/>
        <w:spacing w:after="0" w:line="240" w:lineRule="auto"/>
        <w:jc w:val="both"/>
        <w:rPr>
          <w:rFonts w:asciiTheme="minorHAnsi" w:hAnsiTheme="minorHAnsi" w:cstheme="minorHAnsi"/>
          <w:bCs/>
        </w:rPr>
      </w:pPr>
    </w:p>
    <w:p w14:paraId="34737BA0" w14:textId="77777777" w:rsidR="00B8073E" w:rsidRPr="00C9133A" w:rsidRDefault="00B8073E" w:rsidP="00C9133A">
      <w:pPr>
        <w:spacing w:after="0" w:line="240" w:lineRule="auto"/>
        <w:jc w:val="both"/>
        <w:rPr>
          <w:rFonts w:asciiTheme="minorHAnsi" w:hAnsiTheme="minorHAnsi" w:cstheme="minorHAnsi"/>
          <w:bCs/>
          <w:u w:val="single"/>
        </w:rPr>
      </w:pPr>
      <w:r w:rsidRPr="00C9133A">
        <w:rPr>
          <w:rFonts w:asciiTheme="minorHAnsi" w:hAnsiTheme="minorHAnsi" w:cstheme="minorHAnsi"/>
          <w:bCs/>
          <w:u w:val="single"/>
        </w:rPr>
        <w:t>Ηλεκτρονικό τιμολόγιο.</w:t>
      </w:r>
    </w:p>
    <w:p w14:paraId="4D5A862F" w14:textId="77777777" w:rsidR="00B8073E" w:rsidRPr="00C9133A" w:rsidRDefault="00B8073E" w:rsidP="00C9133A">
      <w:pPr>
        <w:spacing w:after="0" w:line="240" w:lineRule="auto"/>
        <w:jc w:val="both"/>
        <w:rPr>
          <w:rFonts w:asciiTheme="minorHAnsi" w:hAnsiTheme="minorHAnsi" w:cstheme="minorHAnsi"/>
          <w:bCs/>
          <w:u w:val="single"/>
        </w:rPr>
      </w:pPr>
    </w:p>
    <w:p w14:paraId="24DAA9D8" w14:textId="5817A9D2" w:rsidR="00B8073E" w:rsidRPr="00C9133A" w:rsidRDefault="00B8073E" w:rsidP="00C9133A">
      <w:pPr>
        <w:suppressAutoHyphens w:val="0"/>
        <w:spacing w:after="0" w:line="240" w:lineRule="auto"/>
        <w:jc w:val="both"/>
        <w:rPr>
          <w:rFonts w:asciiTheme="minorHAnsi" w:hAnsiTheme="minorHAnsi" w:cstheme="minorHAnsi"/>
          <w:bCs/>
        </w:rPr>
      </w:pPr>
      <w:r w:rsidRPr="00C9133A">
        <w:rPr>
          <w:rFonts w:asciiTheme="minorHAnsi" w:hAnsiTheme="minorHAnsi" w:cstheme="minorHAnsi"/>
          <w:bCs/>
        </w:rPr>
        <w:t>Σύμφωνα με την παρ.</w:t>
      </w:r>
      <w:r w:rsidR="00BB3649">
        <w:rPr>
          <w:rFonts w:asciiTheme="minorHAnsi" w:hAnsiTheme="minorHAnsi" w:cstheme="minorHAnsi"/>
          <w:bCs/>
        </w:rPr>
        <w:t xml:space="preserve"> </w:t>
      </w:r>
      <w:r w:rsidRPr="00C9133A">
        <w:rPr>
          <w:rFonts w:asciiTheme="minorHAnsi" w:hAnsiTheme="minorHAnsi" w:cstheme="minorHAnsi"/>
          <w:bCs/>
        </w:rPr>
        <w:t>2</w:t>
      </w:r>
      <w:r w:rsidR="00BB3649">
        <w:rPr>
          <w:rFonts w:asciiTheme="minorHAnsi" w:hAnsiTheme="minorHAnsi" w:cstheme="minorHAnsi"/>
          <w:bCs/>
        </w:rPr>
        <w:t xml:space="preserve"> </w:t>
      </w:r>
      <w:r w:rsidRPr="00C9133A">
        <w:rPr>
          <w:rFonts w:asciiTheme="minorHAnsi" w:hAnsiTheme="minorHAnsi" w:cstheme="minorHAnsi"/>
          <w:bCs/>
        </w:rPr>
        <w:t>γ' του άρθρου 1 της </w:t>
      </w:r>
      <w:r w:rsidR="00BB3649">
        <w:rPr>
          <w:rFonts w:asciiTheme="minorHAnsi" w:hAnsiTheme="minorHAnsi" w:cstheme="minorHAnsi"/>
          <w:bCs/>
        </w:rPr>
        <w:t xml:space="preserve">υπ’ </w:t>
      </w:r>
      <w:proofErr w:type="spellStart"/>
      <w:r w:rsidR="00BB3649">
        <w:rPr>
          <w:rFonts w:asciiTheme="minorHAnsi" w:hAnsiTheme="minorHAnsi" w:cstheme="minorHAnsi"/>
          <w:bCs/>
        </w:rPr>
        <w:t>αριθμ</w:t>
      </w:r>
      <w:proofErr w:type="spellEnd"/>
      <w:r w:rsidR="00BB3649">
        <w:rPr>
          <w:rFonts w:asciiTheme="minorHAnsi" w:hAnsiTheme="minorHAnsi" w:cstheme="minorHAnsi"/>
          <w:bCs/>
        </w:rPr>
        <w:t>.</w:t>
      </w:r>
      <w:r w:rsidRPr="00C9133A">
        <w:rPr>
          <w:rFonts w:asciiTheme="minorHAnsi" w:hAnsiTheme="minorHAnsi" w:cstheme="minorHAnsi"/>
          <w:bCs/>
        </w:rPr>
        <w:t xml:space="preserve"> 52445 ΕΞ 2023/23 </w:t>
      </w:r>
      <w:r w:rsidR="00BB3649">
        <w:rPr>
          <w:rFonts w:asciiTheme="minorHAnsi" w:hAnsiTheme="minorHAnsi" w:cstheme="minorHAnsi"/>
          <w:bCs/>
        </w:rPr>
        <w:t xml:space="preserve">Κοινής Υπουργικής Απόφασης </w:t>
      </w:r>
      <w:r w:rsidRPr="00C9133A">
        <w:rPr>
          <w:rFonts w:asciiTheme="minorHAnsi" w:hAnsiTheme="minorHAnsi" w:cstheme="minorHAnsi"/>
          <w:bCs/>
        </w:rPr>
        <w:t xml:space="preserve">(ΦΕΚ 2385 Β/12-4-2023-Διορθ.σφαλμ. Στο ΦΕΚ 3061 Β/9-5-23) με θέμα </w:t>
      </w:r>
      <w:r w:rsidR="00BB3649">
        <w:rPr>
          <w:rFonts w:asciiTheme="minorHAnsi" w:hAnsiTheme="minorHAnsi" w:cstheme="minorHAnsi"/>
          <w:bCs/>
        </w:rPr>
        <w:t>«</w:t>
      </w:r>
      <w:r w:rsidRPr="00C9133A">
        <w:rPr>
          <w:rFonts w:asciiTheme="minorHAnsi" w:hAnsiTheme="minorHAnsi" w:cstheme="minorHAnsi"/>
          <w:bCs/>
        </w:rPr>
        <w:t>Υποχρέωση υποβολής ηλεκτρονικών τιμολογίων από τους οικονομικούς φορείς</w:t>
      </w:r>
      <w:r w:rsidR="00BB3649">
        <w:rPr>
          <w:rFonts w:asciiTheme="minorHAnsi" w:hAnsiTheme="minorHAnsi" w:cstheme="minorHAnsi"/>
          <w:bCs/>
        </w:rPr>
        <w:t>»</w:t>
      </w:r>
      <w:r w:rsidRPr="00C9133A">
        <w:rPr>
          <w:rFonts w:asciiTheme="minorHAnsi" w:hAnsiTheme="minorHAnsi" w:cstheme="minorHAnsi"/>
          <w:bCs/>
        </w:rPr>
        <w:t xml:space="preserve">, οι οικονομικοί φορείς υποχρεούνται να υποβάλλουν ηλεκτρονικά τιμολόγια που είναι σύμφωνα με το ευρωπαϊκό πρότυπο έκδοσης ηλεκτρονικών τιμολογίων (PEPPOL) και τον εθνικό </w:t>
      </w:r>
      <w:proofErr w:type="spellStart"/>
      <w:r w:rsidRPr="00C9133A">
        <w:rPr>
          <w:rFonts w:asciiTheme="minorHAnsi" w:hAnsiTheme="minorHAnsi" w:cstheme="minorHAnsi"/>
          <w:bCs/>
        </w:rPr>
        <w:t>μορφότυπο</w:t>
      </w:r>
      <w:proofErr w:type="spellEnd"/>
      <w:r w:rsidRPr="00C9133A">
        <w:rPr>
          <w:rFonts w:asciiTheme="minorHAnsi" w:hAnsiTheme="minorHAnsi" w:cstheme="minorHAnsi"/>
          <w:bCs/>
        </w:rPr>
        <w:t xml:space="preserve"> κατά τα οριζόμενα στον </w:t>
      </w:r>
      <w:r w:rsidR="00BB3649">
        <w:rPr>
          <w:rFonts w:asciiTheme="minorHAnsi" w:hAnsiTheme="minorHAnsi" w:cstheme="minorHAnsi"/>
          <w:bCs/>
        </w:rPr>
        <w:t>Ν</w:t>
      </w:r>
      <w:r w:rsidRPr="00C9133A">
        <w:rPr>
          <w:rFonts w:asciiTheme="minorHAnsi" w:hAnsiTheme="minorHAnsi" w:cstheme="minorHAnsi"/>
          <w:bCs/>
        </w:rPr>
        <w:t>.</w:t>
      </w:r>
      <w:r w:rsidR="00BB3649">
        <w:rPr>
          <w:rFonts w:asciiTheme="minorHAnsi" w:hAnsiTheme="minorHAnsi" w:cstheme="minorHAnsi"/>
          <w:bCs/>
        </w:rPr>
        <w:t xml:space="preserve"> </w:t>
      </w:r>
      <w:r w:rsidRPr="00C9133A">
        <w:rPr>
          <w:rFonts w:asciiTheme="minorHAnsi" w:hAnsiTheme="minorHAnsi" w:cstheme="minorHAnsi"/>
          <w:bCs/>
        </w:rPr>
        <w:t xml:space="preserve">4601/2019 και στην </w:t>
      </w:r>
      <w:r w:rsidR="00BB3649">
        <w:rPr>
          <w:rFonts w:asciiTheme="minorHAnsi" w:hAnsiTheme="minorHAnsi" w:cstheme="minorHAnsi"/>
          <w:bCs/>
        </w:rPr>
        <w:t xml:space="preserve">υπ’ </w:t>
      </w:r>
      <w:proofErr w:type="spellStart"/>
      <w:r w:rsidR="00BB3649">
        <w:rPr>
          <w:rFonts w:asciiTheme="minorHAnsi" w:hAnsiTheme="minorHAnsi" w:cstheme="minorHAnsi"/>
          <w:bCs/>
        </w:rPr>
        <w:t>αριθμ</w:t>
      </w:r>
      <w:proofErr w:type="spellEnd"/>
      <w:r w:rsidR="00BB3649">
        <w:rPr>
          <w:rFonts w:asciiTheme="minorHAnsi" w:hAnsiTheme="minorHAnsi" w:cstheme="minorHAnsi"/>
          <w:bCs/>
        </w:rPr>
        <w:t>.</w:t>
      </w:r>
      <w:r w:rsidRPr="00C9133A">
        <w:rPr>
          <w:rFonts w:asciiTheme="minorHAnsi" w:hAnsiTheme="minorHAnsi" w:cstheme="minorHAnsi"/>
          <w:bCs/>
        </w:rPr>
        <w:t xml:space="preserve"> 63446/2021 </w:t>
      </w:r>
      <w:r w:rsidR="00BB3649">
        <w:rPr>
          <w:rFonts w:asciiTheme="minorHAnsi" w:hAnsiTheme="minorHAnsi" w:cstheme="minorHAnsi"/>
          <w:bCs/>
        </w:rPr>
        <w:t>Κοινή Υπουργική Απόφαση, όπως αυτά</w:t>
      </w:r>
      <w:r w:rsidRPr="00C9133A">
        <w:rPr>
          <w:rFonts w:asciiTheme="minorHAnsi" w:hAnsiTheme="minorHAnsi" w:cstheme="minorHAnsi"/>
          <w:bCs/>
        </w:rPr>
        <w:t xml:space="preserve"> ισχύουν.</w:t>
      </w:r>
    </w:p>
    <w:p w14:paraId="73B2851A" w14:textId="77777777" w:rsidR="00B8073E" w:rsidRPr="00C9133A" w:rsidRDefault="00B8073E" w:rsidP="00C9133A">
      <w:pPr>
        <w:spacing w:after="0" w:line="240" w:lineRule="auto"/>
        <w:jc w:val="both"/>
        <w:rPr>
          <w:rFonts w:asciiTheme="minorHAnsi" w:hAnsiTheme="minorHAnsi" w:cstheme="minorHAnsi"/>
          <w:bCs/>
        </w:rPr>
      </w:pPr>
    </w:p>
    <w:p w14:paraId="514EC84B" w14:textId="152E4071" w:rsidR="00B8073E" w:rsidRPr="00C9133A" w:rsidRDefault="00B8073E" w:rsidP="00BB3649">
      <w:pPr>
        <w:suppressAutoHyphens w:val="0"/>
        <w:spacing w:after="0" w:line="240" w:lineRule="auto"/>
        <w:jc w:val="both"/>
        <w:rPr>
          <w:rFonts w:asciiTheme="minorHAnsi" w:hAnsiTheme="minorHAnsi" w:cstheme="minorHAnsi"/>
          <w:bCs/>
        </w:rPr>
      </w:pPr>
      <w:r w:rsidRPr="00C9133A">
        <w:rPr>
          <w:rFonts w:asciiTheme="minorHAnsi" w:hAnsiTheme="minorHAnsi" w:cstheme="minorHAnsi"/>
          <w:bCs/>
        </w:rPr>
        <w:t xml:space="preserve">Επισημαίνεται ότι δεν συνιστούν ηλεκτρονικό τιμολόγιο, τα τιμολόγια των κάτωθι περιπτώσεων 1 ως </w:t>
      </w:r>
      <w:r w:rsidR="00E922B0" w:rsidRPr="00C9133A">
        <w:rPr>
          <w:rFonts w:asciiTheme="minorHAnsi" w:hAnsiTheme="minorHAnsi" w:cstheme="minorHAnsi"/>
          <w:bCs/>
        </w:rPr>
        <w:t>3</w:t>
      </w:r>
      <w:r w:rsidRPr="00C9133A">
        <w:rPr>
          <w:rFonts w:asciiTheme="minorHAnsi" w:hAnsiTheme="minorHAnsi" w:cstheme="minorHAnsi"/>
          <w:bCs/>
        </w:rPr>
        <w:t> κι ως εκ τούτου δεν υπάρχει δυνατότητα αποδοχής τους προς πληρωμή</w:t>
      </w:r>
      <w:r w:rsidR="00BB3649">
        <w:rPr>
          <w:rFonts w:asciiTheme="minorHAnsi" w:hAnsiTheme="minorHAnsi" w:cstheme="minorHAnsi"/>
          <w:bCs/>
        </w:rPr>
        <w:t xml:space="preserve"> :</w:t>
      </w:r>
    </w:p>
    <w:p w14:paraId="5666B485" w14:textId="77777777" w:rsidR="00B8073E" w:rsidRPr="00C9133A" w:rsidRDefault="00B8073E" w:rsidP="00C9133A">
      <w:pPr>
        <w:pStyle w:val="a5"/>
        <w:numPr>
          <w:ilvl w:val="0"/>
          <w:numId w:val="7"/>
        </w:numPr>
        <w:spacing w:line="240" w:lineRule="auto"/>
        <w:contextualSpacing/>
        <w:rPr>
          <w:rFonts w:asciiTheme="minorHAnsi" w:hAnsiTheme="minorHAnsi" w:cstheme="minorHAnsi"/>
          <w:bCs/>
        </w:rPr>
      </w:pPr>
      <w:r w:rsidRPr="00C9133A">
        <w:rPr>
          <w:rFonts w:asciiTheme="minorHAnsi" w:hAnsiTheme="minorHAnsi" w:cstheme="minorHAnsi"/>
          <w:bCs/>
        </w:rPr>
        <w:t>Απλό αρχείο εικόνας (</w:t>
      </w:r>
      <w:proofErr w:type="spellStart"/>
      <w:r w:rsidRPr="00C9133A">
        <w:rPr>
          <w:rFonts w:asciiTheme="minorHAnsi" w:hAnsiTheme="minorHAnsi" w:cstheme="minorHAnsi"/>
          <w:bCs/>
        </w:rPr>
        <w:t>jpeg</w:t>
      </w:r>
      <w:proofErr w:type="spellEnd"/>
      <w:r w:rsidRPr="00C9133A">
        <w:rPr>
          <w:rFonts w:asciiTheme="minorHAnsi" w:hAnsiTheme="minorHAnsi" w:cstheme="minorHAnsi"/>
          <w:bCs/>
        </w:rPr>
        <w:t>/</w:t>
      </w:r>
      <w:proofErr w:type="spellStart"/>
      <w:r w:rsidRPr="00C9133A">
        <w:rPr>
          <w:rFonts w:asciiTheme="minorHAnsi" w:hAnsiTheme="minorHAnsi" w:cstheme="minorHAnsi"/>
          <w:bCs/>
        </w:rPr>
        <w:t>png</w:t>
      </w:r>
      <w:proofErr w:type="spellEnd"/>
      <w:r w:rsidRPr="00C9133A">
        <w:rPr>
          <w:rFonts w:asciiTheme="minorHAnsi" w:hAnsiTheme="minorHAnsi" w:cstheme="minorHAnsi"/>
          <w:bCs/>
        </w:rPr>
        <w:t>)</w:t>
      </w:r>
    </w:p>
    <w:p w14:paraId="3D2832E6" w14:textId="77777777" w:rsidR="00B8073E" w:rsidRPr="00BB3649" w:rsidRDefault="00B8073E" w:rsidP="00C9133A">
      <w:pPr>
        <w:pStyle w:val="a5"/>
        <w:numPr>
          <w:ilvl w:val="0"/>
          <w:numId w:val="7"/>
        </w:numPr>
        <w:spacing w:line="240" w:lineRule="auto"/>
        <w:contextualSpacing/>
        <w:rPr>
          <w:rFonts w:asciiTheme="minorHAnsi" w:hAnsiTheme="minorHAnsi" w:cstheme="minorHAnsi"/>
          <w:bCs/>
        </w:rPr>
      </w:pPr>
      <w:proofErr w:type="spellStart"/>
      <w:r w:rsidRPr="00C9133A">
        <w:rPr>
          <w:rFonts w:asciiTheme="minorHAnsi" w:hAnsiTheme="minorHAnsi" w:cstheme="minorHAnsi"/>
          <w:bCs/>
        </w:rPr>
        <w:t>Σκαναρισμένο</w:t>
      </w:r>
      <w:proofErr w:type="spellEnd"/>
      <w:r w:rsidRPr="00C9133A">
        <w:rPr>
          <w:rFonts w:asciiTheme="minorHAnsi" w:hAnsiTheme="minorHAnsi" w:cstheme="minorHAnsi"/>
          <w:bCs/>
        </w:rPr>
        <w:t xml:space="preserve"> </w:t>
      </w:r>
      <w:proofErr w:type="spellStart"/>
      <w:r w:rsidRPr="00C9133A">
        <w:rPr>
          <w:rFonts w:asciiTheme="minorHAnsi" w:hAnsiTheme="minorHAnsi" w:cstheme="minorHAnsi"/>
          <w:bCs/>
        </w:rPr>
        <w:t>έγχαρτο</w:t>
      </w:r>
      <w:proofErr w:type="spellEnd"/>
      <w:r w:rsidRPr="00C9133A">
        <w:rPr>
          <w:rFonts w:asciiTheme="minorHAnsi" w:hAnsiTheme="minorHAnsi" w:cstheme="minorHAnsi"/>
          <w:bCs/>
        </w:rPr>
        <w:t xml:space="preserve"> </w:t>
      </w:r>
      <w:r w:rsidRPr="00BB3649">
        <w:rPr>
          <w:rFonts w:asciiTheme="minorHAnsi" w:hAnsiTheme="minorHAnsi" w:cstheme="minorHAnsi"/>
          <w:bCs/>
        </w:rPr>
        <w:t xml:space="preserve">τιμολόγιο σε μορφή </w:t>
      </w:r>
      <w:proofErr w:type="spellStart"/>
      <w:r w:rsidRPr="00BB3649">
        <w:rPr>
          <w:rFonts w:asciiTheme="minorHAnsi" w:hAnsiTheme="minorHAnsi" w:cstheme="minorHAnsi"/>
          <w:bCs/>
        </w:rPr>
        <w:t>pdf</w:t>
      </w:r>
      <w:proofErr w:type="spellEnd"/>
      <w:r w:rsidRPr="00BB3649">
        <w:rPr>
          <w:rFonts w:asciiTheme="minorHAnsi" w:hAnsiTheme="minorHAnsi" w:cstheme="minorHAnsi"/>
          <w:bCs/>
        </w:rPr>
        <w:t xml:space="preserve"> ή άλλη μορφή που αποστέλλεται με ηλεκτρονικά μέσα.</w:t>
      </w:r>
    </w:p>
    <w:p w14:paraId="0191FA72" w14:textId="0C7842E4" w:rsidR="00B8073E" w:rsidRPr="00C9133A" w:rsidRDefault="00B8073E" w:rsidP="00C9133A">
      <w:pPr>
        <w:pStyle w:val="a5"/>
        <w:numPr>
          <w:ilvl w:val="0"/>
          <w:numId w:val="7"/>
        </w:numPr>
        <w:spacing w:line="240" w:lineRule="auto"/>
        <w:contextualSpacing/>
        <w:rPr>
          <w:rFonts w:asciiTheme="minorHAnsi" w:hAnsiTheme="minorHAnsi" w:cstheme="minorHAnsi"/>
          <w:bCs/>
        </w:rPr>
      </w:pPr>
      <w:r w:rsidRPr="00BB3649">
        <w:rPr>
          <w:rFonts w:asciiTheme="minorHAnsi" w:hAnsiTheme="minorHAnsi" w:cstheme="minorHAnsi"/>
          <w:bCs/>
        </w:rPr>
        <w:t>Τιμολόγιο που δεν έχει δρομολογηθεί στον</w:t>
      </w:r>
      <w:r w:rsidR="007271A8" w:rsidRPr="00BB3649">
        <w:rPr>
          <w:rFonts w:asciiTheme="minorHAnsi" w:hAnsiTheme="minorHAnsi" w:cstheme="minorHAnsi"/>
          <w:bCs/>
        </w:rPr>
        <w:t xml:space="preserve"> Δήμο</w:t>
      </w:r>
      <w:r w:rsidR="00BB3649" w:rsidRPr="00BB3649">
        <w:rPr>
          <w:rFonts w:asciiTheme="minorHAnsi" w:hAnsiTheme="minorHAnsi" w:cstheme="minorHAnsi"/>
          <w:bCs/>
        </w:rPr>
        <w:t xml:space="preserve"> </w:t>
      </w:r>
      <w:proofErr w:type="spellStart"/>
      <w:r w:rsidR="00A43D1A">
        <w:rPr>
          <w:rFonts w:asciiTheme="minorHAnsi" w:hAnsiTheme="minorHAnsi" w:cstheme="minorHAnsi"/>
        </w:rPr>
        <w:t>Διρφύων-Μεσσαπίων</w:t>
      </w:r>
      <w:proofErr w:type="spellEnd"/>
      <w:r w:rsidR="00BB3649">
        <w:rPr>
          <w:rFonts w:asciiTheme="minorHAnsi" w:hAnsiTheme="minorHAnsi" w:cstheme="minorHAnsi"/>
          <w:b/>
        </w:rPr>
        <w:t xml:space="preserve"> </w:t>
      </w:r>
      <w:r w:rsidRPr="00C9133A">
        <w:rPr>
          <w:rFonts w:asciiTheme="minorHAnsi" w:hAnsiTheme="minorHAnsi" w:cstheme="minorHAnsi"/>
          <w:bCs/>
        </w:rPr>
        <w:t xml:space="preserve">μέσω του Κέντρου </w:t>
      </w:r>
      <w:proofErr w:type="spellStart"/>
      <w:r w:rsidRPr="00C9133A">
        <w:rPr>
          <w:rFonts w:asciiTheme="minorHAnsi" w:hAnsiTheme="minorHAnsi" w:cstheme="minorHAnsi"/>
          <w:bCs/>
        </w:rPr>
        <w:t>Διαλειτουργικότητας</w:t>
      </w:r>
      <w:proofErr w:type="spellEnd"/>
      <w:r w:rsidRPr="00C9133A">
        <w:rPr>
          <w:rFonts w:asciiTheme="minorHAnsi" w:hAnsiTheme="minorHAnsi" w:cstheme="minorHAnsi"/>
          <w:bCs/>
        </w:rPr>
        <w:t xml:space="preserve"> (ΚΕΔ)</w:t>
      </w:r>
    </w:p>
    <w:p w14:paraId="32CC29A3" w14:textId="77777777" w:rsidR="00B8073E" w:rsidRDefault="00B8073E" w:rsidP="00C9133A">
      <w:pPr>
        <w:suppressAutoHyphens w:val="0"/>
        <w:spacing w:after="0" w:line="240" w:lineRule="auto"/>
        <w:jc w:val="both"/>
        <w:rPr>
          <w:rFonts w:asciiTheme="minorHAnsi" w:hAnsiTheme="minorHAnsi" w:cstheme="minorHAnsi"/>
          <w:bCs/>
        </w:rPr>
      </w:pPr>
    </w:p>
    <w:p w14:paraId="14534151" w14:textId="77777777" w:rsidR="00777C84" w:rsidRPr="00C9133A" w:rsidRDefault="00777C84" w:rsidP="00C9133A">
      <w:pPr>
        <w:spacing w:after="0" w:line="240" w:lineRule="auto"/>
        <w:jc w:val="both"/>
        <w:rPr>
          <w:rFonts w:asciiTheme="minorHAnsi" w:hAnsiTheme="minorHAnsi" w:cstheme="minorHAnsi"/>
          <w:b/>
          <w:bCs/>
          <w:u w:val="single"/>
        </w:rPr>
      </w:pPr>
    </w:p>
    <w:p w14:paraId="7A26C6A7" w14:textId="48EF0302" w:rsidR="0099022F" w:rsidRPr="00C9133A" w:rsidRDefault="0099022F" w:rsidP="00C9133A">
      <w:pPr>
        <w:spacing w:after="0" w:line="240" w:lineRule="auto"/>
        <w:jc w:val="both"/>
        <w:rPr>
          <w:rFonts w:asciiTheme="minorHAnsi" w:hAnsiTheme="minorHAnsi" w:cstheme="minorHAnsi"/>
          <w:b/>
          <w:bCs/>
          <w:u w:val="single"/>
        </w:rPr>
      </w:pPr>
      <w:r w:rsidRPr="00C9133A">
        <w:rPr>
          <w:rFonts w:asciiTheme="minorHAnsi" w:hAnsiTheme="minorHAnsi" w:cstheme="minorHAnsi"/>
          <w:b/>
          <w:bCs/>
          <w:u w:val="single"/>
        </w:rPr>
        <w:t>Άρθρο 14</w:t>
      </w:r>
      <w:r w:rsidRPr="00C9133A">
        <w:rPr>
          <w:rFonts w:asciiTheme="minorHAnsi" w:hAnsiTheme="minorHAnsi" w:cstheme="minorHAnsi"/>
          <w:b/>
          <w:bCs/>
          <w:u w:val="single"/>
          <w:vertAlign w:val="superscript"/>
        </w:rPr>
        <w:t>ο</w:t>
      </w:r>
      <w:r w:rsidRPr="00C9133A">
        <w:rPr>
          <w:rFonts w:asciiTheme="minorHAnsi" w:hAnsiTheme="minorHAnsi" w:cstheme="minorHAnsi"/>
          <w:b/>
          <w:bCs/>
          <w:u w:val="single"/>
        </w:rPr>
        <w:t xml:space="preserve">: Ζημιές – Ατυχήματα </w:t>
      </w:r>
    </w:p>
    <w:p w14:paraId="3C9FE547" w14:textId="77777777" w:rsidR="0099022F" w:rsidRPr="00C9133A" w:rsidRDefault="0099022F" w:rsidP="00C9133A">
      <w:pPr>
        <w:spacing w:after="0" w:line="240" w:lineRule="auto"/>
        <w:jc w:val="both"/>
        <w:rPr>
          <w:rFonts w:asciiTheme="minorHAnsi" w:hAnsiTheme="minorHAnsi" w:cstheme="minorHAnsi"/>
          <w:bCs/>
        </w:rPr>
      </w:pPr>
      <w:r w:rsidRPr="00C9133A">
        <w:rPr>
          <w:rFonts w:asciiTheme="minorHAnsi" w:hAnsiTheme="minorHAnsi" w:cstheme="minorHAnsi"/>
          <w:bCs/>
        </w:rPr>
        <w:t>Ο ανάδοχος έχει υποχρέωση και ευθύνη να λαμβάνει όλα τα αναγκαία μέτρα για την ασφάλεια του προσωπικού που απασχολεί κατά την εκτέλεση της σύμβασης και για την πρόληψη ζημιών – ατυχημάτων σε οποιαδήποτε πρόσωπα ή πράγματα. Για ατυχήματα ή ζημιές που τυχόν θα συμβούν στο προσωπικό του αναδόχου ή οποιονδήποτε τρίτο, ο Δήμος δεν έχει καμιά ευθύνη και ο ανάδοχος έχει αποκλειστικά τις ευθύνες, τόσο τις αστικές όσο και τις ποινικές, σύμφωνα με τις διατάξεις των οικείων νόμων για τις περιπτώσεις αυτές.</w:t>
      </w:r>
    </w:p>
    <w:p w14:paraId="5D2B9FA5" w14:textId="77777777" w:rsidR="0099022F" w:rsidRPr="00C9133A" w:rsidRDefault="0099022F" w:rsidP="00C9133A">
      <w:pPr>
        <w:spacing w:after="0" w:line="240" w:lineRule="auto"/>
        <w:jc w:val="both"/>
        <w:rPr>
          <w:rFonts w:asciiTheme="minorHAnsi" w:hAnsiTheme="minorHAnsi" w:cstheme="minorHAnsi"/>
          <w:b/>
          <w:bCs/>
          <w:u w:val="single"/>
        </w:rPr>
      </w:pPr>
    </w:p>
    <w:p w14:paraId="6D986863" w14:textId="77777777" w:rsidR="0099022F" w:rsidRPr="00C9133A" w:rsidRDefault="0099022F" w:rsidP="00C9133A">
      <w:pPr>
        <w:spacing w:after="0" w:line="240" w:lineRule="auto"/>
        <w:jc w:val="both"/>
        <w:rPr>
          <w:rFonts w:asciiTheme="minorHAnsi" w:hAnsiTheme="minorHAnsi" w:cstheme="minorHAnsi"/>
          <w:b/>
          <w:bCs/>
          <w:u w:val="single"/>
        </w:rPr>
      </w:pPr>
      <w:r w:rsidRPr="00C9133A">
        <w:rPr>
          <w:rFonts w:asciiTheme="minorHAnsi" w:hAnsiTheme="minorHAnsi" w:cstheme="minorHAnsi"/>
          <w:b/>
          <w:bCs/>
          <w:u w:val="single"/>
        </w:rPr>
        <w:t>Άρθρο 15</w:t>
      </w:r>
      <w:r w:rsidRPr="00C9133A">
        <w:rPr>
          <w:rFonts w:asciiTheme="minorHAnsi" w:hAnsiTheme="minorHAnsi" w:cstheme="minorHAnsi"/>
          <w:b/>
          <w:bCs/>
          <w:u w:val="single"/>
          <w:vertAlign w:val="superscript"/>
        </w:rPr>
        <w:t>ο</w:t>
      </w:r>
      <w:r w:rsidRPr="00C9133A">
        <w:rPr>
          <w:rFonts w:asciiTheme="minorHAnsi" w:hAnsiTheme="minorHAnsi" w:cstheme="minorHAnsi"/>
          <w:b/>
          <w:bCs/>
          <w:u w:val="single"/>
        </w:rPr>
        <w:t>: Τροποποίηση σύμβασης κατά τη διάρκειά της</w:t>
      </w:r>
    </w:p>
    <w:p w14:paraId="0AE989F1" w14:textId="77777777" w:rsidR="0099022F" w:rsidRPr="00C9133A" w:rsidRDefault="0099022F" w:rsidP="00C9133A">
      <w:pPr>
        <w:spacing w:after="0" w:line="240" w:lineRule="auto"/>
        <w:jc w:val="both"/>
        <w:rPr>
          <w:rFonts w:asciiTheme="minorHAnsi" w:hAnsiTheme="minorHAnsi" w:cstheme="minorHAnsi"/>
        </w:rPr>
      </w:pPr>
      <w:r w:rsidRPr="00C9133A">
        <w:rPr>
          <w:rFonts w:asciiTheme="minorHAnsi" w:hAnsiTheme="minorHAnsi" w:cstheme="minorHAnsi"/>
        </w:rPr>
        <w:t xml:space="preserve">Η σύμβαση δύναται να τροποποιηθεί βάσει των οριζόμενων στο άρθρο 132 του Ν.4412/16. </w:t>
      </w:r>
    </w:p>
    <w:p w14:paraId="5CC82A36" w14:textId="77777777" w:rsidR="00085B95" w:rsidRPr="00C9133A" w:rsidRDefault="00085B95" w:rsidP="00C9133A">
      <w:pPr>
        <w:spacing w:after="0" w:line="240" w:lineRule="auto"/>
        <w:jc w:val="both"/>
        <w:rPr>
          <w:rFonts w:asciiTheme="minorHAnsi" w:hAnsiTheme="minorHAnsi" w:cstheme="minorHAnsi"/>
        </w:rPr>
      </w:pPr>
    </w:p>
    <w:p w14:paraId="6BDBAD06" w14:textId="77777777" w:rsidR="0099022F" w:rsidRPr="00C9133A" w:rsidRDefault="0099022F" w:rsidP="00C9133A">
      <w:pPr>
        <w:spacing w:after="0" w:line="240" w:lineRule="auto"/>
        <w:jc w:val="both"/>
        <w:rPr>
          <w:rFonts w:asciiTheme="minorHAnsi" w:hAnsiTheme="minorHAnsi" w:cstheme="minorHAnsi"/>
          <w:b/>
          <w:bCs/>
          <w:u w:val="single"/>
        </w:rPr>
      </w:pPr>
      <w:r w:rsidRPr="00C9133A">
        <w:rPr>
          <w:rFonts w:asciiTheme="minorHAnsi" w:hAnsiTheme="minorHAnsi" w:cstheme="minorHAnsi"/>
          <w:b/>
          <w:bCs/>
          <w:u w:val="single"/>
        </w:rPr>
        <w:lastRenderedPageBreak/>
        <w:t>Άρθρο 16</w:t>
      </w:r>
      <w:r w:rsidRPr="00C9133A">
        <w:rPr>
          <w:rFonts w:asciiTheme="minorHAnsi" w:hAnsiTheme="minorHAnsi" w:cstheme="minorHAnsi"/>
          <w:b/>
          <w:bCs/>
          <w:u w:val="single"/>
          <w:vertAlign w:val="superscript"/>
        </w:rPr>
        <w:t>ο</w:t>
      </w:r>
      <w:r w:rsidRPr="00C9133A">
        <w:rPr>
          <w:rFonts w:asciiTheme="minorHAnsi" w:hAnsiTheme="minorHAnsi" w:cstheme="minorHAnsi"/>
          <w:b/>
          <w:bCs/>
          <w:u w:val="single"/>
        </w:rPr>
        <w:t>: Κρατήσεις</w:t>
      </w:r>
    </w:p>
    <w:p w14:paraId="6589BD95" w14:textId="77777777" w:rsidR="0099022F" w:rsidRPr="00C9133A" w:rsidRDefault="0099022F" w:rsidP="00C9133A">
      <w:pPr>
        <w:spacing w:after="0" w:line="240" w:lineRule="auto"/>
        <w:jc w:val="both"/>
        <w:rPr>
          <w:rFonts w:asciiTheme="minorHAnsi" w:hAnsiTheme="minorHAnsi" w:cstheme="minorHAnsi"/>
        </w:rPr>
      </w:pPr>
      <w:r w:rsidRPr="00C9133A">
        <w:rPr>
          <w:rFonts w:asciiTheme="minorHAnsi" w:hAnsiTheme="minorHAnsi" w:cstheme="minorHAnsi"/>
        </w:rPr>
        <w:t>Ο ανάδοχος υπόκειται σε όλες τις νόμιμες κρατήσεις, πλην του Φ.Π.Α. ο οποίος βαρύνει τον εργοδότη.</w:t>
      </w:r>
    </w:p>
    <w:p w14:paraId="0A49B727" w14:textId="77777777" w:rsidR="001B3124" w:rsidRPr="00C9133A" w:rsidRDefault="001B3124" w:rsidP="00C9133A">
      <w:pPr>
        <w:spacing w:after="0" w:line="240" w:lineRule="auto"/>
        <w:jc w:val="both"/>
        <w:rPr>
          <w:rFonts w:asciiTheme="minorHAnsi" w:hAnsiTheme="minorHAnsi" w:cstheme="minorHAnsi"/>
        </w:rPr>
      </w:pPr>
    </w:p>
    <w:p w14:paraId="1ECE1D51" w14:textId="77777777" w:rsidR="0099022F" w:rsidRPr="00C9133A" w:rsidRDefault="0099022F" w:rsidP="00C9133A">
      <w:pPr>
        <w:spacing w:after="0" w:line="240" w:lineRule="auto"/>
        <w:jc w:val="both"/>
        <w:rPr>
          <w:rFonts w:asciiTheme="minorHAnsi" w:hAnsiTheme="minorHAnsi" w:cstheme="minorHAnsi"/>
          <w:b/>
          <w:bCs/>
          <w:u w:val="single"/>
        </w:rPr>
      </w:pPr>
      <w:bookmarkStart w:id="12" w:name="OLE_LINK53"/>
      <w:bookmarkStart w:id="13" w:name="OLE_LINK54"/>
      <w:bookmarkStart w:id="14" w:name="OLE_LINK55"/>
      <w:bookmarkEnd w:id="10"/>
      <w:bookmarkEnd w:id="11"/>
      <w:r w:rsidRPr="00C9133A">
        <w:rPr>
          <w:rFonts w:asciiTheme="minorHAnsi" w:hAnsiTheme="minorHAnsi" w:cstheme="minorHAnsi"/>
          <w:b/>
          <w:bCs/>
          <w:u w:val="single"/>
        </w:rPr>
        <w:t>Άρθρο 17</w:t>
      </w:r>
      <w:r w:rsidRPr="00C9133A">
        <w:rPr>
          <w:rFonts w:asciiTheme="minorHAnsi" w:hAnsiTheme="minorHAnsi" w:cstheme="minorHAnsi"/>
          <w:b/>
          <w:bCs/>
          <w:u w:val="single"/>
          <w:vertAlign w:val="superscript"/>
        </w:rPr>
        <w:t>ο</w:t>
      </w:r>
      <w:r w:rsidRPr="00C9133A">
        <w:rPr>
          <w:rFonts w:asciiTheme="minorHAnsi" w:hAnsiTheme="minorHAnsi" w:cstheme="minorHAnsi"/>
          <w:b/>
          <w:bCs/>
          <w:u w:val="single"/>
        </w:rPr>
        <w:t>: Επίλυση διαφορών</w:t>
      </w:r>
    </w:p>
    <w:p w14:paraId="64476DB0" w14:textId="5DC3AAE1" w:rsidR="0099022F" w:rsidRDefault="0099022F" w:rsidP="00C9133A">
      <w:pPr>
        <w:spacing w:after="0" w:line="240" w:lineRule="auto"/>
        <w:jc w:val="both"/>
        <w:rPr>
          <w:rFonts w:asciiTheme="minorHAnsi" w:hAnsiTheme="minorHAnsi" w:cstheme="minorHAnsi"/>
          <w:bCs/>
        </w:rPr>
      </w:pPr>
      <w:r w:rsidRPr="00C9133A">
        <w:rPr>
          <w:rFonts w:asciiTheme="minorHAnsi" w:hAnsiTheme="minorHAnsi" w:cstheme="minorHAnsi"/>
        </w:rPr>
        <w:t>Τυχόν διαφορές μεταξύ του εργοδότη και του αναδόχου, επιλύονται σύμφωνα με τα οριζόμενα στους Ν.</w:t>
      </w:r>
      <w:r w:rsidR="00A42F5C">
        <w:rPr>
          <w:rFonts w:asciiTheme="minorHAnsi" w:hAnsiTheme="minorHAnsi" w:cstheme="minorHAnsi"/>
        </w:rPr>
        <w:t xml:space="preserve"> </w:t>
      </w:r>
      <w:r w:rsidRPr="00C9133A">
        <w:rPr>
          <w:rFonts w:asciiTheme="minorHAnsi" w:hAnsiTheme="minorHAnsi" w:cstheme="minorHAnsi"/>
        </w:rPr>
        <w:t>3463/06, Ν.3852/10 και Ν.</w:t>
      </w:r>
      <w:r w:rsidR="00A42F5C">
        <w:rPr>
          <w:rFonts w:asciiTheme="minorHAnsi" w:hAnsiTheme="minorHAnsi" w:cstheme="minorHAnsi"/>
        </w:rPr>
        <w:t xml:space="preserve"> </w:t>
      </w:r>
      <w:r w:rsidRPr="00C9133A">
        <w:rPr>
          <w:rFonts w:asciiTheme="minorHAnsi" w:hAnsiTheme="minorHAnsi" w:cstheme="minorHAnsi"/>
        </w:rPr>
        <w:t xml:space="preserve">4412/16 </w:t>
      </w:r>
      <w:r w:rsidRPr="00C9133A">
        <w:rPr>
          <w:rFonts w:asciiTheme="minorHAnsi" w:hAnsiTheme="minorHAnsi" w:cstheme="minorHAnsi"/>
          <w:bCs/>
        </w:rPr>
        <w:t>καθώς και τυχόν παράλληλης σχετικής νομοθεσίας που είναι σε ισχύ.</w:t>
      </w:r>
    </w:p>
    <w:p w14:paraId="55DA2999" w14:textId="77777777" w:rsidR="00614722" w:rsidRPr="00C9133A" w:rsidRDefault="00614722" w:rsidP="00C9133A">
      <w:pPr>
        <w:spacing w:after="0" w:line="240" w:lineRule="auto"/>
        <w:jc w:val="both"/>
        <w:rPr>
          <w:rFonts w:asciiTheme="minorHAnsi" w:hAnsiTheme="minorHAnsi" w:cstheme="minorHAnsi"/>
          <w:bCs/>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9"/>
        <w:gridCol w:w="3118"/>
        <w:gridCol w:w="2873"/>
      </w:tblGrid>
      <w:tr w:rsidR="00614722" w14:paraId="18C143EB" w14:textId="77777777" w:rsidTr="00AC1200">
        <w:tc>
          <w:tcPr>
            <w:tcW w:w="0" w:type="auto"/>
            <w:vAlign w:val="center"/>
          </w:tcPr>
          <w:bookmarkEnd w:id="12"/>
          <w:bookmarkEnd w:id="13"/>
          <w:bookmarkEnd w:id="14"/>
          <w:p w14:paraId="5F79ACDC" w14:textId="77777777" w:rsidR="00614722" w:rsidRDefault="00614722" w:rsidP="00AC1200">
            <w:pPr>
              <w:spacing w:after="0" w:line="240" w:lineRule="auto"/>
              <w:jc w:val="center"/>
              <w:rPr>
                <w:sz w:val="20"/>
                <w:szCs w:val="20"/>
              </w:rPr>
            </w:pPr>
            <w:r>
              <w:rPr>
                <w:sz w:val="20"/>
                <w:szCs w:val="20"/>
              </w:rPr>
              <w:t>Η  ΣΥΝΤΑΞΑΣΑ</w:t>
            </w:r>
          </w:p>
        </w:tc>
        <w:tc>
          <w:tcPr>
            <w:tcW w:w="0" w:type="auto"/>
            <w:gridSpan w:val="2"/>
            <w:vAlign w:val="center"/>
          </w:tcPr>
          <w:p w14:paraId="59E96BF5" w14:textId="77777777" w:rsidR="00614722" w:rsidRPr="004C4313" w:rsidRDefault="00614722" w:rsidP="00AC1200">
            <w:pPr>
              <w:spacing w:after="0" w:line="240" w:lineRule="auto"/>
              <w:jc w:val="center"/>
              <w:rPr>
                <w:sz w:val="20"/>
                <w:szCs w:val="20"/>
              </w:rPr>
            </w:pPr>
            <w:r>
              <w:rPr>
                <w:sz w:val="20"/>
                <w:szCs w:val="20"/>
              </w:rPr>
              <w:t xml:space="preserve">                  </w:t>
            </w:r>
            <w:r w:rsidRPr="004C4313">
              <w:rPr>
                <w:sz w:val="20"/>
                <w:szCs w:val="20"/>
              </w:rPr>
              <w:t>ΘΕΩΡΗΘΗΚΕ</w:t>
            </w:r>
            <w:r>
              <w:rPr>
                <w:sz w:val="20"/>
                <w:szCs w:val="20"/>
              </w:rPr>
              <w:t>, Ψαχνά 20-11-2225</w:t>
            </w:r>
          </w:p>
          <w:p w14:paraId="6ADF6F64" w14:textId="77777777" w:rsidR="00614722" w:rsidRPr="004C4313" w:rsidRDefault="00614722" w:rsidP="00AC1200">
            <w:pPr>
              <w:spacing w:after="0" w:line="240" w:lineRule="auto"/>
              <w:jc w:val="center"/>
              <w:rPr>
                <w:sz w:val="20"/>
                <w:szCs w:val="20"/>
              </w:rPr>
            </w:pPr>
          </w:p>
        </w:tc>
      </w:tr>
      <w:tr w:rsidR="00614722" w14:paraId="346D83FB" w14:textId="77777777" w:rsidTr="00AC1200">
        <w:tc>
          <w:tcPr>
            <w:tcW w:w="2689" w:type="dxa"/>
          </w:tcPr>
          <w:p w14:paraId="49575A20" w14:textId="77777777" w:rsidR="00614722" w:rsidRPr="004C4313" w:rsidRDefault="00614722" w:rsidP="00AC1200">
            <w:pPr>
              <w:spacing w:after="0" w:line="240" w:lineRule="auto"/>
              <w:jc w:val="center"/>
              <w:rPr>
                <w:sz w:val="20"/>
                <w:szCs w:val="20"/>
              </w:rPr>
            </w:pPr>
            <w:r>
              <w:rPr>
                <w:sz w:val="20"/>
                <w:szCs w:val="20"/>
              </w:rPr>
              <w:t xml:space="preserve">Η Υπάλληλος του Τμήματος </w:t>
            </w:r>
          </w:p>
          <w:p w14:paraId="3729499A" w14:textId="77777777" w:rsidR="00614722" w:rsidRDefault="00614722" w:rsidP="00AC1200">
            <w:pPr>
              <w:spacing w:after="0" w:line="240" w:lineRule="auto"/>
              <w:jc w:val="center"/>
              <w:rPr>
                <w:sz w:val="20"/>
                <w:szCs w:val="20"/>
              </w:rPr>
            </w:pPr>
            <w:r>
              <w:rPr>
                <w:sz w:val="20"/>
                <w:szCs w:val="20"/>
              </w:rPr>
              <w:t>Προϋπολογισμού και Λογιστηρίου</w:t>
            </w:r>
          </w:p>
          <w:p w14:paraId="45F979D4" w14:textId="77777777" w:rsidR="00614722" w:rsidRDefault="00614722" w:rsidP="00AC1200">
            <w:pPr>
              <w:spacing w:after="0" w:line="240" w:lineRule="auto"/>
              <w:jc w:val="center"/>
              <w:rPr>
                <w:sz w:val="20"/>
                <w:szCs w:val="20"/>
              </w:rPr>
            </w:pPr>
          </w:p>
          <w:p w14:paraId="0EC38E8A" w14:textId="77777777" w:rsidR="00614722" w:rsidRDefault="00614722" w:rsidP="00AC1200">
            <w:pPr>
              <w:spacing w:after="0" w:line="240" w:lineRule="auto"/>
              <w:jc w:val="center"/>
              <w:rPr>
                <w:sz w:val="20"/>
                <w:szCs w:val="20"/>
              </w:rPr>
            </w:pPr>
          </w:p>
          <w:p w14:paraId="7F3FF369" w14:textId="77777777" w:rsidR="00614722" w:rsidRDefault="00614722" w:rsidP="00AC1200">
            <w:pPr>
              <w:spacing w:after="0" w:line="240" w:lineRule="auto"/>
              <w:jc w:val="center"/>
              <w:rPr>
                <w:sz w:val="20"/>
                <w:szCs w:val="20"/>
              </w:rPr>
            </w:pPr>
            <w:r>
              <w:rPr>
                <w:sz w:val="20"/>
                <w:szCs w:val="20"/>
              </w:rPr>
              <w:t xml:space="preserve"> </w:t>
            </w:r>
          </w:p>
        </w:tc>
        <w:tc>
          <w:tcPr>
            <w:tcW w:w="3118" w:type="dxa"/>
          </w:tcPr>
          <w:p w14:paraId="5369F496" w14:textId="77777777" w:rsidR="00614722" w:rsidRDefault="00614722" w:rsidP="00AC1200">
            <w:pPr>
              <w:spacing w:after="0" w:line="240" w:lineRule="auto"/>
              <w:jc w:val="center"/>
              <w:rPr>
                <w:sz w:val="20"/>
                <w:szCs w:val="20"/>
              </w:rPr>
            </w:pPr>
            <w:r w:rsidRPr="004C4313">
              <w:rPr>
                <w:sz w:val="20"/>
                <w:szCs w:val="20"/>
              </w:rPr>
              <w:t xml:space="preserve">Ο </w:t>
            </w:r>
            <w:r>
              <w:rPr>
                <w:sz w:val="20"/>
                <w:szCs w:val="20"/>
              </w:rPr>
              <w:t xml:space="preserve">Προϊστάμενος Τμήματος </w:t>
            </w:r>
          </w:p>
          <w:p w14:paraId="22D8F8A2" w14:textId="77777777" w:rsidR="00614722" w:rsidRDefault="00614722" w:rsidP="00AC1200">
            <w:pPr>
              <w:spacing w:after="0" w:line="240" w:lineRule="auto"/>
              <w:jc w:val="center"/>
              <w:rPr>
                <w:sz w:val="20"/>
                <w:szCs w:val="20"/>
              </w:rPr>
            </w:pPr>
            <w:r>
              <w:rPr>
                <w:sz w:val="20"/>
                <w:szCs w:val="20"/>
              </w:rPr>
              <w:t>Προϋπολογισμού και Λογιστηρίου</w:t>
            </w:r>
          </w:p>
          <w:p w14:paraId="78C72608" w14:textId="77777777" w:rsidR="00614722" w:rsidRDefault="00614722" w:rsidP="00AC1200">
            <w:pPr>
              <w:spacing w:after="0" w:line="240" w:lineRule="auto"/>
              <w:jc w:val="center"/>
              <w:rPr>
                <w:sz w:val="20"/>
                <w:szCs w:val="20"/>
              </w:rPr>
            </w:pPr>
          </w:p>
          <w:p w14:paraId="0B0AF02E" w14:textId="77777777" w:rsidR="00614722" w:rsidRDefault="00614722" w:rsidP="00AC1200">
            <w:pPr>
              <w:spacing w:after="0" w:line="240" w:lineRule="auto"/>
              <w:jc w:val="center"/>
              <w:rPr>
                <w:sz w:val="24"/>
                <w:szCs w:val="24"/>
              </w:rPr>
            </w:pPr>
          </w:p>
        </w:tc>
        <w:tc>
          <w:tcPr>
            <w:tcW w:w="2873" w:type="dxa"/>
          </w:tcPr>
          <w:p w14:paraId="3DACBE26" w14:textId="77777777" w:rsidR="00614722" w:rsidRDefault="00614722" w:rsidP="00AC1200">
            <w:pPr>
              <w:spacing w:after="0" w:line="240" w:lineRule="auto"/>
              <w:jc w:val="center"/>
              <w:rPr>
                <w:sz w:val="20"/>
                <w:szCs w:val="20"/>
              </w:rPr>
            </w:pPr>
            <w:r w:rsidRPr="004C4313">
              <w:rPr>
                <w:sz w:val="20"/>
                <w:szCs w:val="20"/>
              </w:rPr>
              <w:t>Η Αν  Προϊσταμένη</w:t>
            </w:r>
          </w:p>
          <w:p w14:paraId="27077C71" w14:textId="77777777" w:rsidR="00614722" w:rsidRDefault="00614722" w:rsidP="00AC1200">
            <w:pPr>
              <w:spacing w:after="0" w:line="240" w:lineRule="auto"/>
              <w:jc w:val="center"/>
              <w:rPr>
                <w:sz w:val="20"/>
                <w:szCs w:val="20"/>
              </w:rPr>
            </w:pPr>
            <w:r w:rsidRPr="004C4313">
              <w:rPr>
                <w:sz w:val="20"/>
                <w:szCs w:val="20"/>
              </w:rPr>
              <w:t xml:space="preserve"> Οικονομικών Υπηρεσιών</w:t>
            </w:r>
          </w:p>
          <w:p w14:paraId="653DBD36" w14:textId="77777777" w:rsidR="00614722" w:rsidRDefault="00614722" w:rsidP="00AC1200">
            <w:pPr>
              <w:spacing w:after="0" w:line="240" w:lineRule="auto"/>
              <w:jc w:val="center"/>
              <w:rPr>
                <w:sz w:val="20"/>
                <w:szCs w:val="20"/>
              </w:rPr>
            </w:pPr>
          </w:p>
          <w:p w14:paraId="0C90A95F" w14:textId="77777777" w:rsidR="00614722" w:rsidRPr="004C4313" w:rsidRDefault="00614722" w:rsidP="00AC1200">
            <w:pPr>
              <w:spacing w:after="0" w:line="240" w:lineRule="auto"/>
              <w:jc w:val="center"/>
              <w:rPr>
                <w:sz w:val="20"/>
                <w:szCs w:val="20"/>
              </w:rPr>
            </w:pPr>
          </w:p>
          <w:p w14:paraId="24BE5271" w14:textId="77777777" w:rsidR="00614722" w:rsidRDefault="00614722" w:rsidP="00AC1200">
            <w:pPr>
              <w:spacing w:after="0" w:line="240" w:lineRule="auto"/>
              <w:jc w:val="center"/>
              <w:rPr>
                <w:sz w:val="24"/>
                <w:szCs w:val="24"/>
              </w:rPr>
            </w:pPr>
          </w:p>
        </w:tc>
      </w:tr>
      <w:tr w:rsidR="00614722" w14:paraId="14122A6A" w14:textId="77777777" w:rsidTr="00AC1200">
        <w:tc>
          <w:tcPr>
            <w:tcW w:w="2689" w:type="dxa"/>
          </w:tcPr>
          <w:p w14:paraId="686D003C" w14:textId="77777777" w:rsidR="00614722" w:rsidRDefault="00614722" w:rsidP="00AC1200">
            <w:pPr>
              <w:spacing w:after="0" w:line="240" w:lineRule="auto"/>
              <w:jc w:val="center"/>
              <w:rPr>
                <w:sz w:val="20"/>
                <w:szCs w:val="20"/>
              </w:rPr>
            </w:pPr>
            <w:proofErr w:type="spellStart"/>
            <w:r>
              <w:rPr>
                <w:sz w:val="20"/>
                <w:szCs w:val="20"/>
              </w:rPr>
              <w:t>Φρουδαράκη</w:t>
            </w:r>
            <w:proofErr w:type="spellEnd"/>
            <w:r>
              <w:rPr>
                <w:sz w:val="20"/>
                <w:szCs w:val="20"/>
              </w:rPr>
              <w:t xml:space="preserve"> Ελευθερία </w:t>
            </w:r>
          </w:p>
          <w:p w14:paraId="38AEE5A6" w14:textId="77777777" w:rsidR="00614722" w:rsidRDefault="00614722" w:rsidP="00AC1200">
            <w:pPr>
              <w:spacing w:after="0" w:line="240" w:lineRule="auto"/>
              <w:jc w:val="center"/>
              <w:rPr>
                <w:sz w:val="20"/>
                <w:szCs w:val="20"/>
              </w:rPr>
            </w:pPr>
            <w:r>
              <w:rPr>
                <w:sz w:val="20"/>
                <w:szCs w:val="20"/>
              </w:rPr>
              <w:t>ΠΕ Διοικητικού Οικονομικού</w:t>
            </w:r>
          </w:p>
        </w:tc>
        <w:tc>
          <w:tcPr>
            <w:tcW w:w="3118" w:type="dxa"/>
          </w:tcPr>
          <w:p w14:paraId="28ACE1B4" w14:textId="77777777" w:rsidR="00614722" w:rsidRDefault="00614722" w:rsidP="00AC1200">
            <w:pPr>
              <w:spacing w:after="0" w:line="240" w:lineRule="auto"/>
              <w:jc w:val="center"/>
              <w:rPr>
                <w:sz w:val="20"/>
                <w:szCs w:val="20"/>
              </w:rPr>
            </w:pPr>
            <w:proofErr w:type="spellStart"/>
            <w:r>
              <w:rPr>
                <w:sz w:val="20"/>
                <w:szCs w:val="20"/>
              </w:rPr>
              <w:t>Ντούρμας</w:t>
            </w:r>
            <w:proofErr w:type="spellEnd"/>
            <w:r>
              <w:rPr>
                <w:sz w:val="20"/>
                <w:szCs w:val="20"/>
              </w:rPr>
              <w:t xml:space="preserve"> Χαράλαμπος</w:t>
            </w:r>
          </w:p>
          <w:p w14:paraId="0B5B8C69" w14:textId="77777777" w:rsidR="00614722" w:rsidRPr="004C4313" w:rsidRDefault="00614722" w:rsidP="00AC1200">
            <w:pPr>
              <w:spacing w:after="0" w:line="240" w:lineRule="auto"/>
              <w:jc w:val="center"/>
              <w:rPr>
                <w:sz w:val="20"/>
                <w:szCs w:val="20"/>
              </w:rPr>
            </w:pPr>
            <w:r w:rsidRPr="004C4313">
              <w:rPr>
                <w:sz w:val="20"/>
                <w:szCs w:val="20"/>
              </w:rPr>
              <w:t xml:space="preserve">ΔΕΑ </w:t>
            </w:r>
            <w:r>
              <w:rPr>
                <w:sz w:val="20"/>
                <w:szCs w:val="20"/>
              </w:rPr>
              <w:t>Διοικητικού Λογιστικού</w:t>
            </w:r>
          </w:p>
        </w:tc>
        <w:tc>
          <w:tcPr>
            <w:tcW w:w="2873" w:type="dxa"/>
          </w:tcPr>
          <w:p w14:paraId="52265FB3" w14:textId="77777777" w:rsidR="00614722" w:rsidRPr="004C4313" w:rsidRDefault="00614722" w:rsidP="00AC1200">
            <w:pPr>
              <w:spacing w:after="0" w:line="240" w:lineRule="auto"/>
              <w:jc w:val="center"/>
              <w:rPr>
                <w:sz w:val="20"/>
                <w:szCs w:val="20"/>
              </w:rPr>
            </w:pPr>
            <w:r w:rsidRPr="004C4313">
              <w:rPr>
                <w:sz w:val="20"/>
                <w:szCs w:val="20"/>
              </w:rPr>
              <w:t>Κορωναίου Βασιλική</w:t>
            </w:r>
          </w:p>
          <w:p w14:paraId="253241C7" w14:textId="77777777" w:rsidR="00614722" w:rsidRPr="004C4313" w:rsidRDefault="00614722" w:rsidP="00AC1200">
            <w:pPr>
              <w:spacing w:after="0" w:line="240" w:lineRule="auto"/>
              <w:jc w:val="center"/>
              <w:rPr>
                <w:sz w:val="20"/>
                <w:szCs w:val="20"/>
              </w:rPr>
            </w:pPr>
            <w:r w:rsidRPr="004C4313">
              <w:rPr>
                <w:sz w:val="20"/>
                <w:szCs w:val="20"/>
              </w:rPr>
              <w:t>ΠΕΑ Διοικητικού Οικονομικού</w:t>
            </w:r>
          </w:p>
        </w:tc>
      </w:tr>
    </w:tbl>
    <w:p w14:paraId="16B5CBFF" w14:textId="77777777" w:rsidR="00073671" w:rsidRDefault="00073671" w:rsidP="0033138F">
      <w:pPr>
        <w:tabs>
          <w:tab w:val="right" w:pos="6480"/>
          <w:tab w:val="left" w:pos="6660"/>
        </w:tabs>
        <w:spacing w:after="120"/>
        <w:jc w:val="both"/>
        <w:rPr>
          <w:b/>
          <w:bCs/>
          <w:sz w:val="24"/>
          <w:szCs w:val="24"/>
          <w:u w:val="single"/>
        </w:rPr>
      </w:pPr>
    </w:p>
    <w:p w14:paraId="2B6D2485" w14:textId="77777777" w:rsidR="00614722" w:rsidRDefault="00614722" w:rsidP="0033138F">
      <w:pPr>
        <w:tabs>
          <w:tab w:val="right" w:pos="6480"/>
          <w:tab w:val="left" w:pos="6660"/>
        </w:tabs>
        <w:spacing w:after="120"/>
        <w:jc w:val="both"/>
        <w:rPr>
          <w:b/>
          <w:bCs/>
          <w:sz w:val="24"/>
          <w:szCs w:val="24"/>
          <w:u w:val="single"/>
        </w:rPr>
      </w:pPr>
    </w:p>
    <w:p w14:paraId="589822BE" w14:textId="77777777" w:rsidR="00614722" w:rsidRDefault="00614722" w:rsidP="0033138F">
      <w:pPr>
        <w:tabs>
          <w:tab w:val="right" w:pos="6480"/>
          <w:tab w:val="left" w:pos="6660"/>
        </w:tabs>
        <w:spacing w:after="120"/>
        <w:jc w:val="both"/>
        <w:rPr>
          <w:b/>
          <w:bCs/>
          <w:sz w:val="24"/>
          <w:szCs w:val="24"/>
          <w:u w:val="single"/>
        </w:rPr>
      </w:pPr>
    </w:p>
    <w:p w14:paraId="0B4F3611" w14:textId="77777777" w:rsidR="00073671" w:rsidRDefault="00073671" w:rsidP="0033138F">
      <w:pPr>
        <w:tabs>
          <w:tab w:val="right" w:pos="6480"/>
          <w:tab w:val="left" w:pos="6660"/>
        </w:tabs>
        <w:spacing w:after="120"/>
        <w:jc w:val="both"/>
        <w:rPr>
          <w:b/>
          <w:bCs/>
          <w:sz w:val="24"/>
          <w:szCs w:val="24"/>
          <w:u w:val="single"/>
        </w:rPr>
      </w:pPr>
    </w:p>
    <w:p w14:paraId="0FDD63D5" w14:textId="0EF79E07" w:rsidR="0033154F" w:rsidRDefault="0033154F">
      <w:pPr>
        <w:suppressAutoHyphens w:val="0"/>
        <w:spacing w:after="0" w:line="240" w:lineRule="auto"/>
        <w:rPr>
          <w:rFonts w:cs="Times New Roman"/>
          <w:b/>
          <w:bCs/>
          <w:sz w:val="28"/>
          <w:szCs w:val="28"/>
        </w:rPr>
      </w:pPr>
    </w:p>
    <w:p w14:paraId="51F5701C" w14:textId="77777777" w:rsidR="002B0236" w:rsidRDefault="002B0236" w:rsidP="00451D5E">
      <w:pPr>
        <w:suppressAutoHyphens w:val="0"/>
        <w:jc w:val="center"/>
        <w:rPr>
          <w:rFonts w:cs="Times New Roman"/>
          <w:b/>
          <w:bCs/>
          <w:sz w:val="28"/>
          <w:szCs w:val="28"/>
        </w:rPr>
      </w:pPr>
    </w:p>
    <w:p w14:paraId="16AAB045" w14:textId="77777777" w:rsidR="002B0236" w:rsidRDefault="002B0236" w:rsidP="00451D5E">
      <w:pPr>
        <w:suppressAutoHyphens w:val="0"/>
        <w:jc w:val="center"/>
        <w:rPr>
          <w:rFonts w:cs="Times New Roman"/>
          <w:b/>
          <w:bCs/>
          <w:sz w:val="28"/>
          <w:szCs w:val="28"/>
        </w:rPr>
      </w:pPr>
    </w:p>
    <w:p w14:paraId="01C78BF1" w14:textId="77777777" w:rsidR="002B0236" w:rsidRDefault="002B0236" w:rsidP="00451D5E">
      <w:pPr>
        <w:suppressAutoHyphens w:val="0"/>
        <w:jc w:val="center"/>
        <w:rPr>
          <w:rFonts w:cs="Times New Roman"/>
          <w:b/>
          <w:bCs/>
          <w:sz w:val="28"/>
          <w:szCs w:val="28"/>
        </w:rPr>
      </w:pPr>
    </w:p>
    <w:p w14:paraId="288ADDAA" w14:textId="77777777" w:rsidR="002B0236" w:rsidRDefault="002B0236" w:rsidP="00451D5E">
      <w:pPr>
        <w:suppressAutoHyphens w:val="0"/>
        <w:jc w:val="center"/>
        <w:rPr>
          <w:rFonts w:cs="Times New Roman"/>
          <w:b/>
          <w:bCs/>
          <w:sz w:val="28"/>
          <w:szCs w:val="28"/>
        </w:rPr>
      </w:pPr>
    </w:p>
    <w:p w14:paraId="64A3D5FC" w14:textId="77777777" w:rsidR="002B0236" w:rsidRDefault="002B0236" w:rsidP="00451D5E">
      <w:pPr>
        <w:suppressAutoHyphens w:val="0"/>
        <w:jc w:val="center"/>
        <w:rPr>
          <w:rFonts w:cs="Times New Roman"/>
          <w:b/>
          <w:bCs/>
          <w:sz w:val="28"/>
          <w:szCs w:val="28"/>
        </w:rPr>
      </w:pPr>
    </w:p>
    <w:p w14:paraId="68E5B1A1" w14:textId="77777777" w:rsidR="002B0236" w:rsidRDefault="002B0236" w:rsidP="00451D5E">
      <w:pPr>
        <w:suppressAutoHyphens w:val="0"/>
        <w:jc w:val="center"/>
        <w:rPr>
          <w:rFonts w:cs="Times New Roman"/>
          <w:b/>
          <w:bCs/>
          <w:sz w:val="28"/>
          <w:szCs w:val="28"/>
        </w:rPr>
      </w:pPr>
    </w:p>
    <w:p w14:paraId="7483A95B" w14:textId="77777777" w:rsidR="002B0236" w:rsidRDefault="002B0236" w:rsidP="00451D5E">
      <w:pPr>
        <w:suppressAutoHyphens w:val="0"/>
        <w:jc w:val="center"/>
        <w:rPr>
          <w:rFonts w:cs="Times New Roman"/>
          <w:b/>
          <w:bCs/>
          <w:sz w:val="28"/>
          <w:szCs w:val="28"/>
        </w:rPr>
      </w:pPr>
    </w:p>
    <w:p w14:paraId="2D180FBA" w14:textId="77777777" w:rsidR="002B0236" w:rsidRDefault="002B0236" w:rsidP="00451D5E">
      <w:pPr>
        <w:suppressAutoHyphens w:val="0"/>
        <w:jc w:val="center"/>
        <w:rPr>
          <w:rFonts w:cs="Times New Roman"/>
          <w:b/>
          <w:bCs/>
          <w:sz w:val="28"/>
          <w:szCs w:val="28"/>
        </w:rPr>
      </w:pPr>
    </w:p>
    <w:p w14:paraId="5F68D46B" w14:textId="77777777" w:rsidR="002B0236" w:rsidRDefault="002B0236" w:rsidP="00451D5E">
      <w:pPr>
        <w:suppressAutoHyphens w:val="0"/>
        <w:jc w:val="center"/>
        <w:rPr>
          <w:rFonts w:cs="Times New Roman"/>
          <w:b/>
          <w:bCs/>
          <w:sz w:val="28"/>
          <w:szCs w:val="28"/>
        </w:rPr>
      </w:pPr>
    </w:p>
    <w:p w14:paraId="3C997106" w14:textId="77777777" w:rsidR="002B0236" w:rsidRDefault="002B0236" w:rsidP="00451D5E">
      <w:pPr>
        <w:suppressAutoHyphens w:val="0"/>
        <w:jc w:val="center"/>
        <w:rPr>
          <w:rFonts w:cs="Times New Roman"/>
          <w:b/>
          <w:bCs/>
          <w:sz w:val="28"/>
          <w:szCs w:val="28"/>
        </w:rPr>
      </w:pPr>
    </w:p>
    <w:p w14:paraId="265EBFE3" w14:textId="77777777" w:rsidR="002B0236" w:rsidRDefault="002B0236" w:rsidP="00451D5E">
      <w:pPr>
        <w:suppressAutoHyphens w:val="0"/>
        <w:jc w:val="center"/>
        <w:rPr>
          <w:rFonts w:cs="Times New Roman"/>
          <w:b/>
          <w:bCs/>
          <w:sz w:val="28"/>
          <w:szCs w:val="28"/>
        </w:rPr>
      </w:pPr>
    </w:p>
    <w:p w14:paraId="7FC2D552" w14:textId="77777777" w:rsidR="002B0236" w:rsidRDefault="002B0236" w:rsidP="00451D5E">
      <w:pPr>
        <w:suppressAutoHyphens w:val="0"/>
        <w:jc w:val="center"/>
        <w:rPr>
          <w:rFonts w:cs="Times New Roman"/>
          <w:b/>
          <w:bCs/>
          <w:sz w:val="28"/>
          <w:szCs w:val="28"/>
        </w:rPr>
      </w:pPr>
    </w:p>
    <w:p w14:paraId="5246F3F0" w14:textId="1BF421D6" w:rsidR="00451D5E" w:rsidRDefault="00451D5E" w:rsidP="00451D5E">
      <w:pPr>
        <w:suppressAutoHyphens w:val="0"/>
        <w:jc w:val="center"/>
        <w:rPr>
          <w:rFonts w:cs="Times New Roman"/>
          <w:b/>
          <w:bCs/>
          <w:sz w:val="28"/>
          <w:szCs w:val="28"/>
        </w:rPr>
      </w:pPr>
      <w:r w:rsidRPr="00451D5E">
        <w:rPr>
          <w:rFonts w:cs="Times New Roman"/>
          <w:b/>
          <w:bCs/>
          <w:sz w:val="28"/>
          <w:szCs w:val="28"/>
        </w:rPr>
        <w:lastRenderedPageBreak/>
        <w:t>ΤΙΜΟΛΟΓΙΟ ΠΡΟΣΦΟΡΑΣ</w:t>
      </w:r>
    </w:p>
    <w:tbl>
      <w:tblPr>
        <w:tblpPr w:leftFromText="180" w:rightFromText="180" w:vertAnchor="text" w:horzAnchor="margin" w:tblpXSpec="center" w:tblpY="121"/>
        <w:tblW w:w="10490" w:type="dxa"/>
        <w:tblLook w:val="04A0" w:firstRow="1" w:lastRow="0" w:firstColumn="1" w:lastColumn="0" w:noHBand="0" w:noVBand="1"/>
      </w:tblPr>
      <w:tblGrid>
        <w:gridCol w:w="4549"/>
        <w:gridCol w:w="1433"/>
        <w:gridCol w:w="1446"/>
        <w:gridCol w:w="1469"/>
        <w:gridCol w:w="1593"/>
      </w:tblGrid>
      <w:tr w:rsidR="00BD3C9C" w:rsidRPr="003C4082" w14:paraId="6E3323B5" w14:textId="77777777" w:rsidTr="00450916">
        <w:trPr>
          <w:trHeight w:val="315"/>
        </w:trPr>
        <w:tc>
          <w:tcPr>
            <w:tcW w:w="4549" w:type="dxa"/>
            <w:tcBorders>
              <w:top w:val="single" w:sz="8" w:space="0" w:color="auto"/>
              <w:left w:val="single" w:sz="8" w:space="0" w:color="auto"/>
              <w:bottom w:val="single" w:sz="4" w:space="0" w:color="auto"/>
              <w:right w:val="single" w:sz="8" w:space="0" w:color="auto"/>
            </w:tcBorders>
            <w:shd w:val="clear" w:color="000000" w:fill="C0C0C0"/>
            <w:vAlign w:val="center"/>
            <w:hideMark/>
          </w:tcPr>
          <w:p w14:paraId="64B49C3C" w14:textId="77777777" w:rsidR="00BD3C9C" w:rsidRPr="003C4082" w:rsidRDefault="00BD3C9C" w:rsidP="00450916">
            <w:pPr>
              <w:spacing w:after="0" w:line="240" w:lineRule="auto"/>
              <w:jc w:val="center"/>
              <w:rPr>
                <w:b/>
                <w:bCs/>
                <w:color w:val="000000"/>
                <w:sz w:val="20"/>
                <w:szCs w:val="20"/>
                <w:lang w:eastAsia="el-GR"/>
              </w:rPr>
            </w:pPr>
            <w:r w:rsidRPr="003C4082">
              <w:rPr>
                <w:b/>
                <w:bCs/>
                <w:color w:val="000000"/>
                <w:sz w:val="20"/>
                <w:szCs w:val="20"/>
                <w:lang w:eastAsia="el-GR"/>
              </w:rPr>
              <w:t>ΠΑΡΑΔΟΤΕΑ</w:t>
            </w:r>
          </w:p>
        </w:tc>
        <w:tc>
          <w:tcPr>
            <w:tcW w:w="1433" w:type="dxa"/>
            <w:tcBorders>
              <w:top w:val="single" w:sz="8" w:space="0" w:color="auto"/>
              <w:left w:val="nil"/>
              <w:bottom w:val="single" w:sz="4" w:space="0" w:color="auto"/>
              <w:right w:val="single" w:sz="8" w:space="0" w:color="auto"/>
            </w:tcBorders>
            <w:shd w:val="clear" w:color="000000" w:fill="C0C0C0"/>
            <w:vAlign w:val="center"/>
            <w:hideMark/>
          </w:tcPr>
          <w:p w14:paraId="7FDA8C2D" w14:textId="77777777" w:rsidR="00BD3C9C" w:rsidRPr="003C4082" w:rsidRDefault="00BD3C9C" w:rsidP="00450916">
            <w:pPr>
              <w:spacing w:after="0" w:line="240" w:lineRule="auto"/>
              <w:jc w:val="center"/>
              <w:rPr>
                <w:b/>
                <w:bCs/>
                <w:color w:val="000000"/>
                <w:sz w:val="20"/>
                <w:szCs w:val="20"/>
                <w:lang w:eastAsia="el-GR"/>
              </w:rPr>
            </w:pPr>
            <w:r w:rsidRPr="003C4082">
              <w:rPr>
                <w:b/>
                <w:bCs/>
                <w:color w:val="000000"/>
                <w:sz w:val="20"/>
                <w:szCs w:val="20"/>
                <w:lang w:eastAsia="el-GR"/>
              </w:rPr>
              <w:t>ΜΟΝ. ΜΕΤΡΗΣΗΣ</w:t>
            </w:r>
          </w:p>
        </w:tc>
        <w:tc>
          <w:tcPr>
            <w:tcW w:w="1446" w:type="dxa"/>
            <w:tcBorders>
              <w:top w:val="single" w:sz="8" w:space="0" w:color="auto"/>
              <w:left w:val="nil"/>
              <w:bottom w:val="single" w:sz="4" w:space="0" w:color="auto"/>
              <w:right w:val="single" w:sz="8" w:space="0" w:color="auto"/>
            </w:tcBorders>
            <w:shd w:val="clear" w:color="000000" w:fill="C0C0C0"/>
            <w:vAlign w:val="center"/>
            <w:hideMark/>
          </w:tcPr>
          <w:p w14:paraId="7E408724" w14:textId="77777777" w:rsidR="00BD3C9C" w:rsidRPr="003C4082" w:rsidRDefault="00BD3C9C" w:rsidP="00450916">
            <w:pPr>
              <w:spacing w:after="0" w:line="240" w:lineRule="auto"/>
              <w:jc w:val="center"/>
              <w:rPr>
                <w:b/>
                <w:bCs/>
                <w:color w:val="000000"/>
                <w:sz w:val="20"/>
                <w:szCs w:val="20"/>
                <w:lang w:eastAsia="el-GR"/>
              </w:rPr>
            </w:pPr>
            <w:r w:rsidRPr="003C4082">
              <w:rPr>
                <w:b/>
                <w:bCs/>
                <w:color w:val="000000"/>
                <w:sz w:val="20"/>
                <w:szCs w:val="20"/>
              </w:rPr>
              <w:t>ΠΟΣΟΤΗΤΑ</w:t>
            </w:r>
          </w:p>
        </w:tc>
        <w:tc>
          <w:tcPr>
            <w:tcW w:w="1469" w:type="dxa"/>
            <w:tcBorders>
              <w:top w:val="single" w:sz="8" w:space="0" w:color="auto"/>
              <w:left w:val="nil"/>
              <w:bottom w:val="single" w:sz="4" w:space="0" w:color="auto"/>
              <w:right w:val="single" w:sz="8" w:space="0" w:color="auto"/>
            </w:tcBorders>
            <w:shd w:val="clear" w:color="000000" w:fill="C0C0C0"/>
            <w:vAlign w:val="center"/>
            <w:hideMark/>
          </w:tcPr>
          <w:p w14:paraId="0C8D6665" w14:textId="77777777" w:rsidR="00BD3C9C" w:rsidRPr="003C4082" w:rsidRDefault="00BD3C9C" w:rsidP="00450916">
            <w:pPr>
              <w:spacing w:after="0" w:line="240" w:lineRule="auto"/>
              <w:jc w:val="center"/>
              <w:rPr>
                <w:b/>
                <w:bCs/>
                <w:color w:val="000000"/>
                <w:sz w:val="20"/>
                <w:szCs w:val="20"/>
                <w:lang w:eastAsia="el-GR"/>
              </w:rPr>
            </w:pPr>
            <w:r w:rsidRPr="003C4082">
              <w:rPr>
                <w:b/>
                <w:bCs/>
                <w:color w:val="000000"/>
                <w:sz w:val="20"/>
                <w:szCs w:val="20"/>
                <w:lang w:eastAsia="el-GR"/>
              </w:rPr>
              <w:t>ΤΙΜΗ ΜΟΝΑΔΟΣ</w:t>
            </w:r>
          </w:p>
        </w:tc>
        <w:tc>
          <w:tcPr>
            <w:tcW w:w="1593" w:type="dxa"/>
            <w:tcBorders>
              <w:top w:val="single" w:sz="8" w:space="0" w:color="auto"/>
              <w:left w:val="nil"/>
              <w:bottom w:val="single" w:sz="4" w:space="0" w:color="auto"/>
              <w:right w:val="single" w:sz="8" w:space="0" w:color="auto"/>
            </w:tcBorders>
            <w:shd w:val="clear" w:color="000000" w:fill="C0C0C0"/>
            <w:vAlign w:val="center"/>
            <w:hideMark/>
          </w:tcPr>
          <w:p w14:paraId="279DDCFA" w14:textId="77777777" w:rsidR="00BD3C9C" w:rsidRPr="003C4082" w:rsidRDefault="00BD3C9C" w:rsidP="00450916">
            <w:pPr>
              <w:spacing w:after="0" w:line="240" w:lineRule="auto"/>
              <w:jc w:val="center"/>
              <w:rPr>
                <w:b/>
                <w:bCs/>
                <w:color w:val="000000"/>
                <w:sz w:val="20"/>
                <w:szCs w:val="20"/>
                <w:lang w:eastAsia="el-GR"/>
              </w:rPr>
            </w:pPr>
            <w:r w:rsidRPr="003C4082">
              <w:rPr>
                <w:b/>
                <w:bCs/>
                <w:color w:val="000000"/>
                <w:sz w:val="20"/>
                <w:szCs w:val="20"/>
                <w:lang w:eastAsia="el-GR"/>
              </w:rPr>
              <w:t>ΣΥΝΟΛΙΚΗ ΑΞΙΑ</w:t>
            </w:r>
          </w:p>
        </w:tc>
      </w:tr>
      <w:tr w:rsidR="00BD3C9C" w:rsidRPr="003C4082" w14:paraId="2C8D28B0" w14:textId="77777777" w:rsidTr="00450916">
        <w:trPr>
          <w:trHeight w:val="434"/>
        </w:trPr>
        <w:tc>
          <w:tcPr>
            <w:tcW w:w="4549" w:type="dxa"/>
            <w:tcBorders>
              <w:top w:val="single" w:sz="4" w:space="0" w:color="auto"/>
              <w:left w:val="single" w:sz="4" w:space="0" w:color="auto"/>
              <w:bottom w:val="single" w:sz="4" w:space="0" w:color="auto"/>
              <w:right w:val="single" w:sz="4" w:space="0" w:color="auto"/>
            </w:tcBorders>
            <w:shd w:val="clear" w:color="000000" w:fill="FFFFFF"/>
            <w:vAlign w:val="center"/>
          </w:tcPr>
          <w:p w14:paraId="3AEDBC22" w14:textId="77777777" w:rsidR="00BD3C9C" w:rsidRPr="003C4082" w:rsidRDefault="00BD3C9C" w:rsidP="00450916">
            <w:pPr>
              <w:spacing w:after="0" w:line="240" w:lineRule="auto"/>
              <w:rPr>
                <w:sz w:val="20"/>
                <w:szCs w:val="20"/>
              </w:rPr>
            </w:pPr>
            <w:r w:rsidRPr="002431FB">
              <w:rPr>
                <w:sz w:val="20"/>
                <w:szCs w:val="20"/>
              </w:rPr>
              <w:t>Έλεγχος και προσαρμογή του υφιστάμενου λογιστικού σχεδίου με τους λογαριασμούς της οικονομικής ταξινόμησης του Π.Δ. 54/2018</w:t>
            </w:r>
          </w:p>
        </w:tc>
        <w:tc>
          <w:tcPr>
            <w:tcW w:w="1433" w:type="dxa"/>
            <w:tcBorders>
              <w:top w:val="single" w:sz="4" w:space="0" w:color="auto"/>
              <w:left w:val="single" w:sz="4" w:space="0" w:color="auto"/>
              <w:bottom w:val="single" w:sz="4" w:space="0" w:color="auto"/>
              <w:right w:val="single" w:sz="4" w:space="0" w:color="auto"/>
            </w:tcBorders>
            <w:shd w:val="clear" w:color="000000" w:fill="FFFFFF"/>
            <w:vAlign w:val="center"/>
          </w:tcPr>
          <w:p w14:paraId="4D57350D" w14:textId="77777777" w:rsidR="00BD3C9C" w:rsidRPr="003C4082" w:rsidRDefault="00BD3C9C" w:rsidP="00450916">
            <w:pPr>
              <w:spacing w:after="0" w:line="240" w:lineRule="auto"/>
              <w:jc w:val="center"/>
              <w:rPr>
                <w:color w:val="000000"/>
                <w:sz w:val="20"/>
                <w:szCs w:val="20"/>
                <w:lang w:eastAsia="el-GR"/>
              </w:rPr>
            </w:pPr>
            <w:r w:rsidRPr="003C4082">
              <w:rPr>
                <w:color w:val="000000"/>
                <w:sz w:val="20"/>
                <w:szCs w:val="20"/>
                <w:lang w:eastAsia="el-GR"/>
              </w:rPr>
              <w:t>Ανθρωποώρες</w:t>
            </w:r>
          </w:p>
        </w:tc>
        <w:tc>
          <w:tcPr>
            <w:tcW w:w="1446" w:type="dxa"/>
            <w:tcBorders>
              <w:top w:val="single" w:sz="4" w:space="0" w:color="auto"/>
              <w:left w:val="single" w:sz="4" w:space="0" w:color="auto"/>
              <w:bottom w:val="single" w:sz="4" w:space="0" w:color="auto"/>
              <w:right w:val="single" w:sz="4" w:space="0" w:color="auto"/>
            </w:tcBorders>
            <w:shd w:val="clear" w:color="000000" w:fill="FFFFFF"/>
            <w:vAlign w:val="center"/>
          </w:tcPr>
          <w:p w14:paraId="259AFF41" w14:textId="77777777" w:rsidR="00BD3C9C" w:rsidRDefault="00BD3C9C" w:rsidP="00450916">
            <w:pPr>
              <w:spacing w:after="0" w:line="240" w:lineRule="auto"/>
              <w:jc w:val="center"/>
              <w:rPr>
                <w:bCs/>
                <w:color w:val="000000"/>
                <w:sz w:val="20"/>
                <w:szCs w:val="20"/>
              </w:rPr>
            </w:pPr>
            <w:r>
              <w:rPr>
                <w:bCs/>
                <w:color w:val="000000"/>
                <w:sz w:val="20"/>
                <w:szCs w:val="20"/>
              </w:rPr>
              <w:t>5</w:t>
            </w:r>
            <w:r w:rsidRPr="003C4082">
              <w:rPr>
                <w:bCs/>
                <w:color w:val="000000"/>
                <w:sz w:val="20"/>
                <w:szCs w:val="20"/>
                <w:lang w:val="en-US"/>
              </w:rPr>
              <w:t>0</w:t>
            </w:r>
          </w:p>
        </w:tc>
        <w:tc>
          <w:tcPr>
            <w:tcW w:w="1469" w:type="dxa"/>
            <w:tcBorders>
              <w:top w:val="single" w:sz="4" w:space="0" w:color="auto"/>
              <w:left w:val="single" w:sz="4" w:space="0" w:color="auto"/>
              <w:bottom w:val="single" w:sz="4" w:space="0" w:color="auto"/>
              <w:right w:val="single" w:sz="4" w:space="0" w:color="auto"/>
            </w:tcBorders>
            <w:shd w:val="clear" w:color="000000" w:fill="FFFFFF"/>
            <w:vAlign w:val="center"/>
          </w:tcPr>
          <w:p w14:paraId="463F17AF" w14:textId="165A6B76" w:rsidR="00BD3C9C" w:rsidRPr="003C4082" w:rsidRDefault="00BD3C9C" w:rsidP="00450916">
            <w:pPr>
              <w:spacing w:after="0" w:line="240" w:lineRule="auto"/>
              <w:jc w:val="right"/>
              <w:rPr>
                <w:sz w:val="20"/>
                <w:szCs w:val="20"/>
              </w:rPr>
            </w:pPr>
          </w:p>
        </w:tc>
        <w:tc>
          <w:tcPr>
            <w:tcW w:w="1593" w:type="dxa"/>
            <w:tcBorders>
              <w:top w:val="single" w:sz="4" w:space="0" w:color="auto"/>
              <w:left w:val="single" w:sz="4" w:space="0" w:color="auto"/>
              <w:bottom w:val="single" w:sz="4" w:space="0" w:color="auto"/>
              <w:right w:val="single" w:sz="4" w:space="0" w:color="auto"/>
            </w:tcBorders>
            <w:shd w:val="clear" w:color="000000" w:fill="FFFFFF"/>
            <w:vAlign w:val="center"/>
          </w:tcPr>
          <w:p w14:paraId="7D7C81D1" w14:textId="2D5AFAF6" w:rsidR="00BD3C9C" w:rsidRDefault="00BD3C9C" w:rsidP="00450916">
            <w:pPr>
              <w:spacing w:after="0" w:line="240" w:lineRule="auto"/>
              <w:jc w:val="right"/>
              <w:rPr>
                <w:sz w:val="20"/>
                <w:szCs w:val="20"/>
              </w:rPr>
            </w:pPr>
          </w:p>
        </w:tc>
      </w:tr>
      <w:tr w:rsidR="00BD3C9C" w:rsidRPr="003C4082" w14:paraId="737A2817" w14:textId="77777777" w:rsidTr="00450916">
        <w:trPr>
          <w:trHeight w:val="434"/>
        </w:trPr>
        <w:tc>
          <w:tcPr>
            <w:tcW w:w="4549" w:type="dxa"/>
            <w:tcBorders>
              <w:top w:val="single" w:sz="4" w:space="0" w:color="auto"/>
              <w:left w:val="single" w:sz="4" w:space="0" w:color="auto"/>
              <w:bottom w:val="single" w:sz="4" w:space="0" w:color="auto"/>
              <w:right w:val="single" w:sz="4" w:space="0" w:color="auto"/>
            </w:tcBorders>
            <w:shd w:val="clear" w:color="000000" w:fill="FFFFFF"/>
            <w:vAlign w:val="center"/>
          </w:tcPr>
          <w:p w14:paraId="3E5EA1DC" w14:textId="77777777" w:rsidR="00BD3C9C" w:rsidRPr="003C4082" w:rsidRDefault="00BD3C9C" w:rsidP="00450916">
            <w:pPr>
              <w:spacing w:after="0" w:line="240" w:lineRule="auto"/>
              <w:rPr>
                <w:sz w:val="20"/>
                <w:szCs w:val="20"/>
              </w:rPr>
            </w:pPr>
            <w:r w:rsidRPr="002431FB">
              <w:rPr>
                <w:sz w:val="20"/>
                <w:szCs w:val="20"/>
              </w:rPr>
              <w:t>Προετοιμασία για τις απαραίτητες ενέργειες έναρξης της χρήσης 2026 σύμφωνα με το ΠΔ 54/18</w:t>
            </w:r>
          </w:p>
        </w:tc>
        <w:tc>
          <w:tcPr>
            <w:tcW w:w="1433" w:type="dxa"/>
            <w:tcBorders>
              <w:top w:val="single" w:sz="4" w:space="0" w:color="auto"/>
              <w:left w:val="single" w:sz="4" w:space="0" w:color="auto"/>
              <w:bottom w:val="single" w:sz="4" w:space="0" w:color="auto"/>
              <w:right w:val="single" w:sz="4" w:space="0" w:color="auto"/>
            </w:tcBorders>
            <w:shd w:val="clear" w:color="000000" w:fill="FFFFFF"/>
            <w:vAlign w:val="center"/>
          </w:tcPr>
          <w:p w14:paraId="4F74380F" w14:textId="77777777" w:rsidR="00BD3C9C" w:rsidRPr="003C4082" w:rsidRDefault="00BD3C9C" w:rsidP="00450916">
            <w:pPr>
              <w:spacing w:after="0" w:line="240" w:lineRule="auto"/>
              <w:jc w:val="center"/>
              <w:rPr>
                <w:color w:val="000000"/>
                <w:sz w:val="20"/>
                <w:szCs w:val="20"/>
                <w:lang w:eastAsia="el-GR"/>
              </w:rPr>
            </w:pPr>
            <w:r w:rsidRPr="003C4082">
              <w:rPr>
                <w:color w:val="000000"/>
                <w:sz w:val="20"/>
                <w:szCs w:val="20"/>
                <w:lang w:eastAsia="el-GR"/>
              </w:rPr>
              <w:t>Ανθρωποώρες</w:t>
            </w:r>
          </w:p>
        </w:tc>
        <w:tc>
          <w:tcPr>
            <w:tcW w:w="1446" w:type="dxa"/>
            <w:tcBorders>
              <w:top w:val="single" w:sz="4" w:space="0" w:color="auto"/>
              <w:left w:val="single" w:sz="4" w:space="0" w:color="auto"/>
              <w:bottom w:val="single" w:sz="4" w:space="0" w:color="auto"/>
              <w:right w:val="single" w:sz="4" w:space="0" w:color="auto"/>
            </w:tcBorders>
            <w:shd w:val="clear" w:color="000000" w:fill="FFFFFF"/>
            <w:vAlign w:val="center"/>
          </w:tcPr>
          <w:p w14:paraId="389767B3" w14:textId="77777777" w:rsidR="00BD3C9C" w:rsidRDefault="00BD3C9C" w:rsidP="00450916">
            <w:pPr>
              <w:spacing w:after="0" w:line="240" w:lineRule="auto"/>
              <w:jc w:val="center"/>
              <w:rPr>
                <w:bCs/>
                <w:color w:val="000000"/>
                <w:sz w:val="20"/>
                <w:szCs w:val="20"/>
              </w:rPr>
            </w:pPr>
            <w:r>
              <w:rPr>
                <w:bCs/>
                <w:color w:val="000000"/>
                <w:sz w:val="20"/>
                <w:szCs w:val="20"/>
              </w:rPr>
              <w:t>16</w:t>
            </w:r>
            <w:r w:rsidRPr="003C4082">
              <w:rPr>
                <w:bCs/>
                <w:color w:val="000000"/>
                <w:sz w:val="20"/>
                <w:szCs w:val="20"/>
                <w:lang w:val="en-US"/>
              </w:rPr>
              <w:t>0</w:t>
            </w:r>
          </w:p>
        </w:tc>
        <w:tc>
          <w:tcPr>
            <w:tcW w:w="1469" w:type="dxa"/>
            <w:tcBorders>
              <w:top w:val="single" w:sz="4" w:space="0" w:color="auto"/>
              <w:left w:val="single" w:sz="4" w:space="0" w:color="auto"/>
              <w:bottom w:val="single" w:sz="4" w:space="0" w:color="auto"/>
              <w:right w:val="single" w:sz="4" w:space="0" w:color="auto"/>
            </w:tcBorders>
            <w:shd w:val="clear" w:color="000000" w:fill="FFFFFF"/>
            <w:vAlign w:val="center"/>
          </w:tcPr>
          <w:p w14:paraId="2372061C" w14:textId="1E8F31E5" w:rsidR="00BD3C9C" w:rsidRPr="003C4082" w:rsidRDefault="00BD3C9C" w:rsidP="00450916">
            <w:pPr>
              <w:spacing w:after="0" w:line="240" w:lineRule="auto"/>
              <w:jc w:val="right"/>
              <w:rPr>
                <w:sz w:val="20"/>
                <w:szCs w:val="20"/>
              </w:rPr>
            </w:pPr>
          </w:p>
        </w:tc>
        <w:tc>
          <w:tcPr>
            <w:tcW w:w="1593" w:type="dxa"/>
            <w:tcBorders>
              <w:top w:val="single" w:sz="4" w:space="0" w:color="auto"/>
              <w:left w:val="single" w:sz="4" w:space="0" w:color="auto"/>
              <w:bottom w:val="single" w:sz="4" w:space="0" w:color="auto"/>
              <w:right w:val="single" w:sz="4" w:space="0" w:color="auto"/>
            </w:tcBorders>
            <w:shd w:val="clear" w:color="000000" w:fill="FFFFFF"/>
            <w:vAlign w:val="center"/>
          </w:tcPr>
          <w:p w14:paraId="68612FF8" w14:textId="25D95B45" w:rsidR="00BD3C9C" w:rsidRDefault="00BD3C9C" w:rsidP="00450916">
            <w:pPr>
              <w:spacing w:after="0" w:line="240" w:lineRule="auto"/>
              <w:jc w:val="right"/>
              <w:rPr>
                <w:sz w:val="20"/>
                <w:szCs w:val="20"/>
              </w:rPr>
            </w:pPr>
          </w:p>
        </w:tc>
      </w:tr>
      <w:tr w:rsidR="00BD3C9C" w:rsidRPr="003C4082" w14:paraId="23BD3054" w14:textId="77777777" w:rsidTr="00450916">
        <w:trPr>
          <w:trHeight w:val="434"/>
        </w:trPr>
        <w:tc>
          <w:tcPr>
            <w:tcW w:w="4549" w:type="dxa"/>
            <w:tcBorders>
              <w:top w:val="single" w:sz="4" w:space="0" w:color="auto"/>
              <w:left w:val="single" w:sz="4" w:space="0" w:color="auto"/>
              <w:bottom w:val="single" w:sz="4" w:space="0" w:color="auto"/>
              <w:right w:val="single" w:sz="4" w:space="0" w:color="auto"/>
            </w:tcBorders>
            <w:shd w:val="clear" w:color="000000" w:fill="FFFFFF"/>
            <w:vAlign w:val="center"/>
          </w:tcPr>
          <w:p w14:paraId="3060E2E2" w14:textId="77777777" w:rsidR="00BD3C9C" w:rsidRPr="003C4082" w:rsidRDefault="00BD3C9C" w:rsidP="00450916">
            <w:pPr>
              <w:spacing w:after="0" w:line="240" w:lineRule="auto"/>
              <w:rPr>
                <w:sz w:val="20"/>
                <w:szCs w:val="20"/>
              </w:rPr>
            </w:pPr>
            <w:r w:rsidRPr="002431FB">
              <w:rPr>
                <w:sz w:val="20"/>
                <w:szCs w:val="20"/>
              </w:rPr>
              <w:t>Υποστήριξη στη διαδικασία σύνταξης και προσαρμογής του Προϋπολογισμού έτους 2026</w:t>
            </w:r>
          </w:p>
        </w:tc>
        <w:tc>
          <w:tcPr>
            <w:tcW w:w="1433" w:type="dxa"/>
            <w:tcBorders>
              <w:top w:val="single" w:sz="4" w:space="0" w:color="auto"/>
              <w:left w:val="single" w:sz="4" w:space="0" w:color="auto"/>
              <w:bottom w:val="single" w:sz="4" w:space="0" w:color="auto"/>
              <w:right w:val="single" w:sz="4" w:space="0" w:color="auto"/>
            </w:tcBorders>
            <w:shd w:val="clear" w:color="000000" w:fill="FFFFFF"/>
            <w:vAlign w:val="center"/>
          </w:tcPr>
          <w:p w14:paraId="0FECBA91" w14:textId="77777777" w:rsidR="00BD3C9C" w:rsidRPr="003C4082" w:rsidRDefault="00BD3C9C" w:rsidP="00450916">
            <w:pPr>
              <w:spacing w:after="0" w:line="240" w:lineRule="auto"/>
              <w:jc w:val="center"/>
              <w:rPr>
                <w:color w:val="000000"/>
                <w:sz w:val="20"/>
                <w:szCs w:val="20"/>
                <w:lang w:eastAsia="el-GR"/>
              </w:rPr>
            </w:pPr>
            <w:r w:rsidRPr="003C4082">
              <w:rPr>
                <w:color w:val="000000"/>
                <w:sz w:val="20"/>
                <w:szCs w:val="20"/>
                <w:lang w:eastAsia="el-GR"/>
              </w:rPr>
              <w:t>Ανθρωποώρες</w:t>
            </w:r>
          </w:p>
        </w:tc>
        <w:tc>
          <w:tcPr>
            <w:tcW w:w="1446" w:type="dxa"/>
            <w:tcBorders>
              <w:top w:val="single" w:sz="4" w:space="0" w:color="auto"/>
              <w:left w:val="single" w:sz="4" w:space="0" w:color="auto"/>
              <w:bottom w:val="single" w:sz="4" w:space="0" w:color="auto"/>
              <w:right w:val="single" w:sz="4" w:space="0" w:color="auto"/>
            </w:tcBorders>
            <w:shd w:val="clear" w:color="000000" w:fill="FFFFFF"/>
            <w:vAlign w:val="center"/>
          </w:tcPr>
          <w:p w14:paraId="07BE0493" w14:textId="77777777" w:rsidR="00BD3C9C" w:rsidRDefault="00BD3C9C" w:rsidP="00450916">
            <w:pPr>
              <w:spacing w:after="0" w:line="240" w:lineRule="auto"/>
              <w:jc w:val="center"/>
              <w:rPr>
                <w:bCs/>
                <w:color w:val="000000"/>
                <w:sz w:val="20"/>
                <w:szCs w:val="20"/>
              </w:rPr>
            </w:pPr>
            <w:r>
              <w:rPr>
                <w:bCs/>
                <w:color w:val="000000"/>
                <w:sz w:val="20"/>
                <w:szCs w:val="20"/>
              </w:rPr>
              <w:t>2</w:t>
            </w:r>
            <w:r w:rsidRPr="003C4082">
              <w:rPr>
                <w:bCs/>
                <w:color w:val="000000"/>
                <w:sz w:val="20"/>
                <w:szCs w:val="20"/>
                <w:lang w:val="en-US"/>
              </w:rPr>
              <w:t>00</w:t>
            </w:r>
          </w:p>
        </w:tc>
        <w:tc>
          <w:tcPr>
            <w:tcW w:w="1469" w:type="dxa"/>
            <w:tcBorders>
              <w:top w:val="single" w:sz="4" w:space="0" w:color="auto"/>
              <w:left w:val="single" w:sz="4" w:space="0" w:color="auto"/>
              <w:bottom w:val="single" w:sz="4" w:space="0" w:color="auto"/>
              <w:right w:val="single" w:sz="4" w:space="0" w:color="auto"/>
            </w:tcBorders>
            <w:shd w:val="clear" w:color="000000" w:fill="FFFFFF"/>
            <w:vAlign w:val="center"/>
          </w:tcPr>
          <w:p w14:paraId="1FC24236" w14:textId="3F24A87A" w:rsidR="00BD3C9C" w:rsidRPr="003C4082" w:rsidRDefault="00BD3C9C" w:rsidP="00450916">
            <w:pPr>
              <w:spacing w:after="0" w:line="240" w:lineRule="auto"/>
              <w:jc w:val="right"/>
              <w:rPr>
                <w:sz w:val="20"/>
                <w:szCs w:val="20"/>
              </w:rPr>
            </w:pPr>
          </w:p>
        </w:tc>
        <w:tc>
          <w:tcPr>
            <w:tcW w:w="1593" w:type="dxa"/>
            <w:tcBorders>
              <w:top w:val="single" w:sz="4" w:space="0" w:color="auto"/>
              <w:left w:val="single" w:sz="4" w:space="0" w:color="auto"/>
              <w:bottom w:val="single" w:sz="4" w:space="0" w:color="auto"/>
              <w:right w:val="single" w:sz="4" w:space="0" w:color="auto"/>
            </w:tcBorders>
            <w:shd w:val="clear" w:color="000000" w:fill="FFFFFF"/>
            <w:vAlign w:val="center"/>
          </w:tcPr>
          <w:p w14:paraId="7A72DE0A" w14:textId="7679F122" w:rsidR="00BD3C9C" w:rsidRDefault="00BD3C9C" w:rsidP="00450916">
            <w:pPr>
              <w:spacing w:after="0" w:line="240" w:lineRule="auto"/>
              <w:jc w:val="right"/>
              <w:rPr>
                <w:sz w:val="20"/>
                <w:szCs w:val="20"/>
              </w:rPr>
            </w:pPr>
          </w:p>
        </w:tc>
      </w:tr>
      <w:tr w:rsidR="00BD3C9C" w:rsidRPr="003C4082" w14:paraId="1FF6F2AD" w14:textId="77777777" w:rsidTr="00450916">
        <w:trPr>
          <w:trHeight w:val="434"/>
        </w:trPr>
        <w:tc>
          <w:tcPr>
            <w:tcW w:w="4549" w:type="dxa"/>
            <w:tcBorders>
              <w:top w:val="single" w:sz="4" w:space="0" w:color="auto"/>
              <w:left w:val="single" w:sz="4" w:space="0" w:color="auto"/>
              <w:bottom w:val="single" w:sz="4" w:space="0" w:color="auto"/>
              <w:right w:val="single" w:sz="4" w:space="0" w:color="auto"/>
            </w:tcBorders>
            <w:shd w:val="clear" w:color="000000" w:fill="FFFFFF"/>
            <w:vAlign w:val="center"/>
          </w:tcPr>
          <w:p w14:paraId="2BF3C263" w14:textId="77777777" w:rsidR="00BD3C9C" w:rsidRPr="003C4082" w:rsidRDefault="00BD3C9C" w:rsidP="00450916">
            <w:pPr>
              <w:spacing w:after="0" w:line="240" w:lineRule="auto"/>
              <w:rPr>
                <w:sz w:val="20"/>
                <w:szCs w:val="20"/>
              </w:rPr>
            </w:pPr>
            <w:r w:rsidRPr="002431FB">
              <w:rPr>
                <w:sz w:val="20"/>
                <w:szCs w:val="20"/>
              </w:rPr>
              <w:t>Διεξαγωγή εκπαιδευτικών σεμιναρίων</w:t>
            </w:r>
          </w:p>
        </w:tc>
        <w:tc>
          <w:tcPr>
            <w:tcW w:w="1433" w:type="dxa"/>
            <w:tcBorders>
              <w:top w:val="single" w:sz="4" w:space="0" w:color="auto"/>
              <w:left w:val="single" w:sz="4" w:space="0" w:color="auto"/>
              <w:bottom w:val="single" w:sz="4" w:space="0" w:color="auto"/>
              <w:right w:val="single" w:sz="4" w:space="0" w:color="auto"/>
            </w:tcBorders>
            <w:shd w:val="clear" w:color="000000" w:fill="FFFFFF"/>
            <w:vAlign w:val="center"/>
          </w:tcPr>
          <w:p w14:paraId="41750876" w14:textId="77777777" w:rsidR="00BD3C9C" w:rsidRPr="003C4082" w:rsidRDefault="00BD3C9C" w:rsidP="00450916">
            <w:pPr>
              <w:spacing w:after="0" w:line="240" w:lineRule="auto"/>
              <w:jc w:val="center"/>
              <w:rPr>
                <w:color w:val="000000"/>
                <w:sz w:val="20"/>
                <w:szCs w:val="20"/>
                <w:lang w:eastAsia="el-GR"/>
              </w:rPr>
            </w:pPr>
            <w:r w:rsidRPr="003C4082">
              <w:rPr>
                <w:color w:val="000000"/>
                <w:sz w:val="20"/>
                <w:szCs w:val="20"/>
                <w:lang w:eastAsia="el-GR"/>
              </w:rPr>
              <w:t>Ανθρωποώρες</w:t>
            </w:r>
          </w:p>
        </w:tc>
        <w:tc>
          <w:tcPr>
            <w:tcW w:w="1446" w:type="dxa"/>
            <w:tcBorders>
              <w:top w:val="single" w:sz="4" w:space="0" w:color="auto"/>
              <w:left w:val="single" w:sz="4" w:space="0" w:color="auto"/>
              <w:bottom w:val="single" w:sz="4" w:space="0" w:color="auto"/>
              <w:right w:val="single" w:sz="4" w:space="0" w:color="auto"/>
            </w:tcBorders>
            <w:shd w:val="clear" w:color="000000" w:fill="FFFFFF"/>
            <w:vAlign w:val="center"/>
          </w:tcPr>
          <w:p w14:paraId="41D26F0F" w14:textId="77777777" w:rsidR="00BD3C9C" w:rsidRDefault="00BD3C9C" w:rsidP="00450916">
            <w:pPr>
              <w:spacing w:after="0" w:line="240" w:lineRule="auto"/>
              <w:jc w:val="center"/>
              <w:rPr>
                <w:bCs/>
                <w:color w:val="000000"/>
                <w:sz w:val="20"/>
                <w:szCs w:val="20"/>
              </w:rPr>
            </w:pPr>
            <w:r>
              <w:rPr>
                <w:bCs/>
                <w:color w:val="000000"/>
                <w:sz w:val="20"/>
                <w:szCs w:val="20"/>
              </w:rPr>
              <w:t>80</w:t>
            </w:r>
          </w:p>
        </w:tc>
        <w:tc>
          <w:tcPr>
            <w:tcW w:w="1469" w:type="dxa"/>
            <w:tcBorders>
              <w:top w:val="single" w:sz="4" w:space="0" w:color="auto"/>
              <w:left w:val="single" w:sz="4" w:space="0" w:color="auto"/>
              <w:bottom w:val="single" w:sz="4" w:space="0" w:color="auto"/>
              <w:right w:val="single" w:sz="4" w:space="0" w:color="auto"/>
            </w:tcBorders>
            <w:shd w:val="clear" w:color="000000" w:fill="FFFFFF"/>
            <w:vAlign w:val="center"/>
          </w:tcPr>
          <w:p w14:paraId="40FB6445" w14:textId="0F8640D9" w:rsidR="00BD3C9C" w:rsidRPr="003C4082" w:rsidRDefault="00BD3C9C" w:rsidP="00450916">
            <w:pPr>
              <w:spacing w:after="0" w:line="240" w:lineRule="auto"/>
              <w:jc w:val="right"/>
              <w:rPr>
                <w:sz w:val="20"/>
                <w:szCs w:val="20"/>
              </w:rPr>
            </w:pPr>
          </w:p>
        </w:tc>
        <w:tc>
          <w:tcPr>
            <w:tcW w:w="1593" w:type="dxa"/>
            <w:tcBorders>
              <w:top w:val="single" w:sz="4" w:space="0" w:color="auto"/>
              <w:left w:val="single" w:sz="4" w:space="0" w:color="auto"/>
              <w:bottom w:val="single" w:sz="4" w:space="0" w:color="auto"/>
              <w:right w:val="single" w:sz="4" w:space="0" w:color="auto"/>
            </w:tcBorders>
            <w:shd w:val="clear" w:color="000000" w:fill="FFFFFF"/>
            <w:vAlign w:val="center"/>
          </w:tcPr>
          <w:p w14:paraId="07429265" w14:textId="7C60255C" w:rsidR="00BD3C9C" w:rsidRDefault="00BD3C9C" w:rsidP="00450916">
            <w:pPr>
              <w:spacing w:after="0" w:line="240" w:lineRule="auto"/>
              <w:jc w:val="right"/>
              <w:rPr>
                <w:sz w:val="20"/>
                <w:szCs w:val="20"/>
              </w:rPr>
            </w:pPr>
          </w:p>
        </w:tc>
      </w:tr>
      <w:tr w:rsidR="00BD3C9C" w:rsidRPr="003C4082" w14:paraId="5C6E4298" w14:textId="77777777" w:rsidTr="00450916">
        <w:trPr>
          <w:trHeight w:val="434"/>
        </w:trPr>
        <w:tc>
          <w:tcPr>
            <w:tcW w:w="4549" w:type="dxa"/>
            <w:tcBorders>
              <w:top w:val="single" w:sz="4" w:space="0" w:color="auto"/>
              <w:left w:val="single" w:sz="4" w:space="0" w:color="auto"/>
              <w:bottom w:val="single" w:sz="4" w:space="0" w:color="auto"/>
              <w:right w:val="single" w:sz="4" w:space="0" w:color="auto"/>
            </w:tcBorders>
            <w:shd w:val="clear" w:color="000000" w:fill="FFFFFF"/>
            <w:vAlign w:val="center"/>
          </w:tcPr>
          <w:p w14:paraId="5FC8A359" w14:textId="77777777" w:rsidR="00BD3C9C" w:rsidRPr="003C4082" w:rsidRDefault="00BD3C9C" w:rsidP="00450916">
            <w:pPr>
              <w:spacing w:after="0" w:line="240" w:lineRule="auto"/>
              <w:rPr>
                <w:sz w:val="20"/>
                <w:szCs w:val="20"/>
              </w:rPr>
            </w:pPr>
            <w:r w:rsidRPr="002431FB">
              <w:rPr>
                <w:sz w:val="20"/>
                <w:szCs w:val="20"/>
              </w:rPr>
              <w:t>Υποστήριξη μετά την Εκπαίδευση</w:t>
            </w:r>
          </w:p>
        </w:tc>
        <w:tc>
          <w:tcPr>
            <w:tcW w:w="1433" w:type="dxa"/>
            <w:tcBorders>
              <w:top w:val="single" w:sz="4" w:space="0" w:color="auto"/>
              <w:left w:val="single" w:sz="4" w:space="0" w:color="auto"/>
              <w:bottom w:val="single" w:sz="4" w:space="0" w:color="auto"/>
              <w:right w:val="single" w:sz="4" w:space="0" w:color="auto"/>
            </w:tcBorders>
            <w:shd w:val="clear" w:color="000000" w:fill="FFFFFF"/>
            <w:vAlign w:val="center"/>
          </w:tcPr>
          <w:p w14:paraId="2F2F78A1" w14:textId="77777777" w:rsidR="00BD3C9C" w:rsidRPr="003C4082" w:rsidRDefault="00BD3C9C" w:rsidP="00450916">
            <w:pPr>
              <w:spacing w:after="0" w:line="240" w:lineRule="auto"/>
              <w:jc w:val="center"/>
              <w:rPr>
                <w:bCs/>
                <w:color w:val="000000"/>
                <w:sz w:val="20"/>
                <w:szCs w:val="20"/>
              </w:rPr>
            </w:pPr>
            <w:r w:rsidRPr="003C4082">
              <w:rPr>
                <w:color w:val="000000"/>
                <w:sz w:val="20"/>
                <w:szCs w:val="20"/>
                <w:lang w:eastAsia="el-GR"/>
              </w:rPr>
              <w:t>Ανθρωποώρες</w:t>
            </w:r>
          </w:p>
        </w:tc>
        <w:tc>
          <w:tcPr>
            <w:tcW w:w="1446" w:type="dxa"/>
            <w:tcBorders>
              <w:top w:val="single" w:sz="4" w:space="0" w:color="auto"/>
              <w:left w:val="single" w:sz="4" w:space="0" w:color="auto"/>
              <w:bottom w:val="single" w:sz="4" w:space="0" w:color="auto"/>
              <w:right w:val="single" w:sz="4" w:space="0" w:color="auto"/>
            </w:tcBorders>
            <w:shd w:val="clear" w:color="000000" w:fill="FFFFFF"/>
            <w:vAlign w:val="center"/>
          </w:tcPr>
          <w:p w14:paraId="4B339686" w14:textId="77777777" w:rsidR="00BD3C9C" w:rsidRPr="003C4082" w:rsidRDefault="00BD3C9C" w:rsidP="00450916">
            <w:pPr>
              <w:spacing w:after="0" w:line="240" w:lineRule="auto"/>
              <w:jc w:val="center"/>
              <w:rPr>
                <w:bCs/>
                <w:color w:val="000000"/>
                <w:sz w:val="20"/>
                <w:szCs w:val="20"/>
                <w:lang w:val="en-US"/>
              </w:rPr>
            </w:pPr>
            <w:r>
              <w:rPr>
                <w:bCs/>
                <w:color w:val="000000"/>
                <w:sz w:val="20"/>
                <w:szCs w:val="20"/>
              </w:rPr>
              <w:t>80</w:t>
            </w:r>
          </w:p>
        </w:tc>
        <w:tc>
          <w:tcPr>
            <w:tcW w:w="1469" w:type="dxa"/>
            <w:tcBorders>
              <w:top w:val="single" w:sz="4" w:space="0" w:color="auto"/>
              <w:left w:val="single" w:sz="4" w:space="0" w:color="auto"/>
              <w:bottom w:val="single" w:sz="4" w:space="0" w:color="auto"/>
              <w:right w:val="single" w:sz="4" w:space="0" w:color="auto"/>
            </w:tcBorders>
            <w:shd w:val="clear" w:color="000000" w:fill="FFFFFF"/>
            <w:vAlign w:val="center"/>
          </w:tcPr>
          <w:p w14:paraId="15226AF3" w14:textId="3DBAC92A" w:rsidR="00BD3C9C" w:rsidRPr="003C4082" w:rsidRDefault="00BD3C9C" w:rsidP="00450916">
            <w:pPr>
              <w:spacing w:after="0" w:line="240" w:lineRule="auto"/>
              <w:jc w:val="right"/>
              <w:rPr>
                <w:sz w:val="20"/>
                <w:szCs w:val="20"/>
              </w:rPr>
            </w:pPr>
          </w:p>
        </w:tc>
        <w:tc>
          <w:tcPr>
            <w:tcW w:w="1593" w:type="dxa"/>
            <w:tcBorders>
              <w:top w:val="single" w:sz="4" w:space="0" w:color="auto"/>
              <w:left w:val="single" w:sz="4" w:space="0" w:color="auto"/>
              <w:bottom w:val="single" w:sz="4" w:space="0" w:color="auto"/>
              <w:right w:val="single" w:sz="4" w:space="0" w:color="auto"/>
            </w:tcBorders>
            <w:shd w:val="clear" w:color="000000" w:fill="FFFFFF"/>
            <w:vAlign w:val="center"/>
          </w:tcPr>
          <w:p w14:paraId="646D9EB4" w14:textId="2C727337" w:rsidR="00BD3C9C" w:rsidRPr="003C4082" w:rsidRDefault="00BD3C9C" w:rsidP="00450916">
            <w:pPr>
              <w:spacing w:after="0" w:line="240" w:lineRule="auto"/>
              <w:jc w:val="right"/>
              <w:rPr>
                <w:sz w:val="20"/>
                <w:szCs w:val="20"/>
              </w:rPr>
            </w:pPr>
          </w:p>
        </w:tc>
      </w:tr>
      <w:tr w:rsidR="00BD3C9C" w:rsidRPr="003C4082" w14:paraId="4CEE9B19" w14:textId="77777777" w:rsidTr="00450916">
        <w:trPr>
          <w:trHeight w:val="315"/>
        </w:trPr>
        <w:tc>
          <w:tcPr>
            <w:tcW w:w="8897" w:type="dxa"/>
            <w:gridSpan w:val="4"/>
            <w:tcBorders>
              <w:top w:val="single" w:sz="4" w:space="0" w:color="auto"/>
              <w:left w:val="single" w:sz="4" w:space="0" w:color="auto"/>
              <w:bottom w:val="single" w:sz="4" w:space="0" w:color="auto"/>
              <w:right w:val="single" w:sz="4" w:space="0" w:color="auto"/>
            </w:tcBorders>
            <w:noWrap/>
            <w:vAlign w:val="center"/>
          </w:tcPr>
          <w:p w14:paraId="0CFDADF1" w14:textId="77777777" w:rsidR="00BD3C9C" w:rsidRPr="003C4082" w:rsidRDefault="00BD3C9C" w:rsidP="00450916">
            <w:pPr>
              <w:spacing w:after="0" w:line="240" w:lineRule="auto"/>
              <w:jc w:val="center"/>
              <w:rPr>
                <w:b/>
                <w:bCs/>
                <w:color w:val="000000"/>
                <w:sz w:val="20"/>
                <w:szCs w:val="20"/>
                <w:lang w:val="en-US" w:eastAsia="el-GR"/>
              </w:rPr>
            </w:pPr>
            <w:r w:rsidRPr="003C4082">
              <w:rPr>
                <w:b/>
                <w:bCs/>
                <w:color w:val="000000"/>
                <w:sz w:val="20"/>
                <w:szCs w:val="20"/>
                <w:lang w:eastAsia="el-GR"/>
              </w:rPr>
              <w:t>ΕΚΤΙΜΩΜΕΝΗ ΑΞΙΑ ΥΠΗΡΕΣΙΑΣ :</w:t>
            </w:r>
            <w:r>
              <w:rPr>
                <w:b/>
                <w:bCs/>
                <w:color w:val="000000"/>
                <w:sz w:val="20"/>
                <w:szCs w:val="20"/>
                <w:lang w:val="en-US" w:eastAsia="el-GR"/>
              </w:rPr>
              <w:t xml:space="preserve"> </w:t>
            </w:r>
          </w:p>
        </w:tc>
        <w:tc>
          <w:tcPr>
            <w:tcW w:w="1593" w:type="dxa"/>
            <w:tcBorders>
              <w:top w:val="single" w:sz="4" w:space="0" w:color="auto"/>
              <w:left w:val="single" w:sz="4" w:space="0" w:color="auto"/>
              <w:bottom w:val="single" w:sz="4" w:space="0" w:color="auto"/>
              <w:right w:val="single" w:sz="4" w:space="0" w:color="auto"/>
            </w:tcBorders>
            <w:noWrap/>
            <w:vAlign w:val="center"/>
          </w:tcPr>
          <w:p w14:paraId="7B06BF87" w14:textId="41C43556" w:rsidR="00BD3C9C" w:rsidRPr="003C4082" w:rsidRDefault="00BD3C9C" w:rsidP="00450916">
            <w:pPr>
              <w:spacing w:after="0" w:line="240" w:lineRule="auto"/>
              <w:jc w:val="right"/>
              <w:rPr>
                <w:b/>
                <w:bCs/>
                <w:color w:val="000000"/>
                <w:sz w:val="20"/>
                <w:szCs w:val="20"/>
                <w:lang w:eastAsia="el-GR"/>
              </w:rPr>
            </w:pPr>
          </w:p>
        </w:tc>
      </w:tr>
      <w:tr w:rsidR="00BD3C9C" w:rsidRPr="003C4082" w14:paraId="0825CC35" w14:textId="77777777" w:rsidTr="00450916">
        <w:trPr>
          <w:trHeight w:val="315"/>
        </w:trPr>
        <w:tc>
          <w:tcPr>
            <w:tcW w:w="8897" w:type="dxa"/>
            <w:gridSpan w:val="4"/>
            <w:tcBorders>
              <w:top w:val="single" w:sz="4" w:space="0" w:color="auto"/>
              <w:left w:val="single" w:sz="4" w:space="0" w:color="auto"/>
              <w:bottom w:val="single" w:sz="4" w:space="0" w:color="auto"/>
              <w:right w:val="single" w:sz="4" w:space="0" w:color="auto"/>
            </w:tcBorders>
            <w:noWrap/>
            <w:vAlign w:val="center"/>
          </w:tcPr>
          <w:p w14:paraId="78C0EE10" w14:textId="77777777" w:rsidR="00BD3C9C" w:rsidRPr="003C4082" w:rsidRDefault="00BD3C9C" w:rsidP="00450916">
            <w:pPr>
              <w:spacing w:after="0" w:line="240" w:lineRule="auto"/>
              <w:jc w:val="center"/>
              <w:rPr>
                <w:b/>
                <w:bCs/>
                <w:color w:val="000000"/>
                <w:sz w:val="20"/>
                <w:szCs w:val="20"/>
                <w:lang w:eastAsia="el-GR"/>
              </w:rPr>
            </w:pPr>
            <w:r w:rsidRPr="003C4082">
              <w:rPr>
                <w:b/>
                <w:bCs/>
                <w:color w:val="000000"/>
                <w:sz w:val="20"/>
                <w:szCs w:val="20"/>
                <w:lang w:eastAsia="el-GR"/>
              </w:rPr>
              <w:t>Φ.Π.Α. 24%</w:t>
            </w:r>
          </w:p>
        </w:tc>
        <w:tc>
          <w:tcPr>
            <w:tcW w:w="1593" w:type="dxa"/>
            <w:tcBorders>
              <w:top w:val="single" w:sz="4" w:space="0" w:color="auto"/>
              <w:left w:val="single" w:sz="4" w:space="0" w:color="auto"/>
              <w:bottom w:val="single" w:sz="4" w:space="0" w:color="auto"/>
              <w:right w:val="single" w:sz="4" w:space="0" w:color="auto"/>
            </w:tcBorders>
            <w:noWrap/>
            <w:vAlign w:val="center"/>
          </w:tcPr>
          <w:p w14:paraId="1C79CFCE" w14:textId="1F3EFF5B" w:rsidR="00BD3C9C" w:rsidRPr="003C4082" w:rsidRDefault="00BD3C9C" w:rsidP="00450916">
            <w:pPr>
              <w:spacing w:after="0" w:line="240" w:lineRule="auto"/>
              <w:jc w:val="right"/>
              <w:rPr>
                <w:b/>
                <w:bCs/>
                <w:color w:val="000000"/>
                <w:sz w:val="20"/>
                <w:szCs w:val="20"/>
                <w:lang w:eastAsia="el-GR"/>
              </w:rPr>
            </w:pPr>
          </w:p>
        </w:tc>
      </w:tr>
      <w:tr w:rsidR="00BD3C9C" w:rsidRPr="003C4082" w14:paraId="116D68D2" w14:textId="77777777" w:rsidTr="00450916">
        <w:trPr>
          <w:trHeight w:val="315"/>
        </w:trPr>
        <w:tc>
          <w:tcPr>
            <w:tcW w:w="8897" w:type="dxa"/>
            <w:gridSpan w:val="4"/>
            <w:tcBorders>
              <w:top w:val="single" w:sz="4" w:space="0" w:color="auto"/>
              <w:left w:val="single" w:sz="4" w:space="0" w:color="auto"/>
              <w:bottom w:val="single" w:sz="4" w:space="0" w:color="auto"/>
              <w:right w:val="single" w:sz="4" w:space="0" w:color="auto"/>
            </w:tcBorders>
            <w:noWrap/>
            <w:vAlign w:val="center"/>
          </w:tcPr>
          <w:p w14:paraId="2D17D3D6" w14:textId="77777777" w:rsidR="00BD3C9C" w:rsidRPr="003C4082" w:rsidRDefault="00BD3C9C" w:rsidP="00450916">
            <w:pPr>
              <w:spacing w:after="0" w:line="240" w:lineRule="auto"/>
              <w:jc w:val="center"/>
              <w:rPr>
                <w:b/>
                <w:bCs/>
                <w:color w:val="000000"/>
                <w:sz w:val="20"/>
                <w:szCs w:val="20"/>
                <w:lang w:eastAsia="el-GR"/>
              </w:rPr>
            </w:pPr>
            <w:r w:rsidRPr="003C4082">
              <w:rPr>
                <w:b/>
                <w:bCs/>
                <w:color w:val="000000"/>
                <w:sz w:val="20"/>
                <w:szCs w:val="20"/>
                <w:lang w:eastAsia="el-GR"/>
              </w:rPr>
              <w:t>ΑΝΩΤΑΤΟ ΥΨΟΣ ΠΡΟΥΠΟΛΟΓΙΣΜΟΥ (ΣΥΜΠ. Φ.Π.Α.) :</w:t>
            </w:r>
          </w:p>
        </w:tc>
        <w:tc>
          <w:tcPr>
            <w:tcW w:w="1593" w:type="dxa"/>
            <w:tcBorders>
              <w:top w:val="single" w:sz="4" w:space="0" w:color="auto"/>
              <w:left w:val="single" w:sz="4" w:space="0" w:color="auto"/>
              <w:bottom w:val="single" w:sz="4" w:space="0" w:color="auto"/>
              <w:right w:val="single" w:sz="4" w:space="0" w:color="auto"/>
            </w:tcBorders>
            <w:noWrap/>
            <w:vAlign w:val="center"/>
          </w:tcPr>
          <w:p w14:paraId="062696A2" w14:textId="4ED71B1A" w:rsidR="00BD3C9C" w:rsidRPr="003C4082" w:rsidRDefault="00BD3C9C" w:rsidP="00450916">
            <w:pPr>
              <w:spacing w:after="0" w:line="240" w:lineRule="auto"/>
              <w:jc w:val="right"/>
              <w:rPr>
                <w:b/>
                <w:bCs/>
                <w:color w:val="000000"/>
                <w:sz w:val="20"/>
                <w:szCs w:val="20"/>
                <w:lang w:eastAsia="el-GR"/>
              </w:rPr>
            </w:pPr>
          </w:p>
        </w:tc>
      </w:tr>
    </w:tbl>
    <w:p w14:paraId="0D6C7463" w14:textId="77777777" w:rsidR="00C41488" w:rsidRDefault="00C41488" w:rsidP="00451D5E">
      <w:pPr>
        <w:suppressAutoHyphens w:val="0"/>
        <w:jc w:val="center"/>
        <w:rPr>
          <w:rFonts w:cs="Times New Roman"/>
          <w:b/>
          <w:bCs/>
          <w:sz w:val="28"/>
          <w:szCs w:val="28"/>
        </w:rPr>
      </w:pPr>
    </w:p>
    <w:p w14:paraId="5209D2B9" w14:textId="09AA89CC" w:rsidR="00451D5E" w:rsidRPr="00BD3C9C" w:rsidRDefault="00451D5E" w:rsidP="00451D5E">
      <w:pPr>
        <w:suppressAutoHyphens w:val="0"/>
        <w:jc w:val="center"/>
        <w:rPr>
          <w:rFonts w:cs="Times New Roman"/>
          <w:b/>
          <w:bCs/>
          <w:sz w:val="24"/>
          <w:szCs w:val="24"/>
        </w:rPr>
      </w:pPr>
      <w:bookmarkStart w:id="15" w:name="_Hlk188613244"/>
      <w:r w:rsidRPr="00BD3C9C">
        <w:rPr>
          <w:rFonts w:cs="Times New Roman"/>
          <w:b/>
          <w:bCs/>
          <w:sz w:val="24"/>
          <w:szCs w:val="24"/>
        </w:rPr>
        <w:t>ΗΜΕΡΟΜΗΝΙΑ …/…/202</w:t>
      </w:r>
      <w:r w:rsidR="00CE661F" w:rsidRPr="00BD3C9C">
        <w:rPr>
          <w:rFonts w:cs="Times New Roman"/>
          <w:b/>
          <w:bCs/>
          <w:sz w:val="24"/>
          <w:szCs w:val="24"/>
        </w:rPr>
        <w:t>5</w:t>
      </w:r>
    </w:p>
    <w:p w14:paraId="5DE5D181" w14:textId="77777777" w:rsidR="00451D5E" w:rsidRPr="00BD3C9C" w:rsidRDefault="00451D5E" w:rsidP="00451D5E">
      <w:pPr>
        <w:suppressAutoHyphens w:val="0"/>
        <w:jc w:val="center"/>
        <w:rPr>
          <w:rFonts w:cs="Times New Roman"/>
          <w:b/>
          <w:bCs/>
          <w:sz w:val="24"/>
          <w:szCs w:val="24"/>
        </w:rPr>
      </w:pPr>
      <w:r w:rsidRPr="00BD3C9C">
        <w:rPr>
          <w:rFonts w:cs="Times New Roman"/>
          <w:b/>
          <w:bCs/>
          <w:sz w:val="24"/>
          <w:szCs w:val="24"/>
        </w:rPr>
        <w:t xml:space="preserve">ΣΥΝΤΑΧΘΗΚΕ </w:t>
      </w:r>
    </w:p>
    <w:bookmarkEnd w:id="15"/>
    <w:p w14:paraId="5937F048" w14:textId="77777777" w:rsidR="00451D5E" w:rsidRPr="00686BBB" w:rsidRDefault="00451D5E" w:rsidP="0033138F">
      <w:pPr>
        <w:tabs>
          <w:tab w:val="right" w:pos="6480"/>
          <w:tab w:val="left" w:pos="6660"/>
        </w:tabs>
        <w:spacing w:after="120"/>
        <w:jc w:val="both"/>
        <w:rPr>
          <w:b/>
          <w:bCs/>
          <w:sz w:val="24"/>
          <w:szCs w:val="24"/>
          <w:u w:val="single"/>
        </w:rPr>
      </w:pPr>
    </w:p>
    <w:sectPr w:rsidR="00451D5E" w:rsidRPr="00686BBB" w:rsidSect="000E724C">
      <w:footerReference w:type="default" r:id="rId10"/>
      <w:footnotePr>
        <w:pos w:val="beneathText"/>
      </w:footnotePr>
      <w:pgSz w:w="11905" w:h="16837"/>
      <w:pgMar w:top="1276" w:right="1415" w:bottom="567"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507496" w14:textId="77777777" w:rsidR="00BF0675" w:rsidRDefault="00BF0675">
      <w:pPr>
        <w:spacing w:after="0" w:line="240" w:lineRule="auto"/>
        <w:rPr>
          <w:rFonts w:cs="Times New Roman"/>
        </w:rPr>
      </w:pPr>
      <w:r>
        <w:rPr>
          <w:rFonts w:cs="Times New Roman"/>
        </w:rPr>
        <w:separator/>
      </w:r>
    </w:p>
  </w:endnote>
  <w:endnote w:type="continuationSeparator" w:id="0">
    <w:p w14:paraId="350A8609" w14:textId="77777777" w:rsidR="00BF0675" w:rsidRDefault="00BF0675">
      <w:pPr>
        <w:spacing w:after="0" w:line="240" w:lineRule="auto"/>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1041559"/>
      <w:docPartObj>
        <w:docPartGallery w:val="Page Numbers (Bottom of Page)"/>
        <w:docPartUnique/>
      </w:docPartObj>
    </w:sdtPr>
    <w:sdtEndPr/>
    <w:sdtContent>
      <w:p w14:paraId="7C9B4135" w14:textId="73F17E2C" w:rsidR="001A2007" w:rsidRDefault="001A2007">
        <w:pPr>
          <w:pStyle w:val="a4"/>
          <w:jc w:val="right"/>
        </w:pPr>
        <w:r>
          <w:fldChar w:fldCharType="begin"/>
        </w:r>
        <w:r>
          <w:instrText>PAGE   \* MERGEFORMAT</w:instrText>
        </w:r>
        <w:r>
          <w:fldChar w:fldCharType="separate"/>
        </w:r>
        <w:r>
          <w:t>2</w:t>
        </w:r>
        <w:r>
          <w:fldChar w:fldCharType="end"/>
        </w:r>
      </w:p>
    </w:sdtContent>
  </w:sdt>
  <w:p w14:paraId="701E752A" w14:textId="77777777" w:rsidR="00526473" w:rsidRPr="00DF4B39" w:rsidRDefault="00526473" w:rsidP="00E964C2">
    <w:pPr>
      <w:tabs>
        <w:tab w:val="left" w:pos="3315"/>
      </w:tabs>
      <w:suppressAutoHyphens w:val="0"/>
      <w:spacing w:after="0" w:line="240" w:lineRule="auto"/>
      <w:jc w:val="both"/>
      <w:rPr>
        <w:rFonts w:eastAsia="Calibri" w:cs="Times New Roman"/>
        <w:i/>
        <w:sz w:val="18"/>
        <w:szCs w:val="18"/>
        <w:lang w:eastAsia="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46683F" w14:textId="77777777" w:rsidR="00BF0675" w:rsidRDefault="00BF0675">
      <w:pPr>
        <w:spacing w:after="0" w:line="240" w:lineRule="auto"/>
        <w:rPr>
          <w:rFonts w:cs="Times New Roman"/>
        </w:rPr>
      </w:pPr>
      <w:r>
        <w:rPr>
          <w:rFonts w:cs="Times New Roman"/>
        </w:rPr>
        <w:separator/>
      </w:r>
    </w:p>
  </w:footnote>
  <w:footnote w:type="continuationSeparator" w:id="0">
    <w:p w14:paraId="22EE3401" w14:textId="77777777" w:rsidR="00BF0675" w:rsidRDefault="00BF0675">
      <w:pPr>
        <w:spacing w:after="0" w:line="240" w:lineRule="auto"/>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7577B"/>
    <w:multiLevelType w:val="hybridMultilevel"/>
    <w:tmpl w:val="E990B80A"/>
    <w:lvl w:ilvl="0" w:tplc="FBA8258C">
      <w:start w:val="1"/>
      <w:numFmt w:val="lowerRoman"/>
      <w:lvlText w:val="%1)"/>
      <w:lvlJc w:val="left"/>
      <w:pPr>
        <w:ind w:left="720" w:hanging="72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 w15:restartNumberingAfterBreak="0">
    <w:nsid w:val="0F640F79"/>
    <w:multiLevelType w:val="hybridMultilevel"/>
    <w:tmpl w:val="13FAAE58"/>
    <w:lvl w:ilvl="0" w:tplc="0408000F">
      <w:start w:val="1"/>
      <w:numFmt w:val="decimal"/>
      <w:lvlText w:val="%1."/>
      <w:lvlJc w:val="left"/>
      <w:pPr>
        <w:ind w:left="9008"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2" w15:restartNumberingAfterBreak="0">
    <w:nsid w:val="121E489A"/>
    <w:multiLevelType w:val="hybridMultilevel"/>
    <w:tmpl w:val="2432D6D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3F4364A"/>
    <w:multiLevelType w:val="hybridMultilevel"/>
    <w:tmpl w:val="DAF481EE"/>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1A653D8C"/>
    <w:multiLevelType w:val="hybridMultilevel"/>
    <w:tmpl w:val="5E6A80E8"/>
    <w:lvl w:ilvl="0" w:tplc="EBE07A2E">
      <w:start w:val="1"/>
      <w:numFmt w:val="bullet"/>
      <w:lvlText w:val="-"/>
      <w:lvlJc w:val="left"/>
      <w:pPr>
        <w:ind w:left="1080" w:hanging="360"/>
      </w:pPr>
      <w:rPr>
        <w:rFonts w:ascii="Calibri" w:eastAsia="Times New Roman" w:hAnsi="Calibri" w:cs="Calibri" w:hint="default"/>
      </w:rPr>
    </w:lvl>
    <w:lvl w:ilvl="1" w:tplc="04080003">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5" w15:restartNumberingAfterBreak="0">
    <w:nsid w:val="1BB35F39"/>
    <w:multiLevelType w:val="hybridMultilevel"/>
    <w:tmpl w:val="1F86C0B2"/>
    <w:lvl w:ilvl="0" w:tplc="0409000F">
      <w:start w:val="1"/>
      <w:numFmt w:val="decimal"/>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BE54BBF"/>
    <w:multiLevelType w:val="hybridMultilevel"/>
    <w:tmpl w:val="43CEC8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48008F"/>
    <w:multiLevelType w:val="hybridMultilevel"/>
    <w:tmpl w:val="FFFFFFFF"/>
    <w:lvl w:ilvl="0" w:tplc="0408000B">
      <w:start w:val="1"/>
      <w:numFmt w:val="bullet"/>
      <w:lvlText w:val=""/>
      <w:lvlJc w:val="left"/>
      <w:pPr>
        <w:ind w:left="720" w:hanging="360"/>
      </w:pPr>
      <w:rPr>
        <w:rFonts w:ascii="Wingdings" w:hAnsi="Wingdings" w:hint="default"/>
      </w:rPr>
    </w:lvl>
    <w:lvl w:ilvl="1" w:tplc="04080003">
      <w:start w:val="1"/>
      <w:numFmt w:val="bullet"/>
      <w:lvlText w:val="o"/>
      <w:lvlJc w:val="left"/>
      <w:pPr>
        <w:ind w:left="1440" w:hanging="360"/>
      </w:pPr>
      <w:rPr>
        <w:rFonts w:ascii="Courier New" w:hAnsi="Courier New" w:cs="Times New Roman"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Times New Roman"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Times New Roman" w:hint="default"/>
      </w:rPr>
    </w:lvl>
    <w:lvl w:ilvl="8" w:tplc="04080005">
      <w:start w:val="1"/>
      <w:numFmt w:val="bullet"/>
      <w:lvlText w:val=""/>
      <w:lvlJc w:val="left"/>
      <w:pPr>
        <w:ind w:left="6480" w:hanging="360"/>
      </w:pPr>
      <w:rPr>
        <w:rFonts w:ascii="Wingdings" w:hAnsi="Wingdings" w:hint="default"/>
      </w:rPr>
    </w:lvl>
  </w:abstractNum>
  <w:abstractNum w:abstractNumId="8" w15:restartNumberingAfterBreak="0">
    <w:nsid w:val="1DB614F4"/>
    <w:multiLevelType w:val="multilevel"/>
    <w:tmpl w:val="BE2C5210"/>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72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9" w15:restartNumberingAfterBreak="0">
    <w:nsid w:val="201B563E"/>
    <w:multiLevelType w:val="hybridMultilevel"/>
    <w:tmpl w:val="FFFFFFFF"/>
    <w:lvl w:ilvl="0" w:tplc="04080001">
      <w:start w:val="1"/>
      <w:numFmt w:val="bullet"/>
      <w:lvlText w:val=""/>
      <w:lvlJc w:val="left"/>
      <w:pPr>
        <w:ind w:left="786" w:hanging="360"/>
      </w:pPr>
      <w:rPr>
        <w:rFonts w:ascii="Symbol" w:hAnsi="Symbol" w:hint="default"/>
      </w:rPr>
    </w:lvl>
    <w:lvl w:ilvl="1" w:tplc="04080003">
      <w:start w:val="1"/>
      <w:numFmt w:val="bullet"/>
      <w:lvlText w:val="o"/>
      <w:lvlJc w:val="left"/>
      <w:pPr>
        <w:ind w:left="1506" w:hanging="360"/>
      </w:pPr>
      <w:rPr>
        <w:rFonts w:ascii="Courier New" w:hAnsi="Courier New" w:cs="Times New Roman" w:hint="default"/>
      </w:rPr>
    </w:lvl>
    <w:lvl w:ilvl="2" w:tplc="04080005">
      <w:start w:val="1"/>
      <w:numFmt w:val="bullet"/>
      <w:lvlText w:val=""/>
      <w:lvlJc w:val="left"/>
      <w:pPr>
        <w:ind w:left="2226" w:hanging="360"/>
      </w:pPr>
      <w:rPr>
        <w:rFonts w:ascii="Wingdings" w:hAnsi="Wingdings" w:hint="default"/>
      </w:rPr>
    </w:lvl>
    <w:lvl w:ilvl="3" w:tplc="04080001">
      <w:start w:val="1"/>
      <w:numFmt w:val="bullet"/>
      <w:lvlText w:val=""/>
      <w:lvlJc w:val="left"/>
      <w:pPr>
        <w:ind w:left="2946" w:hanging="360"/>
      </w:pPr>
      <w:rPr>
        <w:rFonts w:ascii="Symbol" w:hAnsi="Symbol" w:hint="default"/>
      </w:rPr>
    </w:lvl>
    <w:lvl w:ilvl="4" w:tplc="04080003">
      <w:start w:val="1"/>
      <w:numFmt w:val="bullet"/>
      <w:lvlText w:val="o"/>
      <w:lvlJc w:val="left"/>
      <w:pPr>
        <w:ind w:left="3666" w:hanging="360"/>
      </w:pPr>
      <w:rPr>
        <w:rFonts w:ascii="Courier New" w:hAnsi="Courier New" w:cs="Times New Roman" w:hint="default"/>
      </w:rPr>
    </w:lvl>
    <w:lvl w:ilvl="5" w:tplc="04080005">
      <w:start w:val="1"/>
      <w:numFmt w:val="bullet"/>
      <w:lvlText w:val=""/>
      <w:lvlJc w:val="left"/>
      <w:pPr>
        <w:ind w:left="4386" w:hanging="360"/>
      </w:pPr>
      <w:rPr>
        <w:rFonts w:ascii="Wingdings" w:hAnsi="Wingdings" w:hint="default"/>
      </w:rPr>
    </w:lvl>
    <w:lvl w:ilvl="6" w:tplc="04080001">
      <w:start w:val="1"/>
      <w:numFmt w:val="bullet"/>
      <w:lvlText w:val=""/>
      <w:lvlJc w:val="left"/>
      <w:pPr>
        <w:ind w:left="5106" w:hanging="360"/>
      </w:pPr>
      <w:rPr>
        <w:rFonts w:ascii="Symbol" w:hAnsi="Symbol" w:hint="default"/>
      </w:rPr>
    </w:lvl>
    <w:lvl w:ilvl="7" w:tplc="04080003">
      <w:start w:val="1"/>
      <w:numFmt w:val="bullet"/>
      <w:lvlText w:val="o"/>
      <w:lvlJc w:val="left"/>
      <w:pPr>
        <w:ind w:left="5826" w:hanging="360"/>
      </w:pPr>
      <w:rPr>
        <w:rFonts w:ascii="Courier New" w:hAnsi="Courier New" w:cs="Times New Roman" w:hint="default"/>
      </w:rPr>
    </w:lvl>
    <w:lvl w:ilvl="8" w:tplc="04080005">
      <w:start w:val="1"/>
      <w:numFmt w:val="bullet"/>
      <w:lvlText w:val=""/>
      <w:lvlJc w:val="left"/>
      <w:pPr>
        <w:ind w:left="6546" w:hanging="360"/>
      </w:pPr>
      <w:rPr>
        <w:rFonts w:ascii="Wingdings" w:hAnsi="Wingdings" w:hint="default"/>
      </w:rPr>
    </w:lvl>
  </w:abstractNum>
  <w:abstractNum w:abstractNumId="10" w15:restartNumberingAfterBreak="0">
    <w:nsid w:val="201F0858"/>
    <w:multiLevelType w:val="hybridMultilevel"/>
    <w:tmpl w:val="367EDD70"/>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Times New Roman"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Times New Roman"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Times New Roman" w:hint="default"/>
      </w:rPr>
    </w:lvl>
    <w:lvl w:ilvl="8" w:tplc="04080005">
      <w:start w:val="1"/>
      <w:numFmt w:val="bullet"/>
      <w:lvlText w:val=""/>
      <w:lvlJc w:val="left"/>
      <w:pPr>
        <w:ind w:left="6480" w:hanging="360"/>
      </w:pPr>
      <w:rPr>
        <w:rFonts w:ascii="Wingdings" w:hAnsi="Wingdings" w:hint="default"/>
      </w:rPr>
    </w:lvl>
  </w:abstractNum>
  <w:abstractNum w:abstractNumId="11" w15:restartNumberingAfterBreak="0">
    <w:nsid w:val="212013A6"/>
    <w:multiLevelType w:val="hybridMultilevel"/>
    <w:tmpl w:val="0A96933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2" w15:restartNumberingAfterBreak="0">
    <w:nsid w:val="231C3037"/>
    <w:multiLevelType w:val="hybridMultilevel"/>
    <w:tmpl w:val="70EEC146"/>
    <w:lvl w:ilvl="0" w:tplc="FFFFFFFF">
      <w:start w:val="1"/>
      <w:numFmt w:val="bullet"/>
      <w:lvlText w:val=""/>
      <w:lvlJc w:val="left"/>
      <w:pPr>
        <w:ind w:left="720" w:hanging="360"/>
      </w:pPr>
      <w:rPr>
        <w:rFonts w:ascii="Symbol" w:hAnsi="Symbol" w:hint="default"/>
        <w:b/>
        <w:bCs/>
        <w:color w:val="6F8377"/>
      </w:rPr>
    </w:lvl>
    <w:lvl w:ilvl="1" w:tplc="0D143E88">
      <w:start w:val="23"/>
      <w:numFmt w:val="bullet"/>
      <w:lvlText w:val="–"/>
      <w:lvlJc w:val="left"/>
      <w:pPr>
        <w:ind w:left="1440" w:hanging="360"/>
      </w:pPr>
      <w:rPr>
        <w:rFonts w:ascii="Calibri" w:hAnsi="Calibri" w:hint="default"/>
        <w:b/>
        <w:bCs w:val="0"/>
        <w:i w:val="0"/>
        <w:color w:val="403F3F"/>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6BB0A6E"/>
    <w:multiLevelType w:val="hybridMultilevel"/>
    <w:tmpl w:val="FF88C2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1913E2"/>
    <w:multiLevelType w:val="hybridMultilevel"/>
    <w:tmpl w:val="B2F8713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392F6D1D"/>
    <w:multiLevelType w:val="hybridMultilevel"/>
    <w:tmpl w:val="A69AD66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3CFB3B3B"/>
    <w:multiLevelType w:val="hybridMultilevel"/>
    <w:tmpl w:val="AAC6DFDA"/>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455B6CAF"/>
    <w:multiLevelType w:val="hybridMultilevel"/>
    <w:tmpl w:val="04046B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1090D7B"/>
    <w:multiLevelType w:val="hybridMultilevel"/>
    <w:tmpl w:val="206C53E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576334B5"/>
    <w:multiLevelType w:val="hybridMultilevel"/>
    <w:tmpl w:val="8F427C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CB13520"/>
    <w:multiLevelType w:val="hybridMultilevel"/>
    <w:tmpl w:val="FFFFFFFF"/>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Times New Roman"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Times New Roman"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Times New Roman" w:hint="default"/>
      </w:rPr>
    </w:lvl>
    <w:lvl w:ilvl="8" w:tplc="04080005">
      <w:start w:val="1"/>
      <w:numFmt w:val="bullet"/>
      <w:lvlText w:val=""/>
      <w:lvlJc w:val="left"/>
      <w:pPr>
        <w:ind w:left="6480" w:hanging="360"/>
      </w:pPr>
      <w:rPr>
        <w:rFonts w:ascii="Wingdings" w:hAnsi="Wingdings" w:hint="default"/>
      </w:rPr>
    </w:lvl>
  </w:abstractNum>
  <w:abstractNum w:abstractNumId="21" w15:restartNumberingAfterBreak="0">
    <w:nsid w:val="5FE81087"/>
    <w:multiLevelType w:val="hybridMultilevel"/>
    <w:tmpl w:val="FFFFFFFF"/>
    <w:lvl w:ilvl="0" w:tplc="04080001">
      <w:start w:val="1"/>
      <w:numFmt w:val="bullet"/>
      <w:lvlText w:val=""/>
      <w:lvlJc w:val="left"/>
      <w:pPr>
        <w:ind w:left="1080" w:hanging="360"/>
      </w:pPr>
      <w:rPr>
        <w:rFonts w:ascii="Symbol" w:hAnsi="Symbol" w:hint="default"/>
      </w:rPr>
    </w:lvl>
    <w:lvl w:ilvl="1" w:tplc="04080003">
      <w:start w:val="1"/>
      <w:numFmt w:val="bullet"/>
      <w:lvlText w:val="o"/>
      <w:lvlJc w:val="left"/>
      <w:pPr>
        <w:ind w:left="1800" w:hanging="360"/>
      </w:pPr>
      <w:rPr>
        <w:rFonts w:ascii="Courier New" w:hAnsi="Courier New" w:cs="Times New Roman" w:hint="default"/>
      </w:rPr>
    </w:lvl>
    <w:lvl w:ilvl="2" w:tplc="04080005">
      <w:start w:val="1"/>
      <w:numFmt w:val="bullet"/>
      <w:lvlText w:val=""/>
      <w:lvlJc w:val="left"/>
      <w:pPr>
        <w:ind w:left="2520" w:hanging="360"/>
      </w:pPr>
      <w:rPr>
        <w:rFonts w:ascii="Wingdings" w:hAnsi="Wingdings" w:hint="default"/>
      </w:rPr>
    </w:lvl>
    <w:lvl w:ilvl="3" w:tplc="04080001">
      <w:start w:val="1"/>
      <w:numFmt w:val="bullet"/>
      <w:lvlText w:val=""/>
      <w:lvlJc w:val="left"/>
      <w:pPr>
        <w:ind w:left="3240" w:hanging="360"/>
      </w:pPr>
      <w:rPr>
        <w:rFonts w:ascii="Symbol" w:hAnsi="Symbol" w:hint="default"/>
      </w:rPr>
    </w:lvl>
    <w:lvl w:ilvl="4" w:tplc="04080003">
      <w:start w:val="1"/>
      <w:numFmt w:val="bullet"/>
      <w:lvlText w:val="o"/>
      <w:lvlJc w:val="left"/>
      <w:pPr>
        <w:ind w:left="3960" w:hanging="360"/>
      </w:pPr>
      <w:rPr>
        <w:rFonts w:ascii="Courier New" w:hAnsi="Courier New" w:cs="Times New Roman" w:hint="default"/>
      </w:rPr>
    </w:lvl>
    <w:lvl w:ilvl="5" w:tplc="04080005">
      <w:start w:val="1"/>
      <w:numFmt w:val="bullet"/>
      <w:lvlText w:val=""/>
      <w:lvlJc w:val="left"/>
      <w:pPr>
        <w:ind w:left="4680" w:hanging="360"/>
      </w:pPr>
      <w:rPr>
        <w:rFonts w:ascii="Wingdings" w:hAnsi="Wingdings" w:hint="default"/>
      </w:rPr>
    </w:lvl>
    <w:lvl w:ilvl="6" w:tplc="04080001">
      <w:start w:val="1"/>
      <w:numFmt w:val="bullet"/>
      <w:lvlText w:val=""/>
      <w:lvlJc w:val="left"/>
      <w:pPr>
        <w:ind w:left="5400" w:hanging="360"/>
      </w:pPr>
      <w:rPr>
        <w:rFonts w:ascii="Symbol" w:hAnsi="Symbol" w:hint="default"/>
      </w:rPr>
    </w:lvl>
    <w:lvl w:ilvl="7" w:tplc="04080003">
      <w:start w:val="1"/>
      <w:numFmt w:val="bullet"/>
      <w:lvlText w:val="o"/>
      <w:lvlJc w:val="left"/>
      <w:pPr>
        <w:ind w:left="6120" w:hanging="360"/>
      </w:pPr>
      <w:rPr>
        <w:rFonts w:ascii="Courier New" w:hAnsi="Courier New" w:cs="Times New Roman" w:hint="default"/>
      </w:rPr>
    </w:lvl>
    <w:lvl w:ilvl="8" w:tplc="04080005">
      <w:start w:val="1"/>
      <w:numFmt w:val="bullet"/>
      <w:lvlText w:val=""/>
      <w:lvlJc w:val="left"/>
      <w:pPr>
        <w:ind w:left="6840" w:hanging="360"/>
      </w:pPr>
      <w:rPr>
        <w:rFonts w:ascii="Wingdings" w:hAnsi="Wingdings" w:hint="default"/>
      </w:rPr>
    </w:lvl>
  </w:abstractNum>
  <w:abstractNum w:abstractNumId="22" w15:restartNumberingAfterBreak="0">
    <w:nsid w:val="6A2731DB"/>
    <w:multiLevelType w:val="hybridMultilevel"/>
    <w:tmpl w:val="2878ED4E"/>
    <w:lvl w:ilvl="0" w:tplc="04090001">
      <w:start w:val="1"/>
      <w:numFmt w:val="bullet"/>
      <w:lvlText w:val=""/>
      <w:lvlJc w:val="left"/>
      <w:pPr>
        <w:ind w:left="1800" w:hanging="360"/>
      </w:pPr>
      <w:rPr>
        <w:rFonts w:ascii="Symbol" w:hAnsi="Symbol" w:hint="default"/>
      </w:rPr>
    </w:lvl>
    <w:lvl w:ilvl="1" w:tplc="04080003" w:tentative="1">
      <w:start w:val="1"/>
      <w:numFmt w:val="bullet"/>
      <w:lvlText w:val="o"/>
      <w:lvlJc w:val="left"/>
      <w:pPr>
        <w:ind w:left="2520" w:hanging="360"/>
      </w:pPr>
      <w:rPr>
        <w:rFonts w:ascii="Courier New" w:hAnsi="Courier New" w:cs="Courier New" w:hint="default"/>
      </w:rPr>
    </w:lvl>
    <w:lvl w:ilvl="2" w:tplc="04080005" w:tentative="1">
      <w:start w:val="1"/>
      <w:numFmt w:val="bullet"/>
      <w:lvlText w:val=""/>
      <w:lvlJc w:val="left"/>
      <w:pPr>
        <w:ind w:left="3240" w:hanging="360"/>
      </w:pPr>
      <w:rPr>
        <w:rFonts w:ascii="Wingdings" w:hAnsi="Wingdings" w:hint="default"/>
      </w:rPr>
    </w:lvl>
    <w:lvl w:ilvl="3" w:tplc="04080001" w:tentative="1">
      <w:start w:val="1"/>
      <w:numFmt w:val="bullet"/>
      <w:lvlText w:val=""/>
      <w:lvlJc w:val="left"/>
      <w:pPr>
        <w:ind w:left="3960" w:hanging="360"/>
      </w:pPr>
      <w:rPr>
        <w:rFonts w:ascii="Symbol" w:hAnsi="Symbol" w:hint="default"/>
      </w:rPr>
    </w:lvl>
    <w:lvl w:ilvl="4" w:tplc="04080003" w:tentative="1">
      <w:start w:val="1"/>
      <w:numFmt w:val="bullet"/>
      <w:lvlText w:val="o"/>
      <w:lvlJc w:val="left"/>
      <w:pPr>
        <w:ind w:left="4680" w:hanging="360"/>
      </w:pPr>
      <w:rPr>
        <w:rFonts w:ascii="Courier New" w:hAnsi="Courier New" w:cs="Courier New" w:hint="default"/>
      </w:rPr>
    </w:lvl>
    <w:lvl w:ilvl="5" w:tplc="04080005" w:tentative="1">
      <w:start w:val="1"/>
      <w:numFmt w:val="bullet"/>
      <w:lvlText w:val=""/>
      <w:lvlJc w:val="left"/>
      <w:pPr>
        <w:ind w:left="5400" w:hanging="360"/>
      </w:pPr>
      <w:rPr>
        <w:rFonts w:ascii="Wingdings" w:hAnsi="Wingdings" w:hint="default"/>
      </w:rPr>
    </w:lvl>
    <w:lvl w:ilvl="6" w:tplc="04080001" w:tentative="1">
      <w:start w:val="1"/>
      <w:numFmt w:val="bullet"/>
      <w:lvlText w:val=""/>
      <w:lvlJc w:val="left"/>
      <w:pPr>
        <w:ind w:left="6120" w:hanging="360"/>
      </w:pPr>
      <w:rPr>
        <w:rFonts w:ascii="Symbol" w:hAnsi="Symbol" w:hint="default"/>
      </w:rPr>
    </w:lvl>
    <w:lvl w:ilvl="7" w:tplc="04080003" w:tentative="1">
      <w:start w:val="1"/>
      <w:numFmt w:val="bullet"/>
      <w:lvlText w:val="o"/>
      <w:lvlJc w:val="left"/>
      <w:pPr>
        <w:ind w:left="6840" w:hanging="360"/>
      </w:pPr>
      <w:rPr>
        <w:rFonts w:ascii="Courier New" w:hAnsi="Courier New" w:cs="Courier New" w:hint="default"/>
      </w:rPr>
    </w:lvl>
    <w:lvl w:ilvl="8" w:tplc="04080005" w:tentative="1">
      <w:start w:val="1"/>
      <w:numFmt w:val="bullet"/>
      <w:lvlText w:val=""/>
      <w:lvlJc w:val="left"/>
      <w:pPr>
        <w:ind w:left="7560" w:hanging="360"/>
      </w:pPr>
      <w:rPr>
        <w:rFonts w:ascii="Wingdings" w:hAnsi="Wingdings" w:hint="default"/>
      </w:rPr>
    </w:lvl>
  </w:abstractNum>
  <w:abstractNum w:abstractNumId="23" w15:restartNumberingAfterBreak="0">
    <w:nsid w:val="7131264A"/>
    <w:multiLevelType w:val="hybridMultilevel"/>
    <w:tmpl w:val="9FB686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1E07CC0"/>
    <w:multiLevelType w:val="multilevel"/>
    <w:tmpl w:val="56B2656E"/>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25" w15:restartNumberingAfterBreak="0">
    <w:nsid w:val="771C4264"/>
    <w:multiLevelType w:val="hybridMultilevel"/>
    <w:tmpl w:val="7E0AA31E"/>
    <w:lvl w:ilvl="0" w:tplc="04090001">
      <w:start w:val="1"/>
      <w:numFmt w:val="bullet"/>
      <w:lvlText w:val=""/>
      <w:lvlJc w:val="left"/>
      <w:pPr>
        <w:ind w:left="1800" w:hanging="360"/>
      </w:pPr>
      <w:rPr>
        <w:rFonts w:ascii="Symbol" w:hAnsi="Symbol" w:hint="default"/>
      </w:rPr>
    </w:lvl>
    <w:lvl w:ilvl="1" w:tplc="04080003" w:tentative="1">
      <w:start w:val="1"/>
      <w:numFmt w:val="bullet"/>
      <w:lvlText w:val="o"/>
      <w:lvlJc w:val="left"/>
      <w:pPr>
        <w:ind w:left="2520" w:hanging="360"/>
      </w:pPr>
      <w:rPr>
        <w:rFonts w:ascii="Courier New" w:hAnsi="Courier New" w:cs="Courier New" w:hint="default"/>
      </w:rPr>
    </w:lvl>
    <w:lvl w:ilvl="2" w:tplc="04080005" w:tentative="1">
      <w:start w:val="1"/>
      <w:numFmt w:val="bullet"/>
      <w:lvlText w:val=""/>
      <w:lvlJc w:val="left"/>
      <w:pPr>
        <w:ind w:left="3240" w:hanging="360"/>
      </w:pPr>
      <w:rPr>
        <w:rFonts w:ascii="Wingdings" w:hAnsi="Wingdings" w:hint="default"/>
      </w:rPr>
    </w:lvl>
    <w:lvl w:ilvl="3" w:tplc="04080001" w:tentative="1">
      <w:start w:val="1"/>
      <w:numFmt w:val="bullet"/>
      <w:lvlText w:val=""/>
      <w:lvlJc w:val="left"/>
      <w:pPr>
        <w:ind w:left="3960" w:hanging="360"/>
      </w:pPr>
      <w:rPr>
        <w:rFonts w:ascii="Symbol" w:hAnsi="Symbol" w:hint="default"/>
      </w:rPr>
    </w:lvl>
    <w:lvl w:ilvl="4" w:tplc="04080003" w:tentative="1">
      <w:start w:val="1"/>
      <w:numFmt w:val="bullet"/>
      <w:lvlText w:val="o"/>
      <w:lvlJc w:val="left"/>
      <w:pPr>
        <w:ind w:left="4680" w:hanging="360"/>
      </w:pPr>
      <w:rPr>
        <w:rFonts w:ascii="Courier New" w:hAnsi="Courier New" w:cs="Courier New" w:hint="default"/>
      </w:rPr>
    </w:lvl>
    <w:lvl w:ilvl="5" w:tplc="04080005" w:tentative="1">
      <w:start w:val="1"/>
      <w:numFmt w:val="bullet"/>
      <w:lvlText w:val=""/>
      <w:lvlJc w:val="left"/>
      <w:pPr>
        <w:ind w:left="5400" w:hanging="360"/>
      </w:pPr>
      <w:rPr>
        <w:rFonts w:ascii="Wingdings" w:hAnsi="Wingdings" w:hint="default"/>
      </w:rPr>
    </w:lvl>
    <w:lvl w:ilvl="6" w:tplc="04080001" w:tentative="1">
      <w:start w:val="1"/>
      <w:numFmt w:val="bullet"/>
      <w:lvlText w:val=""/>
      <w:lvlJc w:val="left"/>
      <w:pPr>
        <w:ind w:left="6120" w:hanging="360"/>
      </w:pPr>
      <w:rPr>
        <w:rFonts w:ascii="Symbol" w:hAnsi="Symbol" w:hint="default"/>
      </w:rPr>
    </w:lvl>
    <w:lvl w:ilvl="7" w:tplc="04080003" w:tentative="1">
      <w:start w:val="1"/>
      <w:numFmt w:val="bullet"/>
      <w:lvlText w:val="o"/>
      <w:lvlJc w:val="left"/>
      <w:pPr>
        <w:ind w:left="6840" w:hanging="360"/>
      </w:pPr>
      <w:rPr>
        <w:rFonts w:ascii="Courier New" w:hAnsi="Courier New" w:cs="Courier New" w:hint="default"/>
      </w:rPr>
    </w:lvl>
    <w:lvl w:ilvl="8" w:tplc="04080005" w:tentative="1">
      <w:start w:val="1"/>
      <w:numFmt w:val="bullet"/>
      <w:lvlText w:val=""/>
      <w:lvlJc w:val="left"/>
      <w:pPr>
        <w:ind w:left="7560" w:hanging="360"/>
      </w:pPr>
      <w:rPr>
        <w:rFonts w:ascii="Wingdings" w:hAnsi="Wingdings" w:hint="default"/>
      </w:rPr>
    </w:lvl>
  </w:abstractNum>
  <w:abstractNum w:abstractNumId="26" w15:restartNumberingAfterBreak="0">
    <w:nsid w:val="7F996B6D"/>
    <w:multiLevelType w:val="hybridMultilevel"/>
    <w:tmpl w:val="1F5A4290"/>
    <w:lvl w:ilvl="0" w:tplc="A0F204BC">
      <w:numFmt w:val="bullet"/>
      <w:lvlText w:val="-"/>
      <w:lvlJc w:val="left"/>
      <w:pPr>
        <w:ind w:left="720" w:hanging="360"/>
      </w:pPr>
      <w:rPr>
        <w:rFonts w:ascii="Calibri" w:eastAsia="Times New Roman" w:hAnsi="Calibri" w:cs="Calibri"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1290352832">
    <w:abstractNumId w:val="1"/>
  </w:num>
  <w:num w:numId="2" w16cid:durableId="344987661">
    <w:abstractNumId w:val="14"/>
  </w:num>
  <w:num w:numId="3" w16cid:durableId="1644383539">
    <w:abstractNumId w:val="16"/>
  </w:num>
  <w:num w:numId="4" w16cid:durableId="1826316331">
    <w:abstractNumId w:val="19"/>
  </w:num>
  <w:num w:numId="5" w16cid:durableId="2107572767">
    <w:abstractNumId w:val="11"/>
  </w:num>
  <w:num w:numId="6" w16cid:durableId="1186285660">
    <w:abstractNumId w:val="0"/>
  </w:num>
  <w:num w:numId="7" w16cid:durableId="1173758297">
    <w:abstractNumId w:val="5"/>
  </w:num>
  <w:num w:numId="8" w16cid:durableId="677390503">
    <w:abstractNumId w:val="17"/>
  </w:num>
  <w:num w:numId="9" w16cid:durableId="1761216943">
    <w:abstractNumId w:val="13"/>
  </w:num>
  <w:num w:numId="10" w16cid:durableId="1882204108">
    <w:abstractNumId w:val="23"/>
  </w:num>
  <w:num w:numId="11" w16cid:durableId="1459226806">
    <w:abstractNumId w:val="8"/>
  </w:num>
  <w:num w:numId="12" w16cid:durableId="1554658152">
    <w:abstractNumId w:val="18"/>
  </w:num>
  <w:num w:numId="13" w16cid:durableId="49161219">
    <w:abstractNumId w:val="12"/>
  </w:num>
  <w:num w:numId="14" w16cid:durableId="339742277">
    <w:abstractNumId w:val="2"/>
  </w:num>
  <w:num w:numId="15" w16cid:durableId="985665585">
    <w:abstractNumId w:val="22"/>
  </w:num>
  <w:num w:numId="16" w16cid:durableId="1430392655">
    <w:abstractNumId w:val="24"/>
  </w:num>
  <w:num w:numId="17" w16cid:durableId="39862679">
    <w:abstractNumId w:val="25"/>
  </w:num>
  <w:num w:numId="18" w16cid:durableId="764836979">
    <w:abstractNumId w:val="6"/>
  </w:num>
  <w:num w:numId="19" w16cid:durableId="266666491">
    <w:abstractNumId w:val="15"/>
  </w:num>
  <w:num w:numId="20" w16cid:durableId="1887832142">
    <w:abstractNumId w:val="26"/>
  </w:num>
  <w:num w:numId="21" w16cid:durableId="101613219">
    <w:abstractNumId w:val="4"/>
  </w:num>
  <w:num w:numId="22" w16cid:durableId="1714385170">
    <w:abstractNumId w:val="3"/>
  </w:num>
  <w:num w:numId="23" w16cid:durableId="146168658">
    <w:abstractNumId w:val="17"/>
    <w:lvlOverride w:ilvl="0"/>
    <w:lvlOverride w:ilvl="1"/>
    <w:lvlOverride w:ilvl="2"/>
    <w:lvlOverride w:ilvl="3"/>
    <w:lvlOverride w:ilvl="4"/>
    <w:lvlOverride w:ilvl="5"/>
    <w:lvlOverride w:ilvl="6"/>
    <w:lvlOverride w:ilvl="7"/>
    <w:lvlOverride w:ilvl="8"/>
  </w:num>
  <w:num w:numId="24" w16cid:durableId="987782936">
    <w:abstractNumId w:val="10"/>
    <w:lvlOverride w:ilvl="0"/>
    <w:lvlOverride w:ilvl="1"/>
    <w:lvlOverride w:ilvl="2"/>
    <w:lvlOverride w:ilvl="3"/>
    <w:lvlOverride w:ilvl="4"/>
    <w:lvlOverride w:ilvl="5"/>
    <w:lvlOverride w:ilvl="6"/>
    <w:lvlOverride w:ilvl="7"/>
    <w:lvlOverride w:ilvl="8"/>
  </w:num>
  <w:num w:numId="25" w16cid:durableId="1072393816">
    <w:abstractNumId w:val="20"/>
    <w:lvlOverride w:ilvl="0"/>
    <w:lvlOverride w:ilvl="1"/>
    <w:lvlOverride w:ilvl="2"/>
    <w:lvlOverride w:ilvl="3"/>
    <w:lvlOverride w:ilvl="4"/>
    <w:lvlOverride w:ilvl="5"/>
    <w:lvlOverride w:ilvl="6"/>
    <w:lvlOverride w:ilvl="7"/>
    <w:lvlOverride w:ilvl="8"/>
  </w:num>
  <w:num w:numId="26" w16cid:durableId="846360317">
    <w:abstractNumId w:val="9"/>
    <w:lvlOverride w:ilvl="0"/>
    <w:lvlOverride w:ilvl="1"/>
    <w:lvlOverride w:ilvl="2"/>
    <w:lvlOverride w:ilvl="3"/>
    <w:lvlOverride w:ilvl="4"/>
    <w:lvlOverride w:ilvl="5"/>
    <w:lvlOverride w:ilvl="6"/>
    <w:lvlOverride w:ilvl="7"/>
    <w:lvlOverride w:ilvl="8"/>
  </w:num>
  <w:num w:numId="27" w16cid:durableId="2104258547">
    <w:abstractNumId w:val="21"/>
    <w:lvlOverride w:ilvl="0"/>
    <w:lvlOverride w:ilvl="1"/>
    <w:lvlOverride w:ilvl="2"/>
    <w:lvlOverride w:ilvl="3"/>
    <w:lvlOverride w:ilvl="4"/>
    <w:lvlOverride w:ilvl="5"/>
    <w:lvlOverride w:ilvl="6"/>
    <w:lvlOverride w:ilvl="7"/>
    <w:lvlOverride w:ilvl="8"/>
  </w:num>
  <w:num w:numId="28" w16cid:durableId="1403334582">
    <w:abstractNumId w:val="7"/>
    <w:lvlOverride w:ilvl="0"/>
    <w:lvlOverride w:ilvl="1"/>
    <w:lvlOverride w:ilvl="2"/>
    <w:lvlOverride w:ilvl="3"/>
    <w:lvlOverride w:ilvl="4"/>
    <w:lvlOverride w:ilvl="5"/>
    <w:lvlOverride w:ilvl="6"/>
    <w:lvlOverride w:ilvl="7"/>
    <w:lvlOverride w:ilvl="8"/>
  </w:num>
  <w:num w:numId="29" w16cid:durableId="27147959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782842813">
    <w:abstractNumId w:val="11"/>
    <w:lvlOverride w:ilvl="0"/>
    <w:lvlOverride w:ilvl="1"/>
    <w:lvlOverride w:ilvl="2"/>
    <w:lvlOverride w:ilvl="3"/>
    <w:lvlOverride w:ilvl="4"/>
    <w:lvlOverride w:ilvl="5"/>
    <w:lvlOverride w:ilvl="6"/>
    <w:lvlOverride w:ilvl="7"/>
    <w:lvlOverride w:ilvl="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defaultTabStop w:val="720"/>
  <w:doNotHyphenateCaps/>
  <w:drawingGridHorizontalSpacing w:val="110"/>
  <w:displayHorizontalDrawingGridEvery w:val="2"/>
  <w:characterSpacingControl w:val="doNotCompress"/>
  <w:doNotValidateAgainstSchema/>
  <w:doNotDemarcateInvalidXml/>
  <w:hdrShapeDefaults>
    <o:shapedefaults v:ext="edit" spidmax="2054"/>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525F"/>
    <w:rsid w:val="00003E6B"/>
    <w:rsid w:val="00003EC0"/>
    <w:rsid w:val="00004FDA"/>
    <w:rsid w:val="00006653"/>
    <w:rsid w:val="00010F9E"/>
    <w:rsid w:val="0001196A"/>
    <w:rsid w:val="00012F0E"/>
    <w:rsid w:val="00013B96"/>
    <w:rsid w:val="00017462"/>
    <w:rsid w:val="00017F69"/>
    <w:rsid w:val="0002067D"/>
    <w:rsid w:val="00020EE1"/>
    <w:rsid w:val="00021D18"/>
    <w:rsid w:val="000231B3"/>
    <w:rsid w:val="00025360"/>
    <w:rsid w:val="000356A4"/>
    <w:rsid w:val="00037804"/>
    <w:rsid w:val="00044B7F"/>
    <w:rsid w:val="00045608"/>
    <w:rsid w:val="00045F56"/>
    <w:rsid w:val="00050934"/>
    <w:rsid w:val="00052AAA"/>
    <w:rsid w:val="000544AA"/>
    <w:rsid w:val="00055841"/>
    <w:rsid w:val="0005750E"/>
    <w:rsid w:val="00057D89"/>
    <w:rsid w:val="000600BF"/>
    <w:rsid w:val="000603A3"/>
    <w:rsid w:val="00063514"/>
    <w:rsid w:val="00063742"/>
    <w:rsid w:val="00070B3F"/>
    <w:rsid w:val="000726EC"/>
    <w:rsid w:val="00073671"/>
    <w:rsid w:val="000745E6"/>
    <w:rsid w:val="00075601"/>
    <w:rsid w:val="00076C29"/>
    <w:rsid w:val="00076D11"/>
    <w:rsid w:val="00076FC1"/>
    <w:rsid w:val="00077824"/>
    <w:rsid w:val="00081D62"/>
    <w:rsid w:val="000823CA"/>
    <w:rsid w:val="00085B95"/>
    <w:rsid w:val="000877B2"/>
    <w:rsid w:val="0009539C"/>
    <w:rsid w:val="0009613D"/>
    <w:rsid w:val="0009734E"/>
    <w:rsid w:val="000A5F31"/>
    <w:rsid w:val="000A60F6"/>
    <w:rsid w:val="000A7CF0"/>
    <w:rsid w:val="000B290D"/>
    <w:rsid w:val="000B504B"/>
    <w:rsid w:val="000B646E"/>
    <w:rsid w:val="000C1AF8"/>
    <w:rsid w:val="000C3D0D"/>
    <w:rsid w:val="000C6CCE"/>
    <w:rsid w:val="000D0FF7"/>
    <w:rsid w:val="000D16BB"/>
    <w:rsid w:val="000D5CE2"/>
    <w:rsid w:val="000D6E74"/>
    <w:rsid w:val="000E1E1A"/>
    <w:rsid w:val="000E724C"/>
    <w:rsid w:val="000E76BD"/>
    <w:rsid w:val="000F3E45"/>
    <w:rsid w:val="000F44BE"/>
    <w:rsid w:val="0010021D"/>
    <w:rsid w:val="001014D6"/>
    <w:rsid w:val="00101584"/>
    <w:rsid w:val="001023F4"/>
    <w:rsid w:val="00103398"/>
    <w:rsid w:val="00104633"/>
    <w:rsid w:val="00107291"/>
    <w:rsid w:val="00107D45"/>
    <w:rsid w:val="001103F6"/>
    <w:rsid w:val="001125CC"/>
    <w:rsid w:val="00113195"/>
    <w:rsid w:val="001152B4"/>
    <w:rsid w:val="001200CA"/>
    <w:rsid w:val="001213D1"/>
    <w:rsid w:val="00123495"/>
    <w:rsid w:val="00123C8D"/>
    <w:rsid w:val="001268CF"/>
    <w:rsid w:val="00137F0A"/>
    <w:rsid w:val="00143ADA"/>
    <w:rsid w:val="00145F48"/>
    <w:rsid w:val="00147448"/>
    <w:rsid w:val="00150632"/>
    <w:rsid w:val="00151923"/>
    <w:rsid w:val="001520AA"/>
    <w:rsid w:val="00153E3A"/>
    <w:rsid w:val="001603BF"/>
    <w:rsid w:val="001604A2"/>
    <w:rsid w:val="00160A04"/>
    <w:rsid w:val="001630D5"/>
    <w:rsid w:val="001637F3"/>
    <w:rsid w:val="00163F0F"/>
    <w:rsid w:val="00164C10"/>
    <w:rsid w:val="00170B38"/>
    <w:rsid w:val="00174B2A"/>
    <w:rsid w:val="0017598A"/>
    <w:rsid w:val="00176DDE"/>
    <w:rsid w:val="00180729"/>
    <w:rsid w:val="001858EE"/>
    <w:rsid w:val="00185B47"/>
    <w:rsid w:val="00186DE7"/>
    <w:rsid w:val="001941EF"/>
    <w:rsid w:val="00197708"/>
    <w:rsid w:val="001A025F"/>
    <w:rsid w:val="001A17B3"/>
    <w:rsid w:val="001A2007"/>
    <w:rsid w:val="001A759E"/>
    <w:rsid w:val="001A76BF"/>
    <w:rsid w:val="001B097E"/>
    <w:rsid w:val="001B3124"/>
    <w:rsid w:val="001B5866"/>
    <w:rsid w:val="001B67B1"/>
    <w:rsid w:val="001C0599"/>
    <w:rsid w:val="001C201A"/>
    <w:rsid w:val="001C37FC"/>
    <w:rsid w:val="001C6002"/>
    <w:rsid w:val="001C744A"/>
    <w:rsid w:val="001D1609"/>
    <w:rsid w:val="001D211A"/>
    <w:rsid w:val="001D2F4F"/>
    <w:rsid w:val="001D3433"/>
    <w:rsid w:val="001D3DA0"/>
    <w:rsid w:val="001D4AA1"/>
    <w:rsid w:val="001D7177"/>
    <w:rsid w:val="001E18AB"/>
    <w:rsid w:val="001E2569"/>
    <w:rsid w:val="001E4201"/>
    <w:rsid w:val="001F00B8"/>
    <w:rsid w:val="001F1750"/>
    <w:rsid w:val="001F34DF"/>
    <w:rsid w:val="001F3F88"/>
    <w:rsid w:val="001F534C"/>
    <w:rsid w:val="00202434"/>
    <w:rsid w:val="00205969"/>
    <w:rsid w:val="00207FC8"/>
    <w:rsid w:val="0021480C"/>
    <w:rsid w:val="002212FD"/>
    <w:rsid w:val="0022420D"/>
    <w:rsid w:val="00225B08"/>
    <w:rsid w:val="00231810"/>
    <w:rsid w:val="00232EC7"/>
    <w:rsid w:val="0023377A"/>
    <w:rsid w:val="00240B71"/>
    <w:rsid w:val="00242E95"/>
    <w:rsid w:val="002431FB"/>
    <w:rsid w:val="002443A5"/>
    <w:rsid w:val="0025093E"/>
    <w:rsid w:val="00267FFD"/>
    <w:rsid w:val="00270494"/>
    <w:rsid w:val="0027261B"/>
    <w:rsid w:val="00273492"/>
    <w:rsid w:val="00274F72"/>
    <w:rsid w:val="00276ECC"/>
    <w:rsid w:val="00281E3D"/>
    <w:rsid w:val="002862D1"/>
    <w:rsid w:val="00294F74"/>
    <w:rsid w:val="002955AB"/>
    <w:rsid w:val="00296940"/>
    <w:rsid w:val="002A204C"/>
    <w:rsid w:val="002A2958"/>
    <w:rsid w:val="002A4345"/>
    <w:rsid w:val="002A6469"/>
    <w:rsid w:val="002B01DA"/>
    <w:rsid w:val="002B0236"/>
    <w:rsid w:val="002B28A3"/>
    <w:rsid w:val="002B5232"/>
    <w:rsid w:val="002B630B"/>
    <w:rsid w:val="002B71FA"/>
    <w:rsid w:val="002C2503"/>
    <w:rsid w:val="002C6061"/>
    <w:rsid w:val="002D02D4"/>
    <w:rsid w:val="002D160D"/>
    <w:rsid w:val="002D4E57"/>
    <w:rsid w:val="002E3FC1"/>
    <w:rsid w:val="002F182D"/>
    <w:rsid w:val="002F3227"/>
    <w:rsid w:val="002F6D66"/>
    <w:rsid w:val="002F7C60"/>
    <w:rsid w:val="003035CE"/>
    <w:rsid w:val="00303A16"/>
    <w:rsid w:val="00303CD2"/>
    <w:rsid w:val="00307E89"/>
    <w:rsid w:val="0031040A"/>
    <w:rsid w:val="00313E5F"/>
    <w:rsid w:val="0031411C"/>
    <w:rsid w:val="00314860"/>
    <w:rsid w:val="003179F2"/>
    <w:rsid w:val="00325EF2"/>
    <w:rsid w:val="0033138F"/>
    <w:rsid w:val="0033154F"/>
    <w:rsid w:val="00331B14"/>
    <w:rsid w:val="003329FE"/>
    <w:rsid w:val="00335437"/>
    <w:rsid w:val="00335D49"/>
    <w:rsid w:val="00336794"/>
    <w:rsid w:val="0034493A"/>
    <w:rsid w:val="00351C0E"/>
    <w:rsid w:val="00351FE9"/>
    <w:rsid w:val="00355D82"/>
    <w:rsid w:val="00356B1E"/>
    <w:rsid w:val="00360546"/>
    <w:rsid w:val="0036552F"/>
    <w:rsid w:val="003673AC"/>
    <w:rsid w:val="0037198E"/>
    <w:rsid w:val="003728DB"/>
    <w:rsid w:val="00373873"/>
    <w:rsid w:val="00373CDE"/>
    <w:rsid w:val="00373F4B"/>
    <w:rsid w:val="0037468C"/>
    <w:rsid w:val="00374978"/>
    <w:rsid w:val="003773FF"/>
    <w:rsid w:val="00391273"/>
    <w:rsid w:val="003942CD"/>
    <w:rsid w:val="00394399"/>
    <w:rsid w:val="003963E3"/>
    <w:rsid w:val="00397918"/>
    <w:rsid w:val="00397C70"/>
    <w:rsid w:val="003A2402"/>
    <w:rsid w:val="003A5926"/>
    <w:rsid w:val="003A7DA8"/>
    <w:rsid w:val="003B277B"/>
    <w:rsid w:val="003B28C3"/>
    <w:rsid w:val="003B4FF9"/>
    <w:rsid w:val="003B7E6F"/>
    <w:rsid w:val="003C1646"/>
    <w:rsid w:val="003C17A4"/>
    <w:rsid w:val="003C26BF"/>
    <w:rsid w:val="003C4082"/>
    <w:rsid w:val="003D42CD"/>
    <w:rsid w:val="003D5759"/>
    <w:rsid w:val="003E5533"/>
    <w:rsid w:val="003E5C70"/>
    <w:rsid w:val="003E7E45"/>
    <w:rsid w:val="003F0443"/>
    <w:rsid w:val="003F49DB"/>
    <w:rsid w:val="003F7041"/>
    <w:rsid w:val="0040077E"/>
    <w:rsid w:val="00404BB0"/>
    <w:rsid w:val="00404E38"/>
    <w:rsid w:val="00411240"/>
    <w:rsid w:val="004147AD"/>
    <w:rsid w:val="00416AF7"/>
    <w:rsid w:val="00421F38"/>
    <w:rsid w:val="00426E9D"/>
    <w:rsid w:val="004301E0"/>
    <w:rsid w:val="00430253"/>
    <w:rsid w:val="00430777"/>
    <w:rsid w:val="00432CC5"/>
    <w:rsid w:val="00434F5A"/>
    <w:rsid w:val="0043576E"/>
    <w:rsid w:val="00436A88"/>
    <w:rsid w:val="00440C9A"/>
    <w:rsid w:val="00443C65"/>
    <w:rsid w:val="004504FA"/>
    <w:rsid w:val="00450A13"/>
    <w:rsid w:val="00451D5E"/>
    <w:rsid w:val="00460BE1"/>
    <w:rsid w:val="00461859"/>
    <w:rsid w:val="0046497D"/>
    <w:rsid w:val="004653F3"/>
    <w:rsid w:val="004721D4"/>
    <w:rsid w:val="00473B94"/>
    <w:rsid w:val="00473F79"/>
    <w:rsid w:val="004769DD"/>
    <w:rsid w:val="004769E5"/>
    <w:rsid w:val="00482382"/>
    <w:rsid w:val="0048322A"/>
    <w:rsid w:val="004859C0"/>
    <w:rsid w:val="004867D9"/>
    <w:rsid w:val="0048721C"/>
    <w:rsid w:val="00490919"/>
    <w:rsid w:val="004929D4"/>
    <w:rsid w:val="00494B2A"/>
    <w:rsid w:val="00495E34"/>
    <w:rsid w:val="004A2DA9"/>
    <w:rsid w:val="004B2796"/>
    <w:rsid w:val="004B4E9A"/>
    <w:rsid w:val="004B589E"/>
    <w:rsid w:val="004B5DF5"/>
    <w:rsid w:val="004C4313"/>
    <w:rsid w:val="004C5297"/>
    <w:rsid w:val="004C66F9"/>
    <w:rsid w:val="004D3326"/>
    <w:rsid w:val="004D4903"/>
    <w:rsid w:val="004E0863"/>
    <w:rsid w:val="004E22C0"/>
    <w:rsid w:val="004E233C"/>
    <w:rsid w:val="004E3058"/>
    <w:rsid w:val="004F2880"/>
    <w:rsid w:val="004F2B81"/>
    <w:rsid w:val="004F3A69"/>
    <w:rsid w:val="004F50E3"/>
    <w:rsid w:val="004F7483"/>
    <w:rsid w:val="0050229B"/>
    <w:rsid w:val="005044BA"/>
    <w:rsid w:val="00504E4B"/>
    <w:rsid w:val="00505968"/>
    <w:rsid w:val="00507086"/>
    <w:rsid w:val="00514442"/>
    <w:rsid w:val="005163BB"/>
    <w:rsid w:val="005167E1"/>
    <w:rsid w:val="0051731C"/>
    <w:rsid w:val="005200F3"/>
    <w:rsid w:val="005231AC"/>
    <w:rsid w:val="00526473"/>
    <w:rsid w:val="00527BA9"/>
    <w:rsid w:val="00527E5F"/>
    <w:rsid w:val="00532CEA"/>
    <w:rsid w:val="00536151"/>
    <w:rsid w:val="00540110"/>
    <w:rsid w:val="00541B97"/>
    <w:rsid w:val="005437FE"/>
    <w:rsid w:val="0054446F"/>
    <w:rsid w:val="005457BC"/>
    <w:rsid w:val="0054591C"/>
    <w:rsid w:val="0054758C"/>
    <w:rsid w:val="005548B4"/>
    <w:rsid w:val="005578E7"/>
    <w:rsid w:val="00561DEC"/>
    <w:rsid w:val="00562458"/>
    <w:rsid w:val="00564482"/>
    <w:rsid w:val="0056683F"/>
    <w:rsid w:val="00570E2F"/>
    <w:rsid w:val="0058092B"/>
    <w:rsid w:val="00580ECC"/>
    <w:rsid w:val="00586CA4"/>
    <w:rsid w:val="00587D64"/>
    <w:rsid w:val="00590764"/>
    <w:rsid w:val="00591129"/>
    <w:rsid w:val="005934AA"/>
    <w:rsid w:val="005962D5"/>
    <w:rsid w:val="00597B8C"/>
    <w:rsid w:val="00597FCE"/>
    <w:rsid w:val="005A160B"/>
    <w:rsid w:val="005A2B71"/>
    <w:rsid w:val="005A63BD"/>
    <w:rsid w:val="005A7652"/>
    <w:rsid w:val="005B0F2D"/>
    <w:rsid w:val="005B35A5"/>
    <w:rsid w:val="005B3D2A"/>
    <w:rsid w:val="005B73F7"/>
    <w:rsid w:val="005B7625"/>
    <w:rsid w:val="005C136E"/>
    <w:rsid w:val="005C2ED7"/>
    <w:rsid w:val="005C3538"/>
    <w:rsid w:val="005C6396"/>
    <w:rsid w:val="005D1660"/>
    <w:rsid w:val="005D1D6D"/>
    <w:rsid w:val="005D4C8D"/>
    <w:rsid w:val="005E1ACD"/>
    <w:rsid w:val="005E3365"/>
    <w:rsid w:val="005E3A9D"/>
    <w:rsid w:val="005E60AC"/>
    <w:rsid w:val="005F2399"/>
    <w:rsid w:val="005F3874"/>
    <w:rsid w:val="005F3D1A"/>
    <w:rsid w:val="005F6191"/>
    <w:rsid w:val="0060094F"/>
    <w:rsid w:val="0060306C"/>
    <w:rsid w:val="00603870"/>
    <w:rsid w:val="0060454F"/>
    <w:rsid w:val="0061260E"/>
    <w:rsid w:val="00614722"/>
    <w:rsid w:val="00615636"/>
    <w:rsid w:val="00626F97"/>
    <w:rsid w:val="0063087E"/>
    <w:rsid w:val="006309FD"/>
    <w:rsid w:val="006349CE"/>
    <w:rsid w:val="00634A02"/>
    <w:rsid w:val="006350B7"/>
    <w:rsid w:val="00635F8D"/>
    <w:rsid w:val="00636114"/>
    <w:rsid w:val="00637A13"/>
    <w:rsid w:val="00641BDA"/>
    <w:rsid w:val="00647197"/>
    <w:rsid w:val="006526C4"/>
    <w:rsid w:val="0065798A"/>
    <w:rsid w:val="00664EA9"/>
    <w:rsid w:val="00667D64"/>
    <w:rsid w:val="00670704"/>
    <w:rsid w:val="00674042"/>
    <w:rsid w:val="00674534"/>
    <w:rsid w:val="006747D6"/>
    <w:rsid w:val="00674A6F"/>
    <w:rsid w:val="006805B1"/>
    <w:rsid w:val="00680B0D"/>
    <w:rsid w:val="00681B6E"/>
    <w:rsid w:val="00681EDA"/>
    <w:rsid w:val="0068366E"/>
    <w:rsid w:val="00684A7F"/>
    <w:rsid w:val="00684FBF"/>
    <w:rsid w:val="00685158"/>
    <w:rsid w:val="00686BBB"/>
    <w:rsid w:val="00696821"/>
    <w:rsid w:val="00696ED2"/>
    <w:rsid w:val="00697F6D"/>
    <w:rsid w:val="006A33EB"/>
    <w:rsid w:val="006A5E8B"/>
    <w:rsid w:val="006A5FFF"/>
    <w:rsid w:val="006B06D6"/>
    <w:rsid w:val="006B17F5"/>
    <w:rsid w:val="006B22D8"/>
    <w:rsid w:val="006B50E9"/>
    <w:rsid w:val="006C0041"/>
    <w:rsid w:val="006C25A7"/>
    <w:rsid w:val="006C4A6F"/>
    <w:rsid w:val="006D047F"/>
    <w:rsid w:val="006D6140"/>
    <w:rsid w:val="006E01E1"/>
    <w:rsid w:val="006E5C59"/>
    <w:rsid w:val="006E5EAE"/>
    <w:rsid w:val="006F164C"/>
    <w:rsid w:val="006F6DE6"/>
    <w:rsid w:val="006F7F9F"/>
    <w:rsid w:val="0070042B"/>
    <w:rsid w:val="00706BFB"/>
    <w:rsid w:val="00706CB9"/>
    <w:rsid w:val="00707D42"/>
    <w:rsid w:val="00710C47"/>
    <w:rsid w:val="00712E38"/>
    <w:rsid w:val="00715B4B"/>
    <w:rsid w:val="00722488"/>
    <w:rsid w:val="007226B0"/>
    <w:rsid w:val="0072643D"/>
    <w:rsid w:val="007271A8"/>
    <w:rsid w:val="00730432"/>
    <w:rsid w:val="0073411E"/>
    <w:rsid w:val="00734226"/>
    <w:rsid w:val="00735C57"/>
    <w:rsid w:val="00743716"/>
    <w:rsid w:val="007506EB"/>
    <w:rsid w:val="00755864"/>
    <w:rsid w:val="007644F4"/>
    <w:rsid w:val="00765B43"/>
    <w:rsid w:val="007670C1"/>
    <w:rsid w:val="007709D2"/>
    <w:rsid w:val="00774D22"/>
    <w:rsid w:val="00775168"/>
    <w:rsid w:val="00777C84"/>
    <w:rsid w:val="0078110E"/>
    <w:rsid w:val="00782F57"/>
    <w:rsid w:val="0079152D"/>
    <w:rsid w:val="0079675A"/>
    <w:rsid w:val="00796F85"/>
    <w:rsid w:val="00797C63"/>
    <w:rsid w:val="007A0227"/>
    <w:rsid w:val="007A0CA4"/>
    <w:rsid w:val="007A787D"/>
    <w:rsid w:val="007A7A7D"/>
    <w:rsid w:val="007B0AF7"/>
    <w:rsid w:val="007B11E4"/>
    <w:rsid w:val="007B1EE9"/>
    <w:rsid w:val="007B2A86"/>
    <w:rsid w:val="007B3E92"/>
    <w:rsid w:val="007B525F"/>
    <w:rsid w:val="007B7882"/>
    <w:rsid w:val="007C1757"/>
    <w:rsid w:val="007C1BB5"/>
    <w:rsid w:val="007C2912"/>
    <w:rsid w:val="007C3D2F"/>
    <w:rsid w:val="007C3DE3"/>
    <w:rsid w:val="007C593F"/>
    <w:rsid w:val="007C5AD0"/>
    <w:rsid w:val="007D3381"/>
    <w:rsid w:val="007D446E"/>
    <w:rsid w:val="007D5D05"/>
    <w:rsid w:val="007D6556"/>
    <w:rsid w:val="007D699F"/>
    <w:rsid w:val="007E3FBD"/>
    <w:rsid w:val="007E777C"/>
    <w:rsid w:val="007E7BB9"/>
    <w:rsid w:val="00801B65"/>
    <w:rsid w:val="00802AF8"/>
    <w:rsid w:val="00810D29"/>
    <w:rsid w:val="00813669"/>
    <w:rsid w:val="00820120"/>
    <w:rsid w:val="008218A9"/>
    <w:rsid w:val="0082353A"/>
    <w:rsid w:val="00823FEF"/>
    <w:rsid w:val="00824C49"/>
    <w:rsid w:val="00832A00"/>
    <w:rsid w:val="00833B26"/>
    <w:rsid w:val="008442E0"/>
    <w:rsid w:val="00844E3F"/>
    <w:rsid w:val="008459B6"/>
    <w:rsid w:val="00850C46"/>
    <w:rsid w:val="008512E9"/>
    <w:rsid w:val="0086357A"/>
    <w:rsid w:val="0087075B"/>
    <w:rsid w:val="00871C79"/>
    <w:rsid w:val="00874877"/>
    <w:rsid w:val="00881758"/>
    <w:rsid w:val="00882FF0"/>
    <w:rsid w:val="0088412D"/>
    <w:rsid w:val="0089095D"/>
    <w:rsid w:val="00890E98"/>
    <w:rsid w:val="00892EB5"/>
    <w:rsid w:val="00893C56"/>
    <w:rsid w:val="008A0FA4"/>
    <w:rsid w:val="008A4893"/>
    <w:rsid w:val="008A576F"/>
    <w:rsid w:val="008A69F0"/>
    <w:rsid w:val="008B47E4"/>
    <w:rsid w:val="008B51C3"/>
    <w:rsid w:val="008B59FE"/>
    <w:rsid w:val="008B5DD0"/>
    <w:rsid w:val="008B74F2"/>
    <w:rsid w:val="008D3C92"/>
    <w:rsid w:val="008E1330"/>
    <w:rsid w:val="008E1911"/>
    <w:rsid w:val="008E4C92"/>
    <w:rsid w:val="008E5DE6"/>
    <w:rsid w:val="008F1ACE"/>
    <w:rsid w:val="00900000"/>
    <w:rsid w:val="00900B73"/>
    <w:rsid w:val="00905313"/>
    <w:rsid w:val="0090532A"/>
    <w:rsid w:val="009166AD"/>
    <w:rsid w:val="009207EE"/>
    <w:rsid w:val="00921ED2"/>
    <w:rsid w:val="00924532"/>
    <w:rsid w:val="00924756"/>
    <w:rsid w:val="00932A39"/>
    <w:rsid w:val="00934185"/>
    <w:rsid w:val="009341E2"/>
    <w:rsid w:val="009347E5"/>
    <w:rsid w:val="00937310"/>
    <w:rsid w:val="009373A5"/>
    <w:rsid w:val="009375A1"/>
    <w:rsid w:val="00937FB5"/>
    <w:rsid w:val="00940D6F"/>
    <w:rsid w:val="00940DA8"/>
    <w:rsid w:val="00941410"/>
    <w:rsid w:val="00944B83"/>
    <w:rsid w:val="009453A9"/>
    <w:rsid w:val="00945D02"/>
    <w:rsid w:val="00953B19"/>
    <w:rsid w:val="0095489F"/>
    <w:rsid w:val="00964FDC"/>
    <w:rsid w:val="00967521"/>
    <w:rsid w:val="00967942"/>
    <w:rsid w:val="0097382B"/>
    <w:rsid w:val="0097471E"/>
    <w:rsid w:val="0099022F"/>
    <w:rsid w:val="009953BF"/>
    <w:rsid w:val="00995882"/>
    <w:rsid w:val="00995E72"/>
    <w:rsid w:val="00996087"/>
    <w:rsid w:val="009968F0"/>
    <w:rsid w:val="009A0EEE"/>
    <w:rsid w:val="009A2943"/>
    <w:rsid w:val="009A4AF7"/>
    <w:rsid w:val="009A74F6"/>
    <w:rsid w:val="009B1C8D"/>
    <w:rsid w:val="009B31DE"/>
    <w:rsid w:val="009B32E8"/>
    <w:rsid w:val="009C0BC6"/>
    <w:rsid w:val="009C198C"/>
    <w:rsid w:val="009C2845"/>
    <w:rsid w:val="009C5207"/>
    <w:rsid w:val="009C5328"/>
    <w:rsid w:val="009D1799"/>
    <w:rsid w:val="009D3E37"/>
    <w:rsid w:val="009D6C81"/>
    <w:rsid w:val="009E1690"/>
    <w:rsid w:val="009E2A40"/>
    <w:rsid w:val="009E3BD3"/>
    <w:rsid w:val="009E716E"/>
    <w:rsid w:val="009E7BAF"/>
    <w:rsid w:val="009F5C4F"/>
    <w:rsid w:val="00A00348"/>
    <w:rsid w:val="00A02CB4"/>
    <w:rsid w:val="00A05FA7"/>
    <w:rsid w:val="00A06AEC"/>
    <w:rsid w:val="00A100D8"/>
    <w:rsid w:val="00A115BF"/>
    <w:rsid w:val="00A11EAC"/>
    <w:rsid w:val="00A1341B"/>
    <w:rsid w:val="00A13DC4"/>
    <w:rsid w:val="00A16D8A"/>
    <w:rsid w:val="00A406CD"/>
    <w:rsid w:val="00A42517"/>
    <w:rsid w:val="00A42F5C"/>
    <w:rsid w:val="00A43D1A"/>
    <w:rsid w:val="00A44C6C"/>
    <w:rsid w:val="00A515E0"/>
    <w:rsid w:val="00A527BF"/>
    <w:rsid w:val="00A52B5B"/>
    <w:rsid w:val="00A539E5"/>
    <w:rsid w:val="00A540E7"/>
    <w:rsid w:val="00A54266"/>
    <w:rsid w:val="00A55F11"/>
    <w:rsid w:val="00A60EA9"/>
    <w:rsid w:val="00A61487"/>
    <w:rsid w:val="00A633AF"/>
    <w:rsid w:val="00A6468E"/>
    <w:rsid w:val="00A646D4"/>
    <w:rsid w:val="00A660CA"/>
    <w:rsid w:val="00A6661B"/>
    <w:rsid w:val="00A66B1A"/>
    <w:rsid w:val="00A675B6"/>
    <w:rsid w:val="00A67C49"/>
    <w:rsid w:val="00A73A57"/>
    <w:rsid w:val="00A740B3"/>
    <w:rsid w:val="00A848F5"/>
    <w:rsid w:val="00A84E50"/>
    <w:rsid w:val="00A854EA"/>
    <w:rsid w:val="00A8722E"/>
    <w:rsid w:val="00A9199C"/>
    <w:rsid w:val="00A92AFE"/>
    <w:rsid w:val="00AA23BC"/>
    <w:rsid w:val="00AA2A06"/>
    <w:rsid w:val="00AA308A"/>
    <w:rsid w:val="00AA6181"/>
    <w:rsid w:val="00AA78E9"/>
    <w:rsid w:val="00AB20AC"/>
    <w:rsid w:val="00AB39B9"/>
    <w:rsid w:val="00AB5CFB"/>
    <w:rsid w:val="00AC1974"/>
    <w:rsid w:val="00AC3F33"/>
    <w:rsid w:val="00AC45F5"/>
    <w:rsid w:val="00AC51F7"/>
    <w:rsid w:val="00AC7018"/>
    <w:rsid w:val="00AD203C"/>
    <w:rsid w:val="00AD396E"/>
    <w:rsid w:val="00AD7049"/>
    <w:rsid w:val="00AE0AB8"/>
    <w:rsid w:val="00AE6070"/>
    <w:rsid w:val="00AE6FC8"/>
    <w:rsid w:val="00AE7571"/>
    <w:rsid w:val="00AE7C83"/>
    <w:rsid w:val="00AF7173"/>
    <w:rsid w:val="00B00D56"/>
    <w:rsid w:val="00B03CBE"/>
    <w:rsid w:val="00B03E69"/>
    <w:rsid w:val="00B1270D"/>
    <w:rsid w:val="00B204D7"/>
    <w:rsid w:val="00B21B5F"/>
    <w:rsid w:val="00B223F3"/>
    <w:rsid w:val="00B248CB"/>
    <w:rsid w:val="00B2664B"/>
    <w:rsid w:val="00B27264"/>
    <w:rsid w:val="00B301DB"/>
    <w:rsid w:val="00B33DE6"/>
    <w:rsid w:val="00B3775F"/>
    <w:rsid w:val="00B378FC"/>
    <w:rsid w:val="00B40A04"/>
    <w:rsid w:val="00B469B2"/>
    <w:rsid w:val="00B5004A"/>
    <w:rsid w:val="00B563FC"/>
    <w:rsid w:val="00B56694"/>
    <w:rsid w:val="00B57569"/>
    <w:rsid w:val="00B57CF3"/>
    <w:rsid w:val="00B60826"/>
    <w:rsid w:val="00B63AB0"/>
    <w:rsid w:val="00B65941"/>
    <w:rsid w:val="00B66638"/>
    <w:rsid w:val="00B70198"/>
    <w:rsid w:val="00B8073E"/>
    <w:rsid w:val="00B81095"/>
    <w:rsid w:val="00B814C8"/>
    <w:rsid w:val="00B84949"/>
    <w:rsid w:val="00B8633E"/>
    <w:rsid w:val="00B90938"/>
    <w:rsid w:val="00B943EE"/>
    <w:rsid w:val="00B948EB"/>
    <w:rsid w:val="00BA294B"/>
    <w:rsid w:val="00BA4404"/>
    <w:rsid w:val="00BA5997"/>
    <w:rsid w:val="00BA625C"/>
    <w:rsid w:val="00BB3649"/>
    <w:rsid w:val="00BB64C9"/>
    <w:rsid w:val="00BB71A1"/>
    <w:rsid w:val="00BC0252"/>
    <w:rsid w:val="00BC1911"/>
    <w:rsid w:val="00BC55B8"/>
    <w:rsid w:val="00BC777C"/>
    <w:rsid w:val="00BD170B"/>
    <w:rsid w:val="00BD3147"/>
    <w:rsid w:val="00BD3C9C"/>
    <w:rsid w:val="00BD7A73"/>
    <w:rsid w:val="00BE0495"/>
    <w:rsid w:val="00BE3EF3"/>
    <w:rsid w:val="00BF0675"/>
    <w:rsid w:val="00BF15FA"/>
    <w:rsid w:val="00BF2245"/>
    <w:rsid w:val="00BF747E"/>
    <w:rsid w:val="00BF7C83"/>
    <w:rsid w:val="00BF7D87"/>
    <w:rsid w:val="00C02B6E"/>
    <w:rsid w:val="00C06ED8"/>
    <w:rsid w:val="00C07092"/>
    <w:rsid w:val="00C1033A"/>
    <w:rsid w:val="00C13D4A"/>
    <w:rsid w:val="00C15A33"/>
    <w:rsid w:val="00C20FE1"/>
    <w:rsid w:val="00C22DD7"/>
    <w:rsid w:val="00C247CB"/>
    <w:rsid w:val="00C252DC"/>
    <w:rsid w:val="00C25A47"/>
    <w:rsid w:val="00C32BB4"/>
    <w:rsid w:val="00C337CF"/>
    <w:rsid w:val="00C364FF"/>
    <w:rsid w:val="00C41488"/>
    <w:rsid w:val="00C43683"/>
    <w:rsid w:val="00C549BA"/>
    <w:rsid w:val="00C620E5"/>
    <w:rsid w:val="00C6210E"/>
    <w:rsid w:val="00C67E24"/>
    <w:rsid w:val="00C70CF0"/>
    <w:rsid w:val="00C71A6E"/>
    <w:rsid w:val="00C71D68"/>
    <w:rsid w:val="00C7422B"/>
    <w:rsid w:val="00C80780"/>
    <w:rsid w:val="00C8352F"/>
    <w:rsid w:val="00C9133A"/>
    <w:rsid w:val="00C97225"/>
    <w:rsid w:val="00CA076A"/>
    <w:rsid w:val="00CA30B7"/>
    <w:rsid w:val="00CA74E8"/>
    <w:rsid w:val="00CB0102"/>
    <w:rsid w:val="00CB0313"/>
    <w:rsid w:val="00CB03D4"/>
    <w:rsid w:val="00CB25A3"/>
    <w:rsid w:val="00CB69C8"/>
    <w:rsid w:val="00CD0BB2"/>
    <w:rsid w:val="00CD0DF1"/>
    <w:rsid w:val="00CD0E2F"/>
    <w:rsid w:val="00CD29D7"/>
    <w:rsid w:val="00CD5120"/>
    <w:rsid w:val="00CD73B8"/>
    <w:rsid w:val="00CE661F"/>
    <w:rsid w:val="00CF19FA"/>
    <w:rsid w:val="00CF43B1"/>
    <w:rsid w:val="00D00349"/>
    <w:rsid w:val="00D01453"/>
    <w:rsid w:val="00D01EF8"/>
    <w:rsid w:val="00D05681"/>
    <w:rsid w:val="00D13106"/>
    <w:rsid w:val="00D1401C"/>
    <w:rsid w:val="00D15B77"/>
    <w:rsid w:val="00D17381"/>
    <w:rsid w:val="00D20EAF"/>
    <w:rsid w:val="00D21299"/>
    <w:rsid w:val="00D22F61"/>
    <w:rsid w:val="00D23376"/>
    <w:rsid w:val="00D261E4"/>
    <w:rsid w:val="00D26DC3"/>
    <w:rsid w:val="00D27D24"/>
    <w:rsid w:val="00D3585F"/>
    <w:rsid w:val="00D42549"/>
    <w:rsid w:val="00D469E3"/>
    <w:rsid w:val="00D52083"/>
    <w:rsid w:val="00D56379"/>
    <w:rsid w:val="00D569DD"/>
    <w:rsid w:val="00D62570"/>
    <w:rsid w:val="00D62963"/>
    <w:rsid w:val="00D64434"/>
    <w:rsid w:val="00D658BE"/>
    <w:rsid w:val="00D65DAF"/>
    <w:rsid w:val="00D76A98"/>
    <w:rsid w:val="00D838A1"/>
    <w:rsid w:val="00D951F2"/>
    <w:rsid w:val="00D96111"/>
    <w:rsid w:val="00DA013A"/>
    <w:rsid w:val="00DA40D4"/>
    <w:rsid w:val="00DA45EF"/>
    <w:rsid w:val="00DA539C"/>
    <w:rsid w:val="00DA6F76"/>
    <w:rsid w:val="00DB1262"/>
    <w:rsid w:val="00DB4C40"/>
    <w:rsid w:val="00DB66B5"/>
    <w:rsid w:val="00DC1392"/>
    <w:rsid w:val="00DC39CB"/>
    <w:rsid w:val="00DD5A05"/>
    <w:rsid w:val="00DE7C97"/>
    <w:rsid w:val="00DF0786"/>
    <w:rsid w:val="00DF4B39"/>
    <w:rsid w:val="00DF5337"/>
    <w:rsid w:val="00DF71AC"/>
    <w:rsid w:val="00E054B6"/>
    <w:rsid w:val="00E100C5"/>
    <w:rsid w:val="00E10B2B"/>
    <w:rsid w:val="00E10DD0"/>
    <w:rsid w:val="00E11FA1"/>
    <w:rsid w:val="00E1200F"/>
    <w:rsid w:val="00E12B17"/>
    <w:rsid w:val="00E16197"/>
    <w:rsid w:val="00E17301"/>
    <w:rsid w:val="00E20714"/>
    <w:rsid w:val="00E21338"/>
    <w:rsid w:val="00E225E7"/>
    <w:rsid w:val="00E240CC"/>
    <w:rsid w:val="00E2467E"/>
    <w:rsid w:val="00E2513F"/>
    <w:rsid w:val="00E25F4C"/>
    <w:rsid w:val="00E31B05"/>
    <w:rsid w:val="00E34F4C"/>
    <w:rsid w:val="00E4487F"/>
    <w:rsid w:val="00E45FFB"/>
    <w:rsid w:val="00E46F00"/>
    <w:rsid w:val="00E47E86"/>
    <w:rsid w:val="00E5551D"/>
    <w:rsid w:val="00E56AB5"/>
    <w:rsid w:val="00E62970"/>
    <w:rsid w:val="00E64AFC"/>
    <w:rsid w:val="00E67725"/>
    <w:rsid w:val="00E7730D"/>
    <w:rsid w:val="00E81E8F"/>
    <w:rsid w:val="00E857E4"/>
    <w:rsid w:val="00E870A8"/>
    <w:rsid w:val="00E90E0C"/>
    <w:rsid w:val="00E922B0"/>
    <w:rsid w:val="00E9233E"/>
    <w:rsid w:val="00E9635E"/>
    <w:rsid w:val="00E964C2"/>
    <w:rsid w:val="00E9669C"/>
    <w:rsid w:val="00E966FF"/>
    <w:rsid w:val="00E96AF6"/>
    <w:rsid w:val="00EA1353"/>
    <w:rsid w:val="00EA59F6"/>
    <w:rsid w:val="00EA6346"/>
    <w:rsid w:val="00EA7135"/>
    <w:rsid w:val="00EA7580"/>
    <w:rsid w:val="00EA76B1"/>
    <w:rsid w:val="00EB210F"/>
    <w:rsid w:val="00EB538B"/>
    <w:rsid w:val="00EB58A0"/>
    <w:rsid w:val="00EC0FBB"/>
    <w:rsid w:val="00EC2322"/>
    <w:rsid w:val="00EC3F4C"/>
    <w:rsid w:val="00EC7085"/>
    <w:rsid w:val="00EC7192"/>
    <w:rsid w:val="00ED07E4"/>
    <w:rsid w:val="00ED3449"/>
    <w:rsid w:val="00ED6655"/>
    <w:rsid w:val="00EE1F3F"/>
    <w:rsid w:val="00EE36B7"/>
    <w:rsid w:val="00EE5880"/>
    <w:rsid w:val="00EF1FDC"/>
    <w:rsid w:val="00EF2538"/>
    <w:rsid w:val="00F00184"/>
    <w:rsid w:val="00F023F8"/>
    <w:rsid w:val="00F1569E"/>
    <w:rsid w:val="00F20423"/>
    <w:rsid w:val="00F20FBA"/>
    <w:rsid w:val="00F214F1"/>
    <w:rsid w:val="00F216C0"/>
    <w:rsid w:val="00F21A6C"/>
    <w:rsid w:val="00F33740"/>
    <w:rsid w:val="00F3513C"/>
    <w:rsid w:val="00F36F17"/>
    <w:rsid w:val="00F4153B"/>
    <w:rsid w:val="00F459F7"/>
    <w:rsid w:val="00F51C13"/>
    <w:rsid w:val="00F54FE8"/>
    <w:rsid w:val="00F55761"/>
    <w:rsid w:val="00F56550"/>
    <w:rsid w:val="00F62796"/>
    <w:rsid w:val="00F6371E"/>
    <w:rsid w:val="00F717FD"/>
    <w:rsid w:val="00F754BD"/>
    <w:rsid w:val="00F7612D"/>
    <w:rsid w:val="00F804CB"/>
    <w:rsid w:val="00F822E2"/>
    <w:rsid w:val="00F860DD"/>
    <w:rsid w:val="00F959EA"/>
    <w:rsid w:val="00F97581"/>
    <w:rsid w:val="00F97641"/>
    <w:rsid w:val="00FA07CB"/>
    <w:rsid w:val="00FA2E6E"/>
    <w:rsid w:val="00FA6326"/>
    <w:rsid w:val="00FA6C8C"/>
    <w:rsid w:val="00FA7CFB"/>
    <w:rsid w:val="00FB0BAE"/>
    <w:rsid w:val="00FB3286"/>
    <w:rsid w:val="00FB63B3"/>
    <w:rsid w:val="00FC0C91"/>
    <w:rsid w:val="00FC1D00"/>
    <w:rsid w:val="00FC3CC4"/>
    <w:rsid w:val="00FC6113"/>
    <w:rsid w:val="00FC70C7"/>
    <w:rsid w:val="00FD1C48"/>
    <w:rsid w:val="00FE0C75"/>
    <w:rsid w:val="00FE2CAA"/>
    <w:rsid w:val="00FE320A"/>
    <w:rsid w:val="00FE4391"/>
    <w:rsid w:val="00FE5341"/>
    <w:rsid w:val="00FE7482"/>
    <w:rsid w:val="00FF27F8"/>
    <w:rsid w:val="00FF618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o:shapelayout v:ext="edit">
      <o:idmap v:ext="edit" data="2"/>
    </o:shapelayout>
  </w:shapeDefaults>
  <w:decimalSymbol w:val=","/>
  <w:listSeparator w:val=";"/>
  <w14:docId w14:val="037924B2"/>
  <w15:docId w15:val="{CF01D313-0544-4C7C-9E32-799544B8F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B525F"/>
    <w:pPr>
      <w:suppressAutoHyphens/>
      <w:spacing w:after="200" w:line="276" w:lineRule="auto"/>
    </w:pPr>
    <w:rPr>
      <w:rFonts w:eastAsia="Times New Roman" w:cs="Calibri"/>
      <w:sz w:val="22"/>
      <w:szCs w:val="22"/>
      <w:lang w:val="el-GR" w:eastAsia="ar-SA"/>
    </w:rPr>
  </w:style>
  <w:style w:type="paragraph" w:styleId="1">
    <w:name w:val="heading 1"/>
    <w:basedOn w:val="a"/>
    <w:next w:val="a"/>
    <w:link w:val="1Char"/>
    <w:qFormat/>
    <w:locked/>
    <w:rsid w:val="00696ED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Char"/>
    <w:semiHidden/>
    <w:unhideWhenUsed/>
    <w:qFormat/>
    <w:locked/>
    <w:rsid w:val="00AB39B9"/>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Char"/>
    <w:semiHidden/>
    <w:unhideWhenUsed/>
    <w:qFormat/>
    <w:locked/>
    <w:rsid w:val="008442E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5">
    <w:name w:val="heading 5"/>
    <w:basedOn w:val="a"/>
    <w:next w:val="a"/>
    <w:link w:val="5Char"/>
    <w:uiPriority w:val="99"/>
    <w:qFormat/>
    <w:rsid w:val="001125CC"/>
    <w:pPr>
      <w:suppressAutoHyphens w:val="0"/>
      <w:spacing w:before="240" w:after="60" w:line="240" w:lineRule="auto"/>
      <w:outlineLvl w:val="4"/>
    </w:pPr>
    <w:rPr>
      <w:rFonts w:ascii="Times New Roman" w:eastAsia="Calibri" w:hAnsi="Times New Roman" w:cs="Times New Roman"/>
      <w:b/>
      <w:bCs/>
      <w:i/>
      <w:iCs/>
      <w:sz w:val="26"/>
      <w:szCs w:val="26"/>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Char">
    <w:name w:val="Επικεφαλίδα 5 Char"/>
    <w:link w:val="5"/>
    <w:uiPriority w:val="99"/>
    <w:locked/>
    <w:rsid w:val="001125CC"/>
    <w:rPr>
      <w:rFonts w:ascii="Times New Roman" w:hAnsi="Times New Roman" w:cs="Times New Roman"/>
      <w:b/>
      <w:bCs/>
      <w:i/>
      <w:iCs/>
      <w:sz w:val="26"/>
      <w:szCs w:val="26"/>
      <w:lang w:val="en-US"/>
    </w:rPr>
  </w:style>
  <w:style w:type="character" w:styleId="-">
    <w:name w:val="Hyperlink"/>
    <w:uiPriority w:val="99"/>
    <w:rsid w:val="007B525F"/>
    <w:rPr>
      <w:rFonts w:ascii="Tahoma" w:hAnsi="Tahoma" w:cs="Tahoma"/>
      <w:color w:val="0000FF"/>
      <w:sz w:val="17"/>
      <w:szCs w:val="17"/>
      <w:u w:val="single"/>
    </w:rPr>
  </w:style>
  <w:style w:type="paragraph" w:customStyle="1" w:styleId="ListParagraph1">
    <w:name w:val="List Paragraph1"/>
    <w:basedOn w:val="a"/>
    <w:uiPriority w:val="99"/>
    <w:rsid w:val="007B525F"/>
    <w:pPr>
      <w:suppressAutoHyphens w:val="0"/>
      <w:ind w:left="720"/>
    </w:pPr>
    <w:rPr>
      <w:lang w:eastAsia="el-GR"/>
    </w:rPr>
  </w:style>
  <w:style w:type="paragraph" w:styleId="Web">
    <w:name w:val="Normal (Web)"/>
    <w:basedOn w:val="a"/>
    <w:uiPriority w:val="99"/>
    <w:rsid w:val="007B525F"/>
    <w:pPr>
      <w:suppressAutoHyphens w:val="0"/>
      <w:spacing w:before="100" w:beforeAutospacing="1" w:after="100" w:afterAutospacing="1" w:line="240" w:lineRule="auto"/>
    </w:pPr>
    <w:rPr>
      <w:rFonts w:ascii="Times New Roman" w:hAnsi="Times New Roman" w:cs="Times New Roman"/>
      <w:color w:val="000000"/>
      <w:sz w:val="24"/>
      <w:szCs w:val="24"/>
      <w:lang w:eastAsia="el-GR"/>
    </w:rPr>
  </w:style>
  <w:style w:type="paragraph" w:styleId="a3">
    <w:name w:val="header"/>
    <w:basedOn w:val="a"/>
    <w:link w:val="Char"/>
    <w:uiPriority w:val="99"/>
    <w:rsid w:val="007B525F"/>
    <w:pPr>
      <w:tabs>
        <w:tab w:val="center" w:pos="4153"/>
        <w:tab w:val="right" w:pos="8306"/>
      </w:tabs>
    </w:pPr>
    <w:rPr>
      <w:rFonts w:eastAsia="Calibri"/>
      <w:sz w:val="20"/>
      <w:szCs w:val="20"/>
    </w:rPr>
  </w:style>
  <w:style w:type="character" w:customStyle="1" w:styleId="Char">
    <w:name w:val="Κεφαλίδα Char"/>
    <w:link w:val="a3"/>
    <w:uiPriority w:val="99"/>
    <w:locked/>
    <w:rsid w:val="007B525F"/>
    <w:rPr>
      <w:rFonts w:ascii="Calibri" w:hAnsi="Calibri" w:cs="Calibri"/>
      <w:lang w:val="el-GR" w:eastAsia="ar-SA" w:bidi="ar-SA"/>
    </w:rPr>
  </w:style>
  <w:style w:type="paragraph" w:styleId="a4">
    <w:name w:val="footer"/>
    <w:basedOn w:val="a"/>
    <w:link w:val="Char0"/>
    <w:uiPriority w:val="99"/>
    <w:rsid w:val="007B525F"/>
    <w:pPr>
      <w:tabs>
        <w:tab w:val="center" w:pos="4153"/>
        <w:tab w:val="right" w:pos="8306"/>
      </w:tabs>
    </w:pPr>
    <w:rPr>
      <w:rFonts w:eastAsia="Calibri"/>
      <w:sz w:val="20"/>
      <w:szCs w:val="20"/>
    </w:rPr>
  </w:style>
  <w:style w:type="character" w:customStyle="1" w:styleId="Char0">
    <w:name w:val="Υποσέλιδο Char"/>
    <w:link w:val="a4"/>
    <w:uiPriority w:val="99"/>
    <w:locked/>
    <w:rsid w:val="007B525F"/>
    <w:rPr>
      <w:rFonts w:ascii="Calibri" w:hAnsi="Calibri" w:cs="Calibri"/>
      <w:lang w:val="el-GR" w:eastAsia="ar-SA" w:bidi="ar-SA"/>
    </w:rPr>
  </w:style>
  <w:style w:type="paragraph" w:styleId="a5">
    <w:name w:val="List Paragraph"/>
    <w:aliases w:val="Γράφημα"/>
    <w:basedOn w:val="a"/>
    <w:link w:val="Char1"/>
    <w:uiPriority w:val="34"/>
    <w:qFormat/>
    <w:rsid w:val="00242E95"/>
    <w:pPr>
      <w:suppressAutoHyphens w:val="0"/>
      <w:spacing w:after="0" w:line="360" w:lineRule="auto"/>
      <w:ind w:left="720"/>
      <w:jc w:val="both"/>
    </w:pPr>
    <w:rPr>
      <w:rFonts w:eastAsia="Calibri"/>
      <w:lang w:eastAsia="en-US"/>
    </w:rPr>
  </w:style>
  <w:style w:type="paragraph" w:styleId="a6">
    <w:name w:val="Balloon Text"/>
    <w:basedOn w:val="a"/>
    <w:link w:val="Char2"/>
    <w:uiPriority w:val="99"/>
    <w:semiHidden/>
    <w:unhideWhenUsed/>
    <w:rsid w:val="00482382"/>
    <w:pPr>
      <w:spacing w:after="0" w:line="240" w:lineRule="auto"/>
    </w:pPr>
    <w:rPr>
      <w:rFonts w:ascii="Tahoma" w:hAnsi="Tahoma" w:cs="Times New Roman"/>
      <w:sz w:val="16"/>
      <w:szCs w:val="16"/>
    </w:rPr>
  </w:style>
  <w:style w:type="character" w:customStyle="1" w:styleId="Char2">
    <w:name w:val="Κείμενο πλαισίου Char"/>
    <w:link w:val="a6"/>
    <w:uiPriority w:val="99"/>
    <w:semiHidden/>
    <w:rsid w:val="00482382"/>
    <w:rPr>
      <w:rFonts w:ascii="Tahoma" w:eastAsia="Times New Roman" w:hAnsi="Tahoma" w:cs="Tahoma"/>
      <w:sz w:val="16"/>
      <w:szCs w:val="16"/>
      <w:lang w:eastAsia="ar-SA"/>
    </w:rPr>
  </w:style>
  <w:style w:type="character" w:customStyle="1" w:styleId="Char1">
    <w:name w:val="Παράγραφος λίστας Char"/>
    <w:aliases w:val="Γράφημα Char"/>
    <w:link w:val="a5"/>
    <w:uiPriority w:val="34"/>
    <w:locked/>
    <w:rsid w:val="00B8073E"/>
    <w:rPr>
      <w:rFonts w:cs="Calibri"/>
      <w:sz w:val="22"/>
      <w:szCs w:val="22"/>
      <w:lang w:val="el-GR"/>
    </w:rPr>
  </w:style>
  <w:style w:type="character" w:styleId="a7">
    <w:name w:val="Emphasis"/>
    <w:basedOn w:val="a0"/>
    <w:uiPriority w:val="20"/>
    <w:qFormat/>
    <w:locked/>
    <w:rsid w:val="00374978"/>
    <w:rPr>
      <w:i/>
      <w:iCs/>
    </w:rPr>
  </w:style>
  <w:style w:type="character" w:customStyle="1" w:styleId="3Char">
    <w:name w:val="Επικεφαλίδα 3 Char"/>
    <w:basedOn w:val="a0"/>
    <w:link w:val="3"/>
    <w:semiHidden/>
    <w:rsid w:val="008442E0"/>
    <w:rPr>
      <w:rFonts w:asciiTheme="majorHAnsi" w:eastAsiaTheme="majorEastAsia" w:hAnsiTheme="majorHAnsi" w:cstheme="majorBidi"/>
      <w:color w:val="243F60" w:themeColor="accent1" w:themeShade="7F"/>
      <w:sz w:val="24"/>
      <w:szCs w:val="24"/>
      <w:lang w:val="el-GR" w:eastAsia="ar-SA"/>
    </w:rPr>
  </w:style>
  <w:style w:type="character" w:customStyle="1" w:styleId="1Char">
    <w:name w:val="Επικεφαλίδα 1 Char"/>
    <w:basedOn w:val="a0"/>
    <w:link w:val="1"/>
    <w:rsid w:val="00696ED2"/>
    <w:rPr>
      <w:rFonts w:asciiTheme="majorHAnsi" w:eastAsiaTheme="majorEastAsia" w:hAnsiTheme="majorHAnsi" w:cstheme="majorBidi"/>
      <w:color w:val="365F91" w:themeColor="accent1" w:themeShade="BF"/>
      <w:sz w:val="32"/>
      <w:szCs w:val="32"/>
      <w:lang w:val="el-GR" w:eastAsia="ar-SA"/>
    </w:rPr>
  </w:style>
  <w:style w:type="character" w:customStyle="1" w:styleId="2Char">
    <w:name w:val="Επικεφαλίδα 2 Char"/>
    <w:basedOn w:val="a0"/>
    <w:link w:val="2"/>
    <w:semiHidden/>
    <w:rsid w:val="00AB39B9"/>
    <w:rPr>
      <w:rFonts w:asciiTheme="majorHAnsi" w:eastAsiaTheme="majorEastAsia" w:hAnsiTheme="majorHAnsi" w:cstheme="majorBidi"/>
      <w:color w:val="365F91" w:themeColor="accent1" w:themeShade="BF"/>
      <w:sz w:val="26"/>
      <w:szCs w:val="26"/>
      <w:lang w:val="el-GR" w:eastAsia="ar-SA"/>
    </w:rPr>
  </w:style>
  <w:style w:type="table" w:styleId="a8">
    <w:name w:val="Table Grid"/>
    <w:basedOn w:val="a1"/>
    <w:locked/>
    <w:rsid w:val="004C43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421012">
      <w:bodyDiv w:val="1"/>
      <w:marLeft w:val="0"/>
      <w:marRight w:val="0"/>
      <w:marTop w:val="0"/>
      <w:marBottom w:val="0"/>
      <w:divBdr>
        <w:top w:val="none" w:sz="0" w:space="0" w:color="auto"/>
        <w:left w:val="none" w:sz="0" w:space="0" w:color="auto"/>
        <w:bottom w:val="none" w:sz="0" w:space="0" w:color="auto"/>
        <w:right w:val="none" w:sz="0" w:space="0" w:color="auto"/>
      </w:divBdr>
    </w:div>
    <w:div w:id="272517871">
      <w:bodyDiv w:val="1"/>
      <w:marLeft w:val="0"/>
      <w:marRight w:val="0"/>
      <w:marTop w:val="0"/>
      <w:marBottom w:val="0"/>
      <w:divBdr>
        <w:top w:val="none" w:sz="0" w:space="0" w:color="auto"/>
        <w:left w:val="none" w:sz="0" w:space="0" w:color="auto"/>
        <w:bottom w:val="none" w:sz="0" w:space="0" w:color="auto"/>
        <w:right w:val="none" w:sz="0" w:space="0" w:color="auto"/>
      </w:divBdr>
    </w:div>
    <w:div w:id="612827517">
      <w:bodyDiv w:val="1"/>
      <w:marLeft w:val="0"/>
      <w:marRight w:val="0"/>
      <w:marTop w:val="0"/>
      <w:marBottom w:val="0"/>
      <w:divBdr>
        <w:top w:val="none" w:sz="0" w:space="0" w:color="auto"/>
        <w:left w:val="none" w:sz="0" w:space="0" w:color="auto"/>
        <w:bottom w:val="none" w:sz="0" w:space="0" w:color="auto"/>
        <w:right w:val="none" w:sz="0" w:space="0" w:color="auto"/>
      </w:divBdr>
      <w:divsChild>
        <w:div w:id="157772407">
          <w:marLeft w:val="547"/>
          <w:marRight w:val="0"/>
          <w:marTop w:val="0"/>
          <w:marBottom w:val="0"/>
          <w:divBdr>
            <w:top w:val="none" w:sz="0" w:space="0" w:color="auto"/>
            <w:left w:val="none" w:sz="0" w:space="0" w:color="auto"/>
            <w:bottom w:val="none" w:sz="0" w:space="0" w:color="auto"/>
            <w:right w:val="none" w:sz="0" w:space="0" w:color="auto"/>
          </w:divBdr>
        </w:div>
        <w:div w:id="572548844">
          <w:marLeft w:val="547"/>
          <w:marRight w:val="0"/>
          <w:marTop w:val="0"/>
          <w:marBottom w:val="0"/>
          <w:divBdr>
            <w:top w:val="none" w:sz="0" w:space="0" w:color="auto"/>
            <w:left w:val="none" w:sz="0" w:space="0" w:color="auto"/>
            <w:bottom w:val="none" w:sz="0" w:space="0" w:color="auto"/>
            <w:right w:val="none" w:sz="0" w:space="0" w:color="auto"/>
          </w:divBdr>
        </w:div>
        <w:div w:id="707753219">
          <w:marLeft w:val="547"/>
          <w:marRight w:val="0"/>
          <w:marTop w:val="0"/>
          <w:marBottom w:val="0"/>
          <w:divBdr>
            <w:top w:val="none" w:sz="0" w:space="0" w:color="auto"/>
            <w:left w:val="none" w:sz="0" w:space="0" w:color="auto"/>
            <w:bottom w:val="none" w:sz="0" w:space="0" w:color="auto"/>
            <w:right w:val="none" w:sz="0" w:space="0" w:color="auto"/>
          </w:divBdr>
        </w:div>
        <w:div w:id="120267676">
          <w:marLeft w:val="547"/>
          <w:marRight w:val="0"/>
          <w:marTop w:val="0"/>
          <w:marBottom w:val="0"/>
          <w:divBdr>
            <w:top w:val="none" w:sz="0" w:space="0" w:color="auto"/>
            <w:left w:val="none" w:sz="0" w:space="0" w:color="auto"/>
            <w:bottom w:val="none" w:sz="0" w:space="0" w:color="auto"/>
            <w:right w:val="none" w:sz="0" w:space="0" w:color="auto"/>
          </w:divBdr>
        </w:div>
      </w:divsChild>
    </w:div>
    <w:div w:id="774784209">
      <w:bodyDiv w:val="1"/>
      <w:marLeft w:val="0"/>
      <w:marRight w:val="0"/>
      <w:marTop w:val="0"/>
      <w:marBottom w:val="0"/>
      <w:divBdr>
        <w:top w:val="none" w:sz="0" w:space="0" w:color="auto"/>
        <w:left w:val="none" w:sz="0" w:space="0" w:color="auto"/>
        <w:bottom w:val="none" w:sz="0" w:space="0" w:color="auto"/>
        <w:right w:val="none" w:sz="0" w:space="0" w:color="auto"/>
      </w:divBdr>
      <w:divsChild>
        <w:div w:id="1149788484">
          <w:marLeft w:val="547"/>
          <w:marRight w:val="0"/>
          <w:marTop w:val="0"/>
          <w:marBottom w:val="0"/>
          <w:divBdr>
            <w:top w:val="none" w:sz="0" w:space="0" w:color="auto"/>
            <w:left w:val="none" w:sz="0" w:space="0" w:color="auto"/>
            <w:bottom w:val="none" w:sz="0" w:space="0" w:color="auto"/>
            <w:right w:val="none" w:sz="0" w:space="0" w:color="auto"/>
          </w:divBdr>
        </w:div>
        <w:div w:id="2072842747">
          <w:marLeft w:val="547"/>
          <w:marRight w:val="0"/>
          <w:marTop w:val="0"/>
          <w:marBottom w:val="0"/>
          <w:divBdr>
            <w:top w:val="none" w:sz="0" w:space="0" w:color="auto"/>
            <w:left w:val="none" w:sz="0" w:space="0" w:color="auto"/>
            <w:bottom w:val="none" w:sz="0" w:space="0" w:color="auto"/>
            <w:right w:val="none" w:sz="0" w:space="0" w:color="auto"/>
          </w:divBdr>
        </w:div>
        <w:div w:id="975913449">
          <w:marLeft w:val="547"/>
          <w:marRight w:val="0"/>
          <w:marTop w:val="0"/>
          <w:marBottom w:val="0"/>
          <w:divBdr>
            <w:top w:val="none" w:sz="0" w:space="0" w:color="auto"/>
            <w:left w:val="none" w:sz="0" w:space="0" w:color="auto"/>
            <w:bottom w:val="none" w:sz="0" w:space="0" w:color="auto"/>
            <w:right w:val="none" w:sz="0" w:space="0" w:color="auto"/>
          </w:divBdr>
        </w:div>
      </w:divsChild>
    </w:div>
    <w:div w:id="832723751">
      <w:bodyDiv w:val="1"/>
      <w:marLeft w:val="0"/>
      <w:marRight w:val="0"/>
      <w:marTop w:val="0"/>
      <w:marBottom w:val="0"/>
      <w:divBdr>
        <w:top w:val="none" w:sz="0" w:space="0" w:color="auto"/>
        <w:left w:val="none" w:sz="0" w:space="0" w:color="auto"/>
        <w:bottom w:val="none" w:sz="0" w:space="0" w:color="auto"/>
        <w:right w:val="none" w:sz="0" w:space="0" w:color="auto"/>
      </w:divBdr>
    </w:div>
    <w:div w:id="909850895">
      <w:bodyDiv w:val="1"/>
      <w:marLeft w:val="0"/>
      <w:marRight w:val="0"/>
      <w:marTop w:val="0"/>
      <w:marBottom w:val="0"/>
      <w:divBdr>
        <w:top w:val="none" w:sz="0" w:space="0" w:color="auto"/>
        <w:left w:val="none" w:sz="0" w:space="0" w:color="auto"/>
        <w:bottom w:val="none" w:sz="0" w:space="0" w:color="auto"/>
        <w:right w:val="none" w:sz="0" w:space="0" w:color="auto"/>
      </w:divBdr>
    </w:div>
    <w:div w:id="1296763902">
      <w:marLeft w:val="0"/>
      <w:marRight w:val="0"/>
      <w:marTop w:val="0"/>
      <w:marBottom w:val="0"/>
      <w:divBdr>
        <w:top w:val="none" w:sz="0" w:space="0" w:color="auto"/>
        <w:left w:val="none" w:sz="0" w:space="0" w:color="auto"/>
        <w:bottom w:val="none" w:sz="0" w:space="0" w:color="auto"/>
        <w:right w:val="none" w:sz="0" w:space="0" w:color="auto"/>
      </w:divBdr>
    </w:div>
    <w:div w:id="1296763903">
      <w:marLeft w:val="0"/>
      <w:marRight w:val="0"/>
      <w:marTop w:val="0"/>
      <w:marBottom w:val="0"/>
      <w:divBdr>
        <w:top w:val="none" w:sz="0" w:space="0" w:color="auto"/>
        <w:left w:val="none" w:sz="0" w:space="0" w:color="auto"/>
        <w:bottom w:val="none" w:sz="0" w:space="0" w:color="auto"/>
        <w:right w:val="none" w:sz="0" w:space="0" w:color="auto"/>
      </w:divBdr>
    </w:div>
    <w:div w:id="1296763904">
      <w:marLeft w:val="0"/>
      <w:marRight w:val="0"/>
      <w:marTop w:val="0"/>
      <w:marBottom w:val="0"/>
      <w:divBdr>
        <w:top w:val="none" w:sz="0" w:space="0" w:color="auto"/>
        <w:left w:val="none" w:sz="0" w:space="0" w:color="auto"/>
        <w:bottom w:val="none" w:sz="0" w:space="0" w:color="auto"/>
        <w:right w:val="none" w:sz="0" w:space="0" w:color="auto"/>
      </w:divBdr>
    </w:div>
    <w:div w:id="1496415250">
      <w:bodyDiv w:val="1"/>
      <w:marLeft w:val="0"/>
      <w:marRight w:val="0"/>
      <w:marTop w:val="0"/>
      <w:marBottom w:val="0"/>
      <w:divBdr>
        <w:top w:val="none" w:sz="0" w:space="0" w:color="auto"/>
        <w:left w:val="none" w:sz="0" w:space="0" w:color="auto"/>
        <w:bottom w:val="none" w:sz="0" w:space="0" w:color="auto"/>
        <w:right w:val="none" w:sz="0" w:space="0" w:color="auto"/>
      </w:divBdr>
    </w:div>
    <w:div w:id="1818495386">
      <w:bodyDiv w:val="1"/>
      <w:marLeft w:val="0"/>
      <w:marRight w:val="0"/>
      <w:marTop w:val="0"/>
      <w:marBottom w:val="0"/>
      <w:divBdr>
        <w:top w:val="none" w:sz="0" w:space="0" w:color="auto"/>
        <w:left w:val="none" w:sz="0" w:space="0" w:color="auto"/>
        <w:bottom w:val="none" w:sz="0" w:space="0" w:color="auto"/>
        <w:right w:val="none" w:sz="0" w:space="0" w:color="auto"/>
      </w:divBdr>
    </w:div>
    <w:div w:id="1888637022">
      <w:bodyDiv w:val="1"/>
      <w:marLeft w:val="0"/>
      <w:marRight w:val="0"/>
      <w:marTop w:val="0"/>
      <w:marBottom w:val="0"/>
      <w:divBdr>
        <w:top w:val="none" w:sz="0" w:space="0" w:color="auto"/>
        <w:left w:val="none" w:sz="0" w:space="0" w:color="auto"/>
        <w:bottom w:val="none" w:sz="0" w:space="0" w:color="auto"/>
        <w:right w:val="none" w:sz="0" w:space="0" w:color="auto"/>
      </w:divBdr>
    </w:div>
    <w:div w:id="1988122700">
      <w:bodyDiv w:val="1"/>
      <w:marLeft w:val="0"/>
      <w:marRight w:val="0"/>
      <w:marTop w:val="0"/>
      <w:marBottom w:val="0"/>
      <w:divBdr>
        <w:top w:val="none" w:sz="0" w:space="0" w:color="auto"/>
        <w:left w:val="none" w:sz="0" w:space="0" w:color="auto"/>
        <w:bottom w:val="none" w:sz="0" w:space="0" w:color="auto"/>
        <w:right w:val="none" w:sz="0" w:space="0" w:color="auto"/>
      </w:divBdr>
    </w:div>
    <w:div w:id="2083990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030828-21FA-43A8-B17E-3F7FC63BC4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19</Pages>
  <Words>6957</Words>
  <Characters>42501</Characters>
  <Application>Microsoft Office Word</Application>
  <DocSecurity>0</DocSecurity>
  <Lines>354</Lines>
  <Paragraphs>98</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Administrator1</dc:creator>
  <cp:lastModifiedBy>master</cp:lastModifiedBy>
  <cp:revision>15</cp:revision>
  <cp:lastPrinted>2015-05-11T12:43:00Z</cp:lastPrinted>
  <dcterms:created xsi:type="dcterms:W3CDTF">2025-11-20T05:17:00Z</dcterms:created>
  <dcterms:modified xsi:type="dcterms:W3CDTF">2025-11-20T11:47:00Z</dcterms:modified>
</cp:coreProperties>
</file>