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DAAD" w14:textId="77777777" w:rsidR="00DE663A" w:rsidRPr="00DE5F14" w:rsidRDefault="00DE663A" w:rsidP="00DE663A">
      <w:pPr>
        <w:rPr>
          <w:rFonts w:asciiTheme="minorHAnsi" w:hAnsiTheme="minorHAnsi" w:cstheme="minorHAnsi"/>
          <w:lang w:eastAsia="en-US"/>
        </w:rPr>
      </w:pPr>
      <w:r w:rsidRPr="00DE5F14">
        <w:rPr>
          <w:rFonts w:asciiTheme="minorHAnsi" w:hAnsiTheme="minorHAnsi" w:cstheme="minorHAnsi"/>
          <w:noProof/>
        </w:rPr>
        <w:drawing>
          <wp:inline distT="0" distB="0" distL="114300" distR="114300" wp14:anchorId="0FB2BECD" wp14:editId="574E65CF">
            <wp:extent cx="850900" cy="850900"/>
            <wp:effectExtent l="0" t="0" r="0" b="0"/>
            <wp:docPr id="5127670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50900" cy="850900"/>
                    </a:xfrm>
                    <a:prstGeom prst="rect">
                      <a:avLst/>
                    </a:prstGeom>
                    <a:ln/>
                  </pic:spPr>
                </pic:pic>
              </a:graphicData>
            </a:graphic>
          </wp:inline>
        </w:drawing>
      </w:r>
      <w:bookmarkStart w:id="0" w:name="_Toc83195351"/>
      <w:bookmarkStart w:id="1" w:name="_Toc83195577"/>
      <w:r w:rsidRPr="00DE5F14">
        <w:rPr>
          <w:rFonts w:asciiTheme="minorHAnsi" w:eastAsia="Calibri" w:hAnsiTheme="minorHAnsi" w:cstheme="minorHAnsi"/>
          <w:noProof/>
          <w:color w:val="000000"/>
          <w:kern w:val="2"/>
          <w:sz w:val="22"/>
          <w:szCs w:val="22"/>
        </w:rPr>
        <w:drawing>
          <wp:inline distT="0" distB="0" distL="0" distR="0" wp14:anchorId="75A49DE6" wp14:editId="474A6961">
            <wp:extent cx="542925" cy="533400"/>
            <wp:effectExtent l="0" t="0" r="9525" b="0"/>
            <wp:docPr id="1607418772" name="Εικόνα 4" descr="http://www.agiaparaskevi.gr/Portals/0/%CE%95%CE%98%CE%9D%CE%9F%CE%A3%CE%97%CE%9C%CE%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giaparaskevi.gr/Portals/0/%CE%95%CE%98%CE%9D%CE%9F%CE%A3%CE%97%CE%9C%CE%9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r w:rsidRPr="00DE5F14">
        <w:rPr>
          <w:rFonts w:asciiTheme="minorHAnsi" w:hAnsiTheme="minorHAnsi" w:cstheme="minorHAnsi"/>
          <w:noProof/>
        </w:rPr>
        <w:drawing>
          <wp:inline distT="0" distB="0" distL="114300" distR="114300" wp14:anchorId="0CB98C94" wp14:editId="4552B12E">
            <wp:extent cx="850900" cy="850900"/>
            <wp:effectExtent l="0" t="0" r="0" b="0"/>
            <wp:docPr id="14604377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50900" cy="850900"/>
                    </a:xfrm>
                    <a:prstGeom prst="rect">
                      <a:avLst/>
                    </a:prstGeom>
                    <a:ln/>
                  </pic:spPr>
                </pic:pic>
              </a:graphicData>
            </a:graphic>
          </wp:inline>
        </w:drawing>
      </w:r>
    </w:p>
    <w:p w14:paraId="7F6FCF06" w14:textId="4647E773" w:rsidR="00DE663A" w:rsidRPr="00DE5F14" w:rsidRDefault="00DE663A" w:rsidP="00DE663A">
      <w:pPr>
        <w:rPr>
          <w:rFonts w:asciiTheme="minorHAnsi" w:hAnsiTheme="minorHAnsi" w:cstheme="minorHAnsi"/>
          <w:lang w:eastAsia="en-US"/>
        </w:rPr>
      </w:pPr>
      <w:r w:rsidRPr="00DE5F14">
        <w:rPr>
          <w:rFonts w:asciiTheme="minorHAnsi" w:hAnsiTheme="minorHAnsi" w:cstheme="minorHAnsi"/>
          <w:b/>
          <w:lang w:eastAsia="en-US"/>
        </w:rPr>
        <w:t xml:space="preserve">ΕΛΛΗΝΙΚΗ  ΔΗΜΟΚΡΑΤΙΑ                                                </w:t>
      </w:r>
      <w:r w:rsidRPr="00DE5F14">
        <w:rPr>
          <w:rFonts w:asciiTheme="minorHAnsi" w:hAnsiTheme="minorHAnsi" w:cstheme="minorHAnsi"/>
          <w:lang w:eastAsia="en-US"/>
        </w:rPr>
        <w:t xml:space="preserve">   </w:t>
      </w:r>
    </w:p>
    <w:p w14:paraId="7F661183" w14:textId="52B71D2C" w:rsidR="00DE663A" w:rsidRPr="00DE5F14" w:rsidRDefault="00DE663A" w:rsidP="00DE663A">
      <w:pPr>
        <w:rPr>
          <w:rFonts w:asciiTheme="minorHAnsi" w:hAnsiTheme="minorHAnsi" w:cstheme="minorHAnsi"/>
          <w:b/>
          <w:lang w:eastAsia="en-US"/>
        </w:rPr>
      </w:pPr>
      <w:r w:rsidRPr="00DE5F14">
        <w:rPr>
          <w:rFonts w:asciiTheme="minorHAnsi" w:hAnsiTheme="minorHAnsi" w:cstheme="minorHAnsi"/>
          <w:b/>
          <w:lang w:eastAsia="en-US"/>
        </w:rPr>
        <w:t xml:space="preserve">ΝΟΜΟΣ </w:t>
      </w:r>
      <w:r w:rsidR="00881904" w:rsidRPr="00DE5F14">
        <w:rPr>
          <w:rFonts w:asciiTheme="minorHAnsi" w:hAnsiTheme="minorHAnsi" w:cstheme="minorHAnsi"/>
          <w:b/>
          <w:lang w:eastAsia="en-US"/>
        </w:rPr>
        <w:t xml:space="preserve">ΕΥΒΟΙΑΣ </w:t>
      </w:r>
      <w:r w:rsidRPr="00DE5F14">
        <w:rPr>
          <w:rFonts w:asciiTheme="minorHAnsi" w:hAnsiTheme="minorHAnsi" w:cstheme="minorHAnsi"/>
          <w:b/>
          <w:lang w:eastAsia="en-US"/>
        </w:rPr>
        <w:tab/>
      </w:r>
      <w:r w:rsidR="00935E79" w:rsidRPr="00DE5F14">
        <w:rPr>
          <w:rFonts w:asciiTheme="minorHAnsi" w:hAnsiTheme="minorHAnsi" w:cstheme="minorHAnsi"/>
          <w:b/>
          <w:lang w:eastAsia="en-US"/>
        </w:rPr>
        <w:t xml:space="preserve">                                      </w:t>
      </w:r>
      <w:r w:rsidR="00881904" w:rsidRPr="00DE5F14">
        <w:rPr>
          <w:rFonts w:asciiTheme="minorHAnsi" w:hAnsiTheme="minorHAnsi" w:cstheme="minorHAnsi"/>
          <w:b/>
          <w:lang w:eastAsia="en-US"/>
        </w:rPr>
        <w:t xml:space="preserve">                </w:t>
      </w:r>
      <w:r w:rsidR="00935E79" w:rsidRPr="00DE5F14">
        <w:rPr>
          <w:rFonts w:asciiTheme="minorHAnsi" w:hAnsiTheme="minorHAnsi" w:cstheme="minorHAnsi"/>
          <w:b/>
          <w:lang w:eastAsia="en-US"/>
        </w:rPr>
        <w:t xml:space="preserve"> </w:t>
      </w:r>
      <w:r w:rsidRPr="00DE5F14">
        <w:rPr>
          <w:rFonts w:asciiTheme="minorHAnsi" w:hAnsiTheme="minorHAnsi" w:cstheme="minorHAnsi"/>
          <w:b/>
          <w:lang w:eastAsia="en-US"/>
        </w:rPr>
        <w:tab/>
      </w:r>
    </w:p>
    <w:p w14:paraId="09BAC402" w14:textId="1315F58B" w:rsidR="00DE663A" w:rsidRPr="00DE5F14" w:rsidRDefault="00DE663A" w:rsidP="00DE663A">
      <w:pPr>
        <w:rPr>
          <w:rFonts w:asciiTheme="minorHAnsi" w:hAnsiTheme="minorHAnsi" w:cstheme="minorHAnsi"/>
          <w:b/>
          <w:lang w:eastAsia="en-US"/>
        </w:rPr>
      </w:pPr>
      <w:r w:rsidRPr="00DE5F14">
        <w:rPr>
          <w:rFonts w:asciiTheme="minorHAnsi" w:hAnsiTheme="minorHAnsi" w:cstheme="minorHAnsi"/>
          <w:b/>
          <w:lang w:eastAsia="en-US"/>
        </w:rPr>
        <w:t xml:space="preserve">ΔΗΜΟΣ  </w:t>
      </w:r>
      <w:r w:rsidR="00881904" w:rsidRPr="00DE5F14">
        <w:rPr>
          <w:rFonts w:asciiTheme="minorHAnsi" w:hAnsiTheme="minorHAnsi" w:cstheme="minorHAnsi"/>
          <w:b/>
          <w:lang w:eastAsia="en-US"/>
        </w:rPr>
        <w:t>ΔΙΡΦΩΝ ΜΕΣΣΑΠΙΩΝ</w:t>
      </w:r>
    </w:p>
    <w:p w14:paraId="083B2A11" w14:textId="77777777" w:rsidR="00807DD6" w:rsidRDefault="00DE663A" w:rsidP="00DE663A">
      <w:pPr>
        <w:rPr>
          <w:rFonts w:asciiTheme="minorHAnsi" w:hAnsiTheme="minorHAnsi" w:cstheme="minorHAnsi"/>
          <w:lang w:eastAsia="en-US"/>
        </w:rPr>
      </w:pPr>
      <w:proofErr w:type="spellStart"/>
      <w:r w:rsidRPr="00DE5F14">
        <w:rPr>
          <w:rFonts w:asciiTheme="minorHAnsi" w:hAnsiTheme="minorHAnsi" w:cstheme="minorHAnsi"/>
          <w:lang w:eastAsia="en-US"/>
        </w:rPr>
        <w:t>Ταχ</w:t>
      </w:r>
      <w:proofErr w:type="spellEnd"/>
      <w:r w:rsidRPr="00DE5F14">
        <w:rPr>
          <w:rFonts w:asciiTheme="minorHAnsi" w:hAnsiTheme="minorHAnsi" w:cstheme="minorHAnsi"/>
          <w:lang w:eastAsia="en-US"/>
        </w:rPr>
        <w:t>. Δ/</w:t>
      </w:r>
      <w:proofErr w:type="spellStart"/>
      <w:r w:rsidRPr="00DE5F14">
        <w:rPr>
          <w:rFonts w:asciiTheme="minorHAnsi" w:hAnsiTheme="minorHAnsi" w:cstheme="minorHAnsi"/>
          <w:lang w:eastAsia="en-US"/>
        </w:rPr>
        <w:t>νση</w:t>
      </w:r>
      <w:proofErr w:type="spellEnd"/>
      <w:r w:rsidRPr="00DE5F14">
        <w:rPr>
          <w:rFonts w:asciiTheme="minorHAnsi" w:hAnsiTheme="minorHAnsi" w:cstheme="minorHAnsi"/>
          <w:lang w:eastAsia="en-US"/>
        </w:rPr>
        <w:t xml:space="preserve">  : </w:t>
      </w:r>
      <w:proofErr w:type="spellStart"/>
      <w:r w:rsidR="00881904" w:rsidRPr="00DE5F14">
        <w:rPr>
          <w:rFonts w:asciiTheme="minorHAnsi" w:hAnsiTheme="minorHAnsi" w:cstheme="minorHAnsi"/>
          <w:lang w:eastAsia="en-US"/>
        </w:rPr>
        <w:t>Αβάντων</w:t>
      </w:r>
      <w:proofErr w:type="spellEnd"/>
      <w:r w:rsidR="00881904" w:rsidRPr="00DE5F14">
        <w:rPr>
          <w:rFonts w:asciiTheme="minorHAnsi" w:hAnsiTheme="minorHAnsi" w:cstheme="minorHAnsi"/>
          <w:lang w:eastAsia="en-US"/>
        </w:rPr>
        <w:t xml:space="preserve"> 18, 34400 Ψαχνά</w:t>
      </w:r>
      <w:r w:rsidRPr="00DE5F14">
        <w:rPr>
          <w:rFonts w:asciiTheme="minorHAnsi" w:hAnsiTheme="minorHAnsi" w:cstheme="minorHAnsi"/>
          <w:lang w:eastAsia="en-US"/>
        </w:rPr>
        <w:t xml:space="preserve">  </w:t>
      </w:r>
    </w:p>
    <w:p w14:paraId="010C2A43" w14:textId="0954D9E3" w:rsidR="00DE663A" w:rsidRPr="00DE5F14" w:rsidRDefault="00807DD6" w:rsidP="00DE663A">
      <w:pPr>
        <w:rPr>
          <w:rFonts w:asciiTheme="minorHAnsi" w:hAnsiTheme="minorHAnsi" w:cstheme="minorHAnsi"/>
          <w:lang w:eastAsia="en-US"/>
        </w:rPr>
      </w:pPr>
      <w:proofErr w:type="spellStart"/>
      <w:r>
        <w:rPr>
          <w:rFonts w:asciiTheme="minorHAnsi" w:hAnsiTheme="minorHAnsi" w:cstheme="minorHAnsi"/>
          <w:lang w:eastAsia="en-US"/>
        </w:rPr>
        <w:t>Δνση</w:t>
      </w:r>
      <w:proofErr w:type="spellEnd"/>
      <w:r>
        <w:rPr>
          <w:rFonts w:asciiTheme="minorHAnsi" w:hAnsiTheme="minorHAnsi" w:cstheme="minorHAnsi"/>
          <w:lang w:eastAsia="en-US"/>
        </w:rPr>
        <w:t xml:space="preserve"> Οικονομικών Υπηρεσιών </w:t>
      </w:r>
      <w:r w:rsidR="00DE663A" w:rsidRPr="00DE5F14">
        <w:rPr>
          <w:rFonts w:asciiTheme="minorHAnsi" w:hAnsiTheme="minorHAnsi" w:cstheme="minorHAnsi"/>
          <w:lang w:eastAsia="en-US"/>
        </w:rPr>
        <w:t xml:space="preserve">                                                                          </w:t>
      </w:r>
    </w:p>
    <w:bookmarkEnd w:id="0"/>
    <w:bookmarkEnd w:id="1"/>
    <w:p w14:paraId="753FAFC7" w14:textId="491D69DC" w:rsidR="00B13C23" w:rsidRPr="00DE5F14" w:rsidRDefault="00B13C23" w:rsidP="00EA4AFD">
      <w:pPr>
        <w:spacing w:line="360" w:lineRule="auto"/>
        <w:rPr>
          <w:rFonts w:asciiTheme="minorHAnsi" w:hAnsiTheme="minorHAnsi" w:cstheme="minorHAnsi"/>
          <w:sz w:val="20"/>
          <w:szCs w:val="20"/>
        </w:rPr>
      </w:pPr>
    </w:p>
    <w:p w14:paraId="626E6C86" w14:textId="77777777" w:rsidR="00881904" w:rsidRPr="00DE5F14" w:rsidRDefault="00881904" w:rsidP="00EA4AFD">
      <w:pPr>
        <w:spacing w:line="360" w:lineRule="auto"/>
        <w:rPr>
          <w:rFonts w:asciiTheme="minorHAnsi" w:hAnsiTheme="minorHAnsi" w:cstheme="minorHAnsi"/>
          <w:sz w:val="20"/>
          <w:szCs w:val="20"/>
        </w:rPr>
      </w:pPr>
    </w:p>
    <w:p w14:paraId="18B1ACC1" w14:textId="77777777" w:rsidR="00881904" w:rsidRPr="00DE5F14" w:rsidRDefault="00881904" w:rsidP="00EA4AFD">
      <w:pPr>
        <w:spacing w:line="360" w:lineRule="auto"/>
        <w:rPr>
          <w:rFonts w:asciiTheme="minorHAnsi" w:hAnsiTheme="minorHAnsi" w:cstheme="minorHAnsi"/>
          <w:sz w:val="20"/>
          <w:szCs w:val="20"/>
        </w:rPr>
      </w:pPr>
    </w:p>
    <w:p w14:paraId="0B74D4BA" w14:textId="77777777" w:rsidR="00881904" w:rsidRPr="00DE5F14" w:rsidRDefault="00881904" w:rsidP="00EA4AFD">
      <w:pPr>
        <w:spacing w:line="360" w:lineRule="auto"/>
        <w:rPr>
          <w:rFonts w:asciiTheme="minorHAnsi" w:hAnsiTheme="minorHAnsi" w:cstheme="minorHAnsi"/>
          <w:sz w:val="20"/>
          <w:szCs w:val="20"/>
        </w:rPr>
      </w:pPr>
    </w:p>
    <w:p w14:paraId="6BE7A17E" w14:textId="77777777" w:rsidR="00881904" w:rsidRPr="00DE5F14" w:rsidRDefault="00881904" w:rsidP="00EA4AFD">
      <w:pPr>
        <w:spacing w:line="360" w:lineRule="auto"/>
        <w:rPr>
          <w:rFonts w:asciiTheme="minorHAnsi" w:hAnsiTheme="minorHAnsi" w:cstheme="minorHAnsi"/>
          <w:sz w:val="20"/>
          <w:szCs w:val="20"/>
        </w:rPr>
      </w:pPr>
    </w:p>
    <w:p w14:paraId="07AB93D1" w14:textId="77777777" w:rsidR="00881904" w:rsidRPr="00DE5F14" w:rsidRDefault="00881904" w:rsidP="00EA4AFD">
      <w:pPr>
        <w:spacing w:line="360" w:lineRule="auto"/>
        <w:rPr>
          <w:rFonts w:asciiTheme="minorHAnsi" w:hAnsiTheme="minorHAnsi" w:cstheme="minorHAnsi"/>
          <w:sz w:val="20"/>
          <w:szCs w:val="20"/>
        </w:rPr>
      </w:pPr>
    </w:p>
    <w:p w14:paraId="61B395FA" w14:textId="77777777" w:rsidR="00881904" w:rsidRPr="00DE5F14" w:rsidRDefault="00881904" w:rsidP="00EA4AFD">
      <w:pPr>
        <w:spacing w:line="360" w:lineRule="auto"/>
        <w:rPr>
          <w:rFonts w:asciiTheme="minorHAnsi" w:hAnsiTheme="minorHAnsi" w:cstheme="minorHAnsi"/>
          <w:sz w:val="20"/>
          <w:szCs w:val="20"/>
        </w:rPr>
      </w:pPr>
    </w:p>
    <w:p w14:paraId="27476233" w14:textId="77777777" w:rsidR="00F64A24" w:rsidRPr="00DE5F14" w:rsidRDefault="00F64A24" w:rsidP="00EA4AFD">
      <w:pPr>
        <w:spacing w:line="360" w:lineRule="auto"/>
        <w:rPr>
          <w:rFonts w:asciiTheme="minorHAnsi" w:hAnsiTheme="minorHAnsi" w:cstheme="minorHAnsi"/>
          <w:sz w:val="20"/>
          <w:szCs w:val="20"/>
        </w:rPr>
      </w:pPr>
    </w:p>
    <w:p w14:paraId="788F1092" w14:textId="77777777" w:rsidR="007F0C9E" w:rsidRPr="00DE5F14" w:rsidRDefault="007F0C9E" w:rsidP="00EA4AFD">
      <w:pPr>
        <w:spacing w:line="360" w:lineRule="auto"/>
        <w:rPr>
          <w:rFonts w:asciiTheme="minorHAnsi" w:hAnsiTheme="minorHAnsi" w:cstheme="minorHAnsi"/>
          <w:sz w:val="20"/>
          <w:szCs w:val="20"/>
        </w:rPr>
      </w:pPr>
    </w:p>
    <w:p w14:paraId="1E16B793" w14:textId="77777777" w:rsidR="00DE5F14" w:rsidRDefault="00881904" w:rsidP="001D22FE">
      <w:pPr>
        <w:autoSpaceDE w:val="0"/>
        <w:autoSpaceDN w:val="0"/>
        <w:adjustRightInd w:val="0"/>
        <w:jc w:val="center"/>
        <w:rPr>
          <w:rFonts w:asciiTheme="minorHAnsi" w:hAnsiTheme="minorHAnsi" w:cstheme="minorHAnsi"/>
          <w:b/>
          <w:sz w:val="22"/>
          <w:szCs w:val="22"/>
        </w:rPr>
      </w:pPr>
      <w:r w:rsidRPr="00DE5F14">
        <w:rPr>
          <w:rFonts w:asciiTheme="minorHAnsi" w:hAnsiTheme="minorHAnsi" w:cstheme="minorHAnsi"/>
          <w:b/>
          <w:sz w:val="22"/>
          <w:szCs w:val="22"/>
        </w:rPr>
        <w:t>ΜΕΛΕΤΗ</w:t>
      </w:r>
    </w:p>
    <w:p w14:paraId="237BAD46" w14:textId="4FDB3A90" w:rsidR="00DE663A" w:rsidRPr="00DE5F14" w:rsidRDefault="00881904" w:rsidP="001D22FE">
      <w:pPr>
        <w:autoSpaceDE w:val="0"/>
        <w:autoSpaceDN w:val="0"/>
        <w:adjustRightInd w:val="0"/>
        <w:jc w:val="center"/>
        <w:rPr>
          <w:rFonts w:asciiTheme="minorHAnsi" w:hAnsiTheme="minorHAnsi" w:cstheme="minorHAnsi"/>
          <w:b/>
          <w:color w:val="3C69BA"/>
          <w:sz w:val="22"/>
          <w:szCs w:val="22"/>
        </w:rPr>
      </w:pPr>
      <w:r w:rsidRPr="00DE5F14">
        <w:rPr>
          <w:rFonts w:asciiTheme="minorHAnsi" w:hAnsiTheme="minorHAnsi" w:cstheme="minorHAnsi"/>
          <w:b/>
          <w:sz w:val="22"/>
          <w:szCs w:val="22"/>
        </w:rPr>
        <w:t xml:space="preserve"> </w:t>
      </w:r>
      <w:proofErr w:type="spellStart"/>
      <w:r w:rsidRPr="00DE5F14">
        <w:rPr>
          <w:rFonts w:asciiTheme="minorHAnsi" w:hAnsiTheme="minorHAnsi" w:cstheme="minorHAnsi"/>
          <w:b/>
          <w:sz w:val="22"/>
          <w:szCs w:val="22"/>
        </w:rPr>
        <w:t>Υπ</w:t>
      </w:r>
      <w:proofErr w:type="spellEnd"/>
      <w:r w:rsidRPr="00DE5F14">
        <w:rPr>
          <w:rFonts w:asciiTheme="minorHAnsi" w:hAnsiTheme="minorHAnsi" w:cstheme="minorHAnsi"/>
          <w:b/>
          <w:sz w:val="22"/>
          <w:szCs w:val="22"/>
        </w:rPr>
        <w:t xml:space="preserve"> </w:t>
      </w:r>
      <w:proofErr w:type="spellStart"/>
      <w:r w:rsidRPr="00DE5F14">
        <w:rPr>
          <w:rFonts w:asciiTheme="minorHAnsi" w:hAnsiTheme="minorHAnsi" w:cstheme="minorHAnsi"/>
          <w:b/>
          <w:sz w:val="22"/>
          <w:szCs w:val="22"/>
        </w:rPr>
        <w:t>αριθμ</w:t>
      </w:r>
      <w:proofErr w:type="spellEnd"/>
      <w:r w:rsidRPr="00DE5F14">
        <w:rPr>
          <w:rFonts w:asciiTheme="minorHAnsi" w:hAnsiTheme="minorHAnsi" w:cstheme="minorHAnsi"/>
          <w:b/>
          <w:sz w:val="22"/>
          <w:szCs w:val="22"/>
        </w:rPr>
        <w:t xml:space="preserve">: </w:t>
      </w:r>
      <w:r w:rsidR="004656CF">
        <w:rPr>
          <w:rFonts w:asciiTheme="minorHAnsi" w:hAnsiTheme="minorHAnsi" w:cstheme="minorHAnsi"/>
          <w:b/>
          <w:sz w:val="22"/>
          <w:szCs w:val="22"/>
        </w:rPr>
        <w:t>93</w:t>
      </w:r>
      <w:r w:rsidRPr="00DE5F14">
        <w:rPr>
          <w:rFonts w:asciiTheme="minorHAnsi" w:hAnsiTheme="minorHAnsi" w:cstheme="minorHAnsi"/>
          <w:b/>
          <w:sz w:val="22"/>
          <w:szCs w:val="22"/>
        </w:rPr>
        <w:t>/2025</w:t>
      </w:r>
    </w:p>
    <w:p w14:paraId="5AB31033" w14:textId="52F67D07" w:rsidR="001D22FE" w:rsidRPr="00DE5F14" w:rsidRDefault="000C0A5E" w:rsidP="001D22FE">
      <w:pPr>
        <w:autoSpaceDE w:val="0"/>
        <w:autoSpaceDN w:val="0"/>
        <w:adjustRightInd w:val="0"/>
        <w:jc w:val="center"/>
        <w:rPr>
          <w:rFonts w:asciiTheme="minorHAnsi" w:hAnsiTheme="minorHAnsi" w:cstheme="minorHAnsi"/>
          <w:b/>
          <w:sz w:val="22"/>
          <w:szCs w:val="22"/>
        </w:rPr>
      </w:pPr>
      <w:r w:rsidRPr="00DE5F14">
        <w:rPr>
          <w:rFonts w:asciiTheme="minorHAnsi" w:hAnsiTheme="minorHAnsi" w:cstheme="minorHAnsi"/>
          <w:b/>
          <w:sz w:val="22"/>
          <w:szCs w:val="22"/>
        </w:rPr>
        <w:t>«</w:t>
      </w:r>
      <w:r w:rsidR="007F3380" w:rsidRPr="00DE5F14">
        <w:rPr>
          <w:rFonts w:asciiTheme="minorHAnsi" w:hAnsiTheme="minorHAnsi" w:cstheme="minorHAnsi"/>
          <w:b/>
          <w:sz w:val="22"/>
          <w:szCs w:val="22"/>
        </w:rPr>
        <w:t xml:space="preserve">Αγορά Εργαλείων και  Ειδικών Υπηρεσιών για τη Μετάβαση  στο νέο Λογιστικό </w:t>
      </w:r>
      <w:r w:rsidR="007F3380" w:rsidRPr="00DE5F14">
        <w:rPr>
          <w:rFonts w:asciiTheme="minorHAnsi" w:hAnsiTheme="minorHAnsi" w:cstheme="minorHAnsi"/>
          <w:b/>
          <w:sz w:val="22"/>
          <w:szCs w:val="22"/>
        </w:rPr>
        <w:br/>
        <w:t xml:space="preserve">Πρότυπο ΠΔ54/2018 του Δήμου </w:t>
      </w:r>
      <w:proofErr w:type="spellStart"/>
      <w:r w:rsidR="00881904" w:rsidRPr="00DE5F14">
        <w:rPr>
          <w:rFonts w:asciiTheme="minorHAnsi" w:hAnsiTheme="minorHAnsi" w:cstheme="minorHAnsi"/>
          <w:b/>
          <w:sz w:val="22"/>
          <w:szCs w:val="22"/>
        </w:rPr>
        <w:t>Διρφύων</w:t>
      </w:r>
      <w:proofErr w:type="spellEnd"/>
      <w:r w:rsidR="00881904" w:rsidRPr="00DE5F14">
        <w:rPr>
          <w:rFonts w:asciiTheme="minorHAnsi" w:hAnsiTheme="minorHAnsi" w:cstheme="minorHAnsi"/>
          <w:b/>
          <w:sz w:val="22"/>
          <w:szCs w:val="22"/>
        </w:rPr>
        <w:t xml:space="preserve"> </w:t>
      </w:r>
      <w:proofErr w:type="spellStart"/>
      <w:r w:rsidR="00881904" w:rsidRPr="00DE5F14">
        <w:rPr>
          <w:rFonts w:asciiTheme="minorHAnsi" w:hAnsiTheme="minorHAnsi" w:cstheme="minorHAnsi"/>
          <w:b/>
          <w:sz w:val="22"/>
          <w:szCs w:val="22"/>
        </w:rPr>
        <w:t>Μεσσαπίων</w:t>
      </w:r>
      <w:proofErr w:type="spellEnd"/>
      <w:r w:rsidR="00776403" w:rsidRPr="00DE5F14">
        <w:rPr>
          <w:rFonts w:asciiTheme="minorHAnsi" w:hAnsiTheme="minorHAnsi" w:cstheme="minorHAnsi"/>
          <w:b/>
          <w:sz w:val="22"/>
          <w:szCs w:val="22"/>
        </w:rPr>
        <w:t>»</w:t>
      </w:r>
    </w:p>
    <w:p w14:paraId="22815018" w14:textId="77777777" w:rsidR="00DE663A" w:rsidRPr="00DE5F14" w:rsidRDefault="00DE663A" w:rsidP="00DE663A">
      <w:pPr>
        <w:spacing w:line="360" w:lineRule="auto"/>
        <w:jc w:val="center"/>
        <w:rPr>
          <w:rFonts w:asciiTheme="minorHAnsi" w:hAnsiTheme="minorHAnsi" w:cstheme="minorHAnsi"/>
          <w:sz w:val="22"/>
          <w:szCs w:val="22"/>
        </w:rPr>
      </w:pPr>
    </w:p>
    <w:p w14:paraId="55EA5AD8" w14:textId="77777777" w:rsidR="00DE663A" w:rsidRPr="00DE5F14" w:rsidRDefault="00DE663A" w:rsidP="00DE663A">
      <w:pPr>
        <w:spacing w:line="360" w:lineRule="auto"/>
        <w:jc w:val="center"/>
        <w:rPr>
          <w:rFonts w:asciiTheme="minorHAnsi" w:hAnsiTheme="minorHAnsi" w:cstheme="minorHAnsi"/>
          <w:sz w:val="22"/>
          <w:szCs w:val="22"/>
        </w:rPr>
      </w:pPr>
      <w:r w:rsidRPr="00DE5F14">
        <w:rPr>
          <w:rFonts w:asciiTheme="minorHAnsi" w:hAnsiTheme="minorHAnsi" w:cstheme="minorHAnsi"/>
          <w:sz w:val="22"/>
          <w:szCs w:val="22"/>
        </w:rPr>
        <w:t>Προϋπολογισμός: 34.720,00€</w:t>
      </w:r>
    </w:p>
    <w:p w14:paraId="1AABFE2B" w14:textId="77777777" w:rsidR="00523485" w:rsidRPr="00DE5F14" w:rsidRDefault="00DE663A" w:rsidP="00DE663A">
      <w:pPr>
        <w:spacing w:line="360" w:lineRule="auto"/>
        <w:jc w:val="center"/>
        <w:rPr>
          <w:rFonts w:asciiTheme="minorHAnsi" w:hAnsiTheme="minorHAnsi" w:cstheme="minorHAnsi"/>
          <w:sz w:val="22"/>
          <w:szCs w:val="22"/>
        </w:rPr>
      </w:pPr>
      <w:r w:rsidRPr="00DE5F14">
        <w:rPr>
          <w:rFonts w:asciiTheme="minorHAnsi" w:hAnsiTheme="minorHAnsi" w:cstheme="minorHAnsi"/>
          <w:sz w:val="22"/>
          <w:szCs w:val="22"/>
        </w:rPr>
        <w:t>CPV : 72267000-4</w:t>
      </w:r>
    </w:p>
    <w:p w14:paraId="53426819" w14:textId="77777777" w:rsidR="00027751" w:rsidRPr="00DE5F14" w:rsidRDefault="00027751" w:rsidP="00EA4AFD">
      <w:pPr>
        <w:spacing w:line="360" w:lineRule="auto"/>
        <w:jc w:val="both"/>
        <w:rPr>
          <w:rFonts w:asciiTheme="minorHAnsi" w:hAnsiTheme="minorHAnsi" w:cstheme="minorHAnsi"/>
          <w:b/>
          <w:sz w:val="22"/>
          <w:szCs w:val="22"/>
        </w:rPr>
      </w:pPr>
    </w:p>
    <w:p w14:paraId="35A074EE" w14:textId="77777777" w:rsidR="00011A15" w:rsidRPr="00DE5F14" w:rsidRDefault="00011A15" w:rsidP="00EA4AFD">
      <w:pPr>
        <w:spacing w:line="360" w:lineRule="auto"/>
        <w:jc w:val="both"/>
        <w:rPr>
          <w:rFonts w:asciiTheme="minorHAnsi" w:hAnsiTheme="minorHAnsi" w:cstheme="minorHAnsi"/>
          <w:b/>
          <w:sz w:val="22"/>
          <w:szCs w:val="22"/>
        </w:rPr>
      </w:pPr>
    </w:p>
    <w:p w14:paraId="67B28CE0" w14:textId="77777777" w:rsidR="00027751" w:rsidRPr="00DE5F14" w:rsidRDefault="00027751" w:rsidP="00EA4AFD">
      <w:pPr>
        <w:spacing w:line="360" w:lineRule="auto"/>
        <w:jc w:val="both"/>
        <w:rPr>
          <w:rFonts w:asciiTheme="minorHAnsi" w:hAnsiTheme="minorHAnsi" w:cstheme="minorHAnsi"/>
          <w:b/>
          <w:sz w:val="22"/>
          <w:szCs w:val="22"/>
        </w:rPr>
      </w:pPr>
    </w:p>
    <w:p w14:paraId="47D352FA" w14:textId="77777777" w:rsidR="00EA4AFD" w:rsidRPr="00DE5F14" w:rsidRDefault="00EA4AFD" w:rsidP="00EA4AFD">
      <w:pPr>
        <w:jc w:val="both"/>
        <w:rPr>
          <w:rFonts w:asciiTheme="minorHAnsi" w:hAnsiTheme="minorHAnsi" w:cstheme="minorHAnsi"/>
          <w:b/>
          <w:sz w:val="22"/>
          <w:szCs w:val="22"/>
        </w:rPr>
      </w:pPr>
      <w:r w:rsidRPr="00DE5F14">
        <w:rPr>
          <w:rFonts w:asciiTheme="minorHAnsi" w:hAnsiTheme="minorHAnsi" w:cstheme="minorHAnsi"/>
          <w:b/>
          <w:sz w:val="22"/>
          <w:szCs w:val="22"/>
          <w:u w:val="single"/>
        </w:rPr>
        <w:t>ΠΕΡΙΕΧΟΜΕΝΑ</w:t>
      </w:r>
    </w:p>
    <w:p w14:paraId="1123265A" w14:textId="77777777" w:rsidR="00EA4AFD" w:rsidRPr="00DE5F14" w:rsidRDefault="00EA4AFD" w:rsidP="00EA4AFD">
      <w:pPr>
        <w:jc w:val="both"/>
        <w:rPr>
          <w:rFonts w:asciiTheme="minorHAnsi" w:hAnsiTheme="minorHAnsi" w:cstheme="minorHAnsi"/>
          <w:sz w:val="22"/>
          <w:szCs w:val="22"/>
        </w:rPr>
      </w:pPr>
    </w:p>
    <w:p w14:paraId="0C8302E5" w14:textId="77777777" w:rsidR="00191730" w:rsidRPr="00DE5F14" w:rsidRDefault="00191730" w:rsidP="00EB7B46">
      <w:pPr>
        <w:numPr>
          <w:ilvl w:val="0"/>
          <w:numId w:val="1"/>
        </w:numPr>
        <w:jc w:val="both"/>
        <w:rPr>
          <w:rFonts w:asciiTheme="minorHAnsi" w:hAnsiTheme="minorHAnsi" w:cstheme="minorHAnsi"/>
          <w:sz w:val="22"/>
          <w:szCs w:val="22"/>
        </w:rPr>
      </w:pPr>
      <w:r w:rsidRPr="00DE5F14">
        <w:rPr>
          <w:rFonts w:asciiTheme="minorHAnsi" w:hAnsiTheme="minorHAnsi" w:cstheme="minorHAnsi"/>
          <w:sz w:val="22"/>
          <w:szCs w:val="22"/>
        </w:rPr>
        <w:t>Τεχνική περιγραφή</w:t>
      </w:r>
    </w:p>
    <w:p w14:paraId="1912C783" w14:textId="77777777" w:rsidR="00EA4AFD" w:rsidRPr="00DE5F14" w:rsidRDefault="00EA4AFD" w:rsidP="00EB7B46">
      <w:pPr>
        <w:numPr>
          <w:ilvl w:val="0"/>
          <w:numId w:val="1"/>
        </w:numPr>
        <w:jc w:val="both"/>
        <w:rPr>
          <w:rFonts w:asciiTheme="minorHAnsi" w:hAnsiTheme="minorHAnsi" w:cstheme="minorHAnsi"/>
          <w:sz w:val="22"/>
          <w:szCs w:val="22"/>
        </w:rPr>
      </w:pPr>
      <w:bookmarkStart w:id="2" w:name="_Hlk5613280"/>
      <w:r w:rsidRPr="00DE5F14">
        <w:rPr>
          <w:rFonts w:asciiTheme="minorHAnsi" w:hAnsiTheme="minorHAnsi" w:cstheme="minorHAnsi"/>
          <w:sz w:val="22"/>
          <w:szCs w:val="22"/>
        </w:rPr>
        <w:t>Τεχνικές προδιαγραφές εφαρμογής</w:t>
      </w:r>
    </w:p>
    <w:p w14:paraId="007CA889" w14:textId="77777777" w:rsidR="00A81E25" w:rsidRPr="00DE5F14" w:rsidRDefault="00A81E25" w:rsidP="00EB7B46">
      <w:pPr>
        <w:numPr>
          <w:ilvl w:val="0"/>
          <w:numId w:val="1"/>
        </w:numPr>
        <w:jc w:val="both"/>
        <w:rPr>
          <w:rFonts w:asciiTheme="minorHAnsi" w:hAnsiTheme="minorHAnsi" w:cstheme="minorHAnsi"/>
          <w:sz w:val="22"/>
          <w:szCs w:val="22"/>
        </w:rPr>
      </w:pPr>
      <w:r w:rsidRPr="00DE5F14">
        <w:rPr>
          <w:rFonts w:asciiTheme="minorHAnsi" w:hAnsiTheme="minorHAnsi" w:cstheme="minorHAnsi"/>
          <w:sz w:val="22"/>
          <w:szCs w:val="22"/>
        </w:rPr>
        <w:t>Υπηρεσίες</w:t>
      </w:r>
    </w:p>
    <w:bookmarkEnd w:id="2"/>
    <w:p w14:paraId="495A4F3C" w14:textId="77777777" w:rsidR="00667FF2" w:rsidRPr="00DE5F14" w:rsidRDefault="00EA4AFD" w:rsidP="00EB7B46">
      <w:pPr>
        <w:numPr>
          <w:ilvl w:val="0"/>
          <w:numId w:val="2"/>
        </w:numPr>
        <w:jc w:val="both"/>
        <w:rPr>
          <w:rFonts w:asciiTheme="minorHAnsi" w:hAnsiTheme="minorHAnsi" w:cstheme="minorHAnsi"/>
          <w:sz w:val="22"/>
          <w:szCs w:val="22"/>
        </w:rPr>
      </w:pPr>
      <w:r w:rsidRPr="00DE5F14">
        <w:rPr>
          <w:rFonts w:asciiTheme="minorHAnsi" w:hAnsiTheme="minorHAnsi" w:cstheme="minorHAnsi"/>
          <w:sz w:val="22"/>
          <w:szCs w:val="22"/>
        </w:rPr>
        <w:t xml:space="preserve">Ενδεικτικός Προϋπολογισμός </w:t>
      </w:r>
    </w:p>
    <w:p w14:paraId="289E84DF" w14:textId="77777777" w:rsidR="00667FF2" w:rsidRPr="00DE5F14" w:rsidRDefault="00667FF2" w:rsidP="00EB7B46">
      <w:pPr>
        <w:numPr>
          <w:ilvl w:val="0"/>
          <w:numId w:val="2"/>
        </w:numPr>
        <w:jc w:val="both"/>
        <w:rPr>
          <w:rFonts w:asciiTheme="minorHAnsi" w:hAnsiTheme="minorHAnsi" w:cstheme="minorHAnsi"/>
          <w:sz w:val="22"/>
          <w:szCs w:val="22"/>
        </w:rPr>
      </w:pPr>
      <w:r w:rsidRPr="00DE5F14">
        <w:rPr>
          <w:rFonts w:asciiTheme="minorHAnsi" w:hAnsiTheme="minorHAnsi" w:cstheme="minorHAnsi"/>
          <w:sz w:val="22"/>
          <w:szCs w:val="22"/>
        </w:rPr>
        <w:t xml:space="preserve">Συγγραφή </w:t>
      </w:r>
      <w:r w:rsidR="00B66602" w:rsidRPr="00DE5F14">
        <w:rPr>
          <w:rFonts w:asciiTheme="minorHAnsi" w:hAnsiTheme="minorHAnsi" w:cstheme="minorHAnsi"/>
          <w:sz w:val="22"/>
          <w:szCs w:val="22"/>
        </w:rPr>
        <w:t>Υποχρεώσεων</w:t>
      </w:r>
    </w:p>
    <w:p w14:paraId="645C164F" w14:textId="77777777" w:rsidR="00667FF2" w:rsidRPr="00DE5F14" w:rsidRDefault="00667FF2" w:rsidP="00E03C98">
      <w:pPr>
        <w:jc w:val="both"/>
        <w:rPr>
          <w:rFonts w:asciiTheme="minorHAnsi" w:hAnsiTheme="minorHAnsi" w:cstheme="minorHAnsi"/>
          <w:color w:val="3C69BA"/>
          <w:sz w:val="22"/>
          <w:szCs w:val="22"/>
        </w:rPr>
      </w:pPr>
    </w:p>
    <w:p w14:paraId="3BD0B07D" w14:textId="77777777" w:rsidR="00EA4AFD" w:rsidRPr="00DE5F14" w:rsidRDefault="00EA4AFD" w:rsidP="00EA4AFD">
      <w:pPr>
        <w:jc w:val="both"/>
        <w:rPr>
          <w:rFonts w:asciiTheme="minorHAnsi" w:hAnsiTheme="minorHAnsi" w:cstheme="minorHAnsi"/>
          <w:color w:val="3C69BA"/>
          <w:sz w:val="22"/>
          <w:szCs w:val="22"/>
        </w:rPr>
      </w:pPr>
    </w:p>
    <w:p w14:paraId="500F7271" w14:textId="77777777" w:rsidR="00FF1565" w:rsidRPr="00DE5F14" w:rsidRDefault="00FF1565" w:rsidP="00EA4AFD">
      <w:pPr>
        <w:jc w:val="both"/>
        <w:rPr>
          <w:rFonts w:asciiTheme="minorHAnsi" w:hAnsiTheme="minorHAnsi" w:cstheme="minorHAnsi"/>
          <w:color w:val="3C69BA"/>
          <w:sz w:val="22"/>
          <w:szCs w:val="22"/>
        </w:rPr>
      </w:pPr>
    </w:p>
    <w:p w14:paraId="7BA63A61" w14:textId="77777777" w:rsidR="00157AAD" w:rsidRPr="00DE5F14" w:rsidRDefault="00157AAD" w:rsidP="00EA4AFD">
      <w:pPr>
        <w:spacing w:line="360" w:lineRule="auto"/>
        <w:jc w:val="both"/>
        <w:rPr>
          <w:rFonts w:asciiTheme="minorHAnsi" w:hAnsiTheme="minorHAnsi" w:cstheme="minorHAnsi"/>
          <w:b/>
          <w:sz w:val="22"/>
          <w:szCs w:val="22"/>
        </w:rPr>
      </w:pPr>
    </w:p>
    <w:p w14:paraId="331A9992" w14:textId="77777777" w:rsidR="000C0A5E" w:rsidRPr="00DE5F14" w:rsidRDefault="000C0A5E" w:rsidP="00EA4AFD">
      <w:pPr>
        <w:spacing w:line="360" w:lineRule="auto"/>
        <w:jc w:val="both"/>
        <w:rPr>
          <w:rFonts w:asciiTheme="minorHAnsi" w:hAnsiTheme="minorHAnsi" w:cstheme="minorHAnsi"/>
          <w:b/>
          <w:sz w:val="22"/>
          <w:szCs w:val="22"/>
        </w:rPr>
      </w:pPr>
    </w:p>
    <w:p w14:paraId="1E82331C" w14:textId="77777777" w:rsidR="00776403" w:rsidRPr="00DE5F14" w:rsidRDefault="00776403" w:rsidP="00EA4AFD">
      <w:pPr>
        <w:spacing w:line="360" w:lineRule="auto"/>
        <w:jc w:val="both"/>
        <w:rPr>
          <w:rFonts w:asciiTheme="minorHAnsi" w:hAnsiTheme="minorHAnsi" w:cstheme="minorHAnsi"/>
          <w:b/>
          <w:sz w:val="22"/>
          <w:szCs w:val="22"/>
        </w:rPr>
      </w:pPr>
    </w:p>
    <w:p w14:paraId="03EF6E13" w14:textId="77777777" w:rsidR="00776403" w:rsidRPr="00DE5F14" w:rsidRDefault="00776403" w:rsidP="00EA4AFD">
      <w:pPr>
        <w:spacing w:line="360" w:lineRule="auto"/>
        <w:jc w:val="both"/>
        <w:rPr>
          <w:rFonts w:asciiTheme="minorHAnsi" w:hAnsiTheme="minorHAnsi" w:cstheme="minorHAnsi"/>
          <w:b/>
          <w:sz w:val="22"/>
          <w:szCs w:val="22"/>
        </w:rPr>
      </w:pPr>
    </w:p>
    <w:p w14:paraId="135E8B86" w14:textId="77777777" w:rsidR="00776403" w:rsidRPr="00DE5F14" w:rsidRDefault="00776403" w:rsidP="00EA4AFD">
      <w:pPr>
        <w:spacing w:line="360" w:lineRule="auto"/>
        <w:jc w:val="both"/>
        <w:rPr>
          <w:rFonts w:asciiTheme="minorHAnsi" w:hAnsiTheme="minorHAnsi" w:cstheme="minorHAnsi"/>
          <w:b/>
          <w:sz w:val="22"/>
          <w:szCs w:val="22"/>
        </w:rPr>
      </w:pPr>
    </w:p>
    <w:p w14:paraId="2D1B4522" w14:textId="1EEA7144" w:rsidR="00DE663A" w:rsidRPr="00DE5F14" w:rsidRDefault="00DE5F14" w:rsidP="00DE5F14">
      <w:pPr>
        <w:spacing w:line="360" w:lineRule="auto"/>
        <w:jc w:val="center"/>
        <w:rPr>
          <w:rFonts w:asciiTheme="minorHAnsi" w:hAnsiTheme="minorHAnsi" w:cstheme="minorHAnsi"/>
          <w:sz w:val="22"/>
          <w:szCs w:val="22"/>
        </w:rPr>
      </w:pPr>
      <w:r w:rsidRPr="00DE5F14">
        <w:rPr>
          <w:rFonts w:asciiTheme="minorHAnsi" w:hAnsiTheme="minorHAnsi" w:cstheme="minorHAnsi"/>
          <w:sz w:val="22"/>
          <w:szCs w:val="22"/>
        </w:rPr>
        <w:t>Ψαχνά, 15/12/2025</w:t>
      </w:r>
    </w:p>
    <w:p w14:paraId="0A37FEB3" w14:textId="77777777" w:rsidR="00DE663A" w:rsidRPr="00DE5F14" w:rsidRDefault="00DE663A" w:rsidP="00EA4AFD">
      <w:pPr>
        <w:spacing w:line="360" w:lineRule="auto"/>
        <w:jc w:val="both"/>
        <w:rPr>
          <w:rFonts w:asciiTheme="minorHAnsi" w:hAnsiTheme="minorHAnsi" w:cstheme="minorHAnsi"/>
          <w:b/>
          <w:sz w:val="22"/>
          <w:szCs w:val="22"/>
        </w:rPr>
      </w:pPr>
    </w:p>
    <w:p w14:paraId="2132C83C" w14:textId="77777777" w:rsidR="00EA4AFD" w:rsidRPr="00DE5F14" w:rsidRDefault="00EA4AFD" w:rsidP="00EB7B46">
      <w:pPr>
        <w:pStyle w:val="ae"/>
        <w:numPr>
          <w:ilvl w:val="0"/>
          <w:numId w:val="7"/>
        </w:numPr>
        <w:rPr>
          <w:rFonts w:asciiTheme="minorHAnsi" w:hAnsiTheme="minorHAnsi" w:cstheme="minorHAnsi"/>
          <w:sz w:val="22"/>
          <w:szCs w:val="22"/>
        </w:rPr>
      </w:pPr>
      <w:r w:rsidRPr="00DE5F14">
        <w:rPr>
          <w:rFonts w:asciiTheme="minorHAnsi" w:hAnsiTheme="minorHAnsi" w:cstheme="minorHAnsi"/>
          <w:sz w:val="22"/>
          <w:szCs w:val="22"/>
        </w:rPr>
        <w:t>ΤΕΧΝΙΚΗ ΠΕΡΙΓΡΑΦΗ</w:t>
      </w:r>
    </w:p>
    <w:p w14:paraId="343869E8" w14:textId="77777777" w:rsidR="00EA4AFD" w:rsidRPr="00DE5F14" w:rsidRDefault="00EA4AFD" w:rsidP="00011A15">
      <w:pPr>
        <w:spacing w:line="360" w:lineRule="auto"/>
        <w:jc w:val="center"/>
        <w:rPr>
          <w:rFonts w:asciiTheme="minorHAnsi" w:hAnsiTheme="minorHAnsi" w:cstheme="minorHAnsi"/>
          <w:b/>
          <w:sz w:val="22"/>
          <w:szCs w:val="22"/>
        </w:rPr>
      </w:pPr>
    </w:p>
    <w:p w14:paraId="7343C763" w14:textId="77777777" w:rsidR="00EA4AFD" w:rsidRPr="00DE5F14" w:rsidRDefault="00EA4AFD" w:rsidP="004656CF">
      <w:pPr>
        <w:pStyle w:val="20"/>
        <w:spacing w:line="360" w:lineRule="auto"/>
        <w:jc w:val="center"/>
        <w:rPr>
          <w:rFonts w:asciiTheme="minorHAnsi" w:hAnsiTheme="minorHAnsi" w:cstheme="minorHAnsi"/>
          <w:b/>
          <w:sz w:val="22"/>
          <w:szCs w:val="22"/>
        </w:rPr>
      </w:pPr>
      <w:r w:rsidRPr="00DE5F14">
        <w:rPr>
          <w:rFonts w:asciiTheme="minorHAnsi" w:hAnsiTheme="minorHAnsi" w:cstheme="minorHAnsi"/>
          <w:b/>
          <w:sz w:val="22"/>
          <w:szCs w:val="22"/>
        </w:rPr>
        <w:t>Α. ΕΙΣΑΓΩΓΗ</w:t>
      </w:r>
    </w:p>
    <w:p w14:paraId="19E5370F" w14:textId="33710520" w:rsidR="00F560E9" w:rsidRPr="00DE5F14" w:rsidRDefault="00943EEA" w:rsidP="004656CF">
      <w:pPr>
        <w:shd w:val="clear" w:color="auto" w:fill="FFFFFF"/>
        <w:spacing w:before="240" w:line="180" w:lineRule="atLeast"/>
        <w:jc w:val="both"/>
        <w:rPr>
          <w:rFonts w:asciiTheme="minorHAnsi" w:hAnsiTheme="minorHAnsi" w:cstheme="minorHAnsi"/>
          <w:sz w:val="22"/>
          <w:szCs w:val="22"/>
        </w:rPr>
      </w:pPr>
      <w:r w:rsidRPr="00DE5F14">
        <w:rPr>
          <w:rFonts w:asciiTheme="minorHAnsi" w:hAnsiTheme="minorHAnsi" w:cstheme="minorHAnsi"/>
          <w:sz w:val="22"/>
          <w:szCs w:val="22"/>
        </w:rPr>
        <w:t> Όπως είναι γνωστό, τα τελευταία 25 χρόνια, όλοι οι Δήμοι της Ελλάδος, εφαρμόζουν το ΠΔ 315/1999</w:t>
      </w:r>
      <w:r w:rsidR="00662B53" w:rsidRPr="00DE5F14">
        <w:rPr>
          <w:rFonts w:asciiTheme="minorHAnsi" w:hAnsiTheme="minorHAnsi" w:cstheme="minorHAnsi"/>
          <w:sz w:val="22"/>
          <w:szCs w:val="22"/>
        </w:rPr>
        <w:t>.</w:t>
      </w:r>
      <w:r w:rsidR="004656CF">
        <w:rPr>
          <w:rFonts w:asciiTheme="minorHAnsi" w:hAnsiTheme="minorHAnsi" w:cstheme="minorHAnsi"/>
          <w:sz w:val="22"/>
          <w:szCs w:val="22"/>
        </w:rPr>
        <w:t xml:space="preserve"> </w:t>
      </w:r>
      <w:r w:rsidRPr="00DE5F14">
        <w:rPr>
          <w:rFonts w:asciiTheme="minorHAnsi" w:hAnsiTheme="minorHAnsi" w:cstheme="minorHAnsi"/>
          <w:sz w:val="22"/>
          <w:szCs w:val="22"/>
        </w:rPr>
        <w:t> Αυτό αλλάζει, αφού για πρώτη φορά, με έναρξη από την Χρήση 2026, θα ξεκινήσει η εφαρμογή του ΠΔ 54/2018</w:t>
      </w:r>
      <w:r w:rsidR="00662B53" w:rsidRPr="00DE5F14">
        <w:rPr>
          <w:rFonts w:asciiTheme="minorHAnsi" w:hAnsiTheme="minorHAnsi" w:cstheme="minorHAnsi"/>
          <w:sz w:val="22"/>
          <w:szCs w:val="22"/>
        </w:rPr>
        <w:t>.</w:t>
      </w:r>
    </w:p>
    <w:p w14:paraId="097DFEA3" w14:textId="1DEF4ADB" w:rsidR="00F02EC1" w:rsidRPr="00DE5F14" w:rsidRDefault="00EA4AFD" w:rsidP="004656CF">
      <w:pPr>
        <w:shd w:val="clear" w:color="auto" w:fill="FFFFFF"/>
        <w:spacing w:before="120" w:line="180" w:lineRule="atLeast"/>
        <w:jc w:val="both"/>
        <w:rPr>
          <w:rFonts w:asciiTheme="minorHAnsi" w:hAnsiTheme="minorHAnsi" w:cstheme="minorHAnsi"/>
          <w:sz w:val="22"/>
          <w:szCs w:val="22"/>
        </w:rPr>
      </w:pPr>
      <w:r w:rsidRPr="00DE5F14">
        <w:rPr>
          <w:rFonts w:asciiTheme="minorHAnsi" w:hAnsiTheme="minorHAnsi" w:cstheme="minorHAnsi"/>
          <w:bCs/>
          <w:sz w:val="22"/>
          <w:szCs w:val="22"/>
        </w:rPr>
        <w:t xml:space="preserve">Ο Δήμος </w:t>
      </w:r>
      <w:r w:rsidR="00943EEA" w:rsidRPr="00DE5F14">
        <w:rPr>
          <w:rFonts w:asciiTheme="minorHAnsi" w:hAnsiTheme="minorHAnsi" w:cstheme="minorHAnsi"/>
          <w:sz w:val="22"/>
          <w:szCs w:val="22"/>
        </w:rPr>
        <w:t xml:space="preserve"> θέλοντας να αξιοποιήσει </w:t>
      </w:r>
      <w:r w:rsidRPr="00DE5F14">
        <w:rPr>
          <w:rFonts w:asciiTheme="minorHAnsi" w:hAnsiTheme="minorHAnsi" w:cstheme="minorHAnsi"/>
          <w:sz w:val="22"/>
          <w:szCs w:val="22"/>
        </w:rPr>
        <w:t>δυνατότητες που του παρέχονται από τη χρήση των νέων τεχνολογιών</w:t>
      </w:r>
      <w:r w:rsidR="00771199" w:rsidRPr="00DE5F14">
        <w:rPr>
          <w:rFonts w:asciiTheme="minorHAnsi" w:hAnsiTheme="minorHAnsi" w:cstheme="minorHAnsi"/>
          <w:sz w:val="22"/>
          <w:szCs w:val="22"/>
        </w:rPr>
        <w:t xml:space="preserve">, </w:t>
      </w:r>
      <w:r w:rsidR="00E04A4C" w:rsidRPr="00DE5F14">
        <w:rPr>
          <w:rFonts w:asciiTheme="minorHAnsi" w:hAnsiTheme="minorHAnsi" w:cstheme="minorHAnsi"/>
          <w:sz w:val="22"/>
          <w:szCs w:val="22"/>
        </w:rPr>
        <w:t xml:space="preserve">θέλει να προχωρήσει </w:t>
      </w:r>
      <w:r w:rsidR="00943EEA" w:rsidRPr="00DE5F14">
        <w:rPr>
          <w:rFonts w:asciiTheme="minorHAnsi" w:hAnsiTheme="minorHAnsi" w:cstheme="minorHAnsi"/>
          <w:sz w:val="22"/>
          <w:szCs w:val="22"/>
        </w:rPr>
        <w:t>στην αγορά των  Εργαλείων (</w:t>
      </w:r>
      <w:proofErr w:type="spellStart"/>
      <w:r w:rsidR="00943EEA" w:rsidRPr="00DE5F14">
        <w:rPr>
          <w:rFonts w:asciiTheme="minorHAnsi" w:hAnsiTheme="minorHAnsi" w:cstheme="minorHAnsi"/>
          <w:sz w:val="22"/>
          <w:szCs w:val="22"/>
        </w:rPr>
        <w:t>Module</w:t>
      </w:r>
      <w:proofErr w:type="spellEnd"/>
      <w:r w:rsidR="00943EEA" w:rsidRPr="00DE5F14">
        <w:rPr>
          <w:rFonts w:asciiTheme="minorHAnsi" w:hAnsiTheme="minorHAnsi" w:cstheme="minorHAnsi"/>
          <w:sz w:val="22"/>
          <w:szCs w:val="22"/>
        </w:rPr>
        <w:t>) καθώς και  Ειδικών Υπηρεσιών για τη Μετάβαση  στο νέο Λογιστικό Πρότυπο ΠΔ54/2018</w:t>
      </w:r>
      <w:r w:rsidR="004656CF">
        <w:rPr>
          <w:rFonts w:asciiTheme="minorHAnsi" w:hAnsiTheme="minorHAnsi" w:cstheme="minorHAnsi"/>
          <w:sz w:val="22"/>
          <w:szCs w:val="22"/>
        </w:rPr>
        <w:t>.</w:t>
      </w:r>
    </w:p>
    <w:p w14:paraId="419E71EE" w14:textId="77777777" w:rsidR="00943EEA" w:rsidRPr="00DE5F14" w:rsidRDefault="00943EEA" w:rsidP="004656CF">
      <w:pPr>
        <w:shd w:val="clear" w:color="auto" w:fill="FFFFFF"/>
        <w:spacing w:line="180" w:lineRule="atLeast"/>
        <w:jc w:val="both"/>
        <w:rPr>
          <w:rFonts w:asciiTheme="minorHAnsi" w:hAnsiTheme="minorHAnsi" w:cstheme="minorHAnsi"/>
          <w:sz w:val="22"/>
          <w:szCs w:val="22"/>
        </w:rPr>
      </w:pPr>
      <w:r w:rsidRPr="00DE5F14">
        <w:rPr>
          <w:rFonts w:asciiTheme="minorHAnsi" w:hAnsiTheme="minorHAnsi" w:cstheme="minorHAnsi"/>
          <w:sz w:val="22"/>
          <w:szCs w:val="22"/>
        </w:rPr>
        <w:t>Η Αγορά των παραπάνω Εργαλείων (</w:t>
      </w:r>
      <w:r w:rsidRPr="00DE5F14">
        <w:rPr>
          <w:rFonts w:asciiTheme="minorHAnsi" w:hAnsiTheme="minorHAnsi" w:cstheme="minorHAnsi"/>
          <w:sz w:val="22"/>
          <w:szCs w:val="22"/>
          <w:lang w:val="en-US"/>
        </w:rPr>
        <w:t>Module</w:t>
      </w:r>
      <w:r w:rsidRPr="00DE5F14">
        <w:rPr>
          <w:rFonts w:asciiTheme="minorHAnsi" w:hAnsiTheme="minorHAnsi" w:cstheme="minorHAnsi"/>
          <w:sz w:val="22"/>
          <w:szCs w:val="22"/>
        </w:rPr>
        <w:t xml:space="preserve">) και Υπηρεσιών έχει σκοπό </w:t>
      </w:r>
      <w:r w:rsidR="00001818" w:rsidRPr="00DE5F14">
        <w:rPr>
          <w:rFonts w:asciiTheme="minorHAnsi" w:hAnsiTheme="minorHAnsi" w:cstheme="minorHAnsi"/>
          <w:sz w:val="22"/>
          <w:szCs w:val="22"/>
        </w:rPr>
        <w:t>την ασφαλή μετάβαση των Ο.Τ.Α. στο νέο λογιστικό πρότυπο του Π.Δ. 54/2018.</w:t>
      </w:r>
    </w:p>
    <w:p w14:paraId="76859292" w14:textId="77777777" w:rsidR="00001818" w:rsidRDefault="00001818" w:rsidP="004656CF">
      <w:pPr>
        <w:jc w:val="both"/>
        <w:rPr>
          <w:rFonts w:asciiTheme="minorHAnsi" w:hAnsiTheme="minorHAnsi" w:cstheme="minorHAnsi"/>
          <w:sz w:val="22"/>
          <w:szCs w:val="22"/>
        </w:rPr>
      </w:pPr>
      <w:r w:rsidRPr="00DE5F14">
        <w:rPr>
          <w:rFonts w:asciiTheme="minorHAnsi" w:hAnsiTheme="minorHAnsi" w:cstheme="minorHAnsi"/>
          <w:sz w:val="22"/>
          <w:szCs w:val="22"/>
        </w:rPr>
        <w:t xml:space="preserve">Η προσαρμογή αφορά την πλήρη ενσωμάτωση του νέου λογιστικού πλαισίου στο μηχανογραφικό σύστημα του Δήμου. Αφορά ειδικές υπηρεσίες για τη σταδιακή και ασφαλή μετάβαση των Ο.Τ.Α. στο νέο λογιστικό πρότυπο του Π.Δ. 54/2018, με πλήρη συμμόρφωση προς τις τεχνικές και λειτουργικές απαιτήσεις του Π.Δ. και τις σχετικές εγκυκλίους του Γ.Λ.Κ. Περιλαμβάνει την ανάπτυξη ειδικών </w:t>
      </w:r>
      <w:proofErr w:type="spellStart"/>
      <w:r w:rsidRPr="004656CF">
        <w:rPr>
          <w:rFonts w:asciiTheme="minorHAnsi" w:hAnsiTheme="minorHAnsi" w:cstheme="minorHAnsi"/>
          <w:sz w:val="22"/>
          <w:szCs w:val="22"/>
        </w:rPr>
        <w:t>ρουτινών</w:t>
      </w:r>
      <w:proofErr w:type="spellEnd"/>
      <w:r w:rsidRPr="004656CF">
        <w:rPr>
          <w:rFonts w:asciiTheme="minorHAnsi" w:hAnsiTheme="minorHAnsi" w:cstheme="minorHAnsi"/>
          <w:sz w:val="22"/>
          <w:szCs w:val="22"/>
        </w:rPr>
        <w:t>,</w:t>
      </w:r>
      <w:r w:rsidRPr="00DE5F14">
        <w:rPr>
          <w:rFonts w:asciiTheme="minorHAnsi" w:hAnsiTheme="minorHAnsi" w:cstheme="minorHAnsi"/>
          <w:sz w:val="22"/>
          <w:szCs w:val="22"/>
        </w:rPr>
        <w:t xml:space="preserve"> την αντιστοίχιση ΚΑΕ σε ΑΛΕ, τη μεταφορά δεδομένων και την παραγωγή όλων των απαραίτητων εκτυπώσεων και αναφορών</w:t>
      </w:r>
      <w:r w:rsidR="00662B53" w:rsidRPr="00DE5F14">
        <w:rPr>
          <w:rFonts w:asciiTheme="minorHAnsi" w:hAnsiTheme="minorHAnsi" w:cstheme="minorHAnsi"/>
          <w:sz w:val="22"/>
          <w:szCs w:val="22"/>
        </w:rPr>
        <w:t>.</w:t>
      </w:r>
    </w:p>
    <w:p w14:paraId="2A7A07EC" w14:textId="77777777" w:rsidR="004656CF" w:rsidRPr="00DE5F14" w:rsidRDefault="004656CF" w:rsidP="004656CF">
      <w:pPr>
        <w:jc w:val="both"/>
        <w:rPr>
          <w:rFonts w:asciiTheme="minorHAnsi" w:hAnsiTheme="minorHAnsi" w:cstheme="minorHAnsi"/>
          <w:sz w:val="22"/>
          <w:szCs w:val="22"/>
        </w:rPr>
      </w:pPr>
    </w:p>
    <w:p w14:paraId="3D19838C" w14:textId="0548214A" w:rsidR="00C31741" w:rsidRPr="00DE5F14" w:rsidRDefault="001E6C16" w:rsidP="004656CF">
      <w:pPr>
        <w:contextualSpacing/>
        <w:jc w:val="both"/>
        <w:rPr>
          <w:rFonts w:asciiTheme="minorHAnsi" w:hAnsiTheme="minorHAnsi" w:cstheme="minorHAnsi"/>
          <w:sz w:val="22"/>
          <w:szCs w:val="22"/>
        </w:rPr>
      </w:pPr>
      <w:r w:rsidRPr="00DE5F14">
        <w:rPr>
          <w:rFonts w:asciiTheme="minorHAnsi" w:hAnsiTheme="minorHAnsi" w:cstheme="minorHAnsi"/>
          <w:bCs/>
          <w:sz w:val="22"/>
          <w:szCs w:val="22"/>
        </w:rPr>
        <w:t>Η δαπάνη της προμήθειας θα ανέλθει στο ποσό</w:t>
      </w:r>
      <w:r w:rsidR="00881904" w:rsidRPr="00DE5F14">
        <w:rPr>
          <w:rFonts w:asciiTheme="minorHAnsi" w:hAnsiTheme="minorHAnsi" w:cstheme="minorHAnsi"/>
          <w:bCs/>
          <w:sz w:val="22"/>
          <w:szCs w:val="22"/>
        </w:rPr>
        <w:t xml:space="preserve"> </w:t>
      </w:r>
      <w:r w:rsidRPr="00DE5F14">
        <w:rPr>
          <w:rFonts w:asciiTheme="minorHAnsi" w:hAnsiTheme="minorHAnsi" w:cstheme="minorHAnsi"/>
          <w:sz w:val="22"/>
          <w:szCs w:val="22"/>
        </w:rPr>
        <w:t xml:space="preserve">των </w:t>
      </w:r>
      <w:r w:rsidR="006D7A5E" w:rsidRPr="00DE5F14">
        <w:rPr>
          <w:rFonts w:asciiTheme="minorHAnsi" w:hAnsiTheme="minorHAnsi" w:cstheme="minorHAnsi"/>
          <w:sz w:val="22"/>
          <w:szCs w:val="22"/>
        </w:rPr>
        <w:t>3</w:t>
      </w:r>
      <w:r w:rsidR="00F560E9" w:rsidRPr="00DE5F14">
        <w:rPr>
          <w:rFonts w:asciiTheme="minorHAnsi" w:hAnsiTheme="minorHAnsi" w:cstheme="minorHAnsi"/>
          <w:sz w:val="22"/>
          <w:szCs w:val="22"/>
        </w:rPr>
        <w:t>4</w:t>
      </w:r>
      <w:r w:rsidR="006D7A5E" w:rsidRPr="00DE5F14">
        <w:rPr>
          <w:rFonts w:asciiTheme="minorHAnsi" w:hAnsiTheme="minorHAnsi" w:cstheme="minorHAnsi"/>
          <w:sz w:val="22"/>
          <w:szCs w:val="22"/>
        </w:rPr>
        <w:t>.</w:t>
      </w:r>
      <w:r w:rsidR="00F560E9" w:rsidRPr="00DE5F14">
        <w:rPr>
          <w:rFonts w:asciiTheme="minorHAnsi" w:hAnsiTheme="minorHAnsi" w:cstheme="minorHAnsi"/>
          <w:sz w:val="22"/>
          <w:szCs w:val="22"/>
        </w:rPr>
        <w:t>720</w:t>
      </w:r>
      <w:r w:rsidR="006D7A5E" w:rsidRPr="00DE5F14">
        <w:rPr>
          <w:rFonts w:asciiTheme="minorHAnsi" w:hAnsiTheme="minorHAnsi" w:cstheme="minorHAnsi"/>
          <w:sz w:val="22"/>
          <w:szCs w:val="22"/>
        </w:rPr>
        <w:t>,</w:t>
      </w:r>
      <w:r w:rsidR="00E34AA9" w:rsidRPr="00DE5F14">
        <w:rPr>
          <w:rFonts w:asciiTheme="minorHAnsi" w:hAnsiTheme="minorHAnsi" w:cstheme="minorHAnsi"/>
          <w:sz w:val="22"/>
          <w:szCs w:val="22"/>
        </w:rPr>
        <w:t>0</w:t>
      </w:r>
      <w:r w:rsidR="006D7A5E" w:rsidRPr="00DE5F14">
        <w:rPr>
          <w:rFonts w:asciiTheme="minorHAnsi" w:hAnsiTheme="minorHAnsi" w:cstheme="minorHAnsi"/>
          <w:sz w:val="22"/>
          <w:szCs w:val="22"/>
        </w:rPr>
        <w:t>0 €</w:t>
      </w:r>
      <w:r w:rsidRPr="00DE5F14">
        <w:rPr>
          <w:rFonts w:asciiTheme="minorHAnsi" w:hAnsiTheme="minorHAnsi" w:cstheme="minorHAnsi"/>
          <w:sz w:val="22"/>
          <w:szCs w:val="22"/>
        </w:rPr>
        <w:t xml:space="preserve">συμπεριλαμβανομένου του </w:t>
      </w:r>
      <w:r w:rsidR="00881904" w:rsidRPr="00DE5F14">
        <w:rPr>
          <w:rFonts w:asciiTheme="minorHAnsi" w:hAnsiTheme="minorHAnsi" w:cstheme="minorHAnsi"/>
          <w:sz w:val="22"/>
          <w:szCs w:val="22"/>
        </w:rPr>
        <w:t xml:space="preserve"> Φ</w:t>
      </w:r>
      <w:r w:rsidRPr="00DE5F14">
        <w:rPr>
          <w:rFonts w:asciiTheme="minorHAnsi" w:hAnsiTheme="minorHAnsi" w:cstheme="minorHAnsi"/>
          <w:sz w:val="22"/>
          <w:szCs w:val="22"/>
        </w:rPr>
        <w:t>.Π.Α.24%</w:t>
      </w:r>
      <w:r w:rsidR="00881904" w:rsidRPr="00DE5F14">
        <w:rPr>
          <w:rFonts w:asciiTheme="minorHAnsi" w:hAnsiTheme="minorHAnsi" w:cstheme="minorHAnsi"/>
          <w:sz w:val="22"/>
          <w:szCs w:val="22"/>
        </w:rPr>
        <w:t xml:space="preserve"> </w:t>
      </w:r>
      <w:r w:rsidR="006D7A5E" w:rsidRPr="00DE5F14">
        <w:rPr>
          <w:rFonts w:asciiTheme="minorHAnsi" w:hAnsiTheme="minorHAnsi" w:cstheme="minorHAnsi"/>
          <w:bCs/>
          <w:sz w:val="22"/>
          <w:szCs w:val="22"/>
        </w:rPr>
        <w:t xml:space="preserve">από </w:t>
      </w:r>
      <w:r w:rsidR="006D7A5E" w:rsidRPr="00DE5F14">
        <w:rPr>
          <w:rFonts w:asciiTheme="minorHAnsi" w:hAnsiTheme="minorHAnsi" w:cstheme="minorHAnsi"/>
          <w:sz w:val="22"/>
          <w:szCs w:val="22"/>
        </w:rPr>
        <w:t xml:space="preserve">τον </w:t>
      </w:r>
      <w:r w:rsidR="004656CF" w:rsidRPr="004656CF">
        <w:rPr>
          <w:rFonts w:asciiTheme="minorHAnsi" w:hAnsiTheme="minorHAnsi" w:cstheme="minorHAnsi"/>
          <w:b/>
          <w:bCs/>
          <w:sz w:val="22"/>
          <w:szCs w:val="22"/>
        </w:rPr>
        <w:t>Κ.A.E.: 10-7134.09</w:t>
      </w:r>
      <w:r w:rsidR="004656CF">
        <w:rPr>
          <w:rFonts w:asciiTheme="minorHAnsi" w:hAnsiTheme="minorHAnsi" w:cstheme="minorHAnsi"/>
          <w:b/>
          <w:bCs/>
          <w:sz w:val="22"/>
          <w:szCs w:val="22"/>
        </w:rPr>
        <w:t xml:space="preserve"> </w:t>
      </w:r>
      <w:r w:rsidR="00C31741" w:rsidRPr="00DE5F14">
        <w:rPr>
          <w:rFonts w:asciiTheme="minorHAnsi" w:hAnsiTheme="minorHAnsi" w:cstheme="minorHAnsi"/>
          <w:sz w:val="22"/>
          <w:szCs w:val="22"/>
        </w:rPr>
        <w:t>του προϋπολογισμού</w:t>
      </w:r>
      <w:r w:rsidR="00881904" w:rsidRPr="00DE5F14">
        <w:rPr>
          <w:rFonts w:asciiTheme="minorHAnsi" w:hAnsiTheme="minorHAnsi" w:cstheme="minorHAnsi"/>
          <w:sz w:val="22"/>
          <w:szCs w:val="22"/>
        </w:rPr>
        <w:t xml:space="preserve"> </w:t>
      </w:r>
      <w:r w:rsidR="00C31741" w:rsidRPr="00DE5F14">
        <w:rPr>
          <w:rFonts w:asciiTheme="minorHAnsi" w:hAnsiTheme="minorHAnsi" w:cstheme="minorHAnsi"/>
          <w:sz w:val="22"/>
          <w:szCs w:val="22"/>
        </w:rPr>
        <w:t xml:space="preserve">των ετών 2025-2026 κατανεμημένη ως εξής:  </w:t>
      </w:r>
    </w:p>
    <w:tbl>
      <w:tblPr>
        <w:tblW w:w="8350" w:type="dxa"/>
        <w:jc w:val="center"/>
        <w:tblLayout w:type="fixed"/>
        <w:tblLook w:val="0000" w:firstRow="0" w:lastRow="0" w:firstColumn="0" w:lastColumn="0" w:noHBand="0" w:noVBand="0"/>
      </w:tblPr>
      <w:tblGrid>
        <w:gridCol w:w="2543"/>
        <w:gridCol w:w="2950"/>
        <w:gridCol w:w="2857"/>
      </w:tblGrid>
      <w:tr w:rsidR="00C31741" w:rsidRPr="00DE5F14" w14:paraId="114D71B2" w14:textId="77777777" w:rsidTr="00881904">
        <w:trPr>
          <w:trHeight w:val="509"/>
          <w:jc w:val="center"/>
        </w:trPr>
        <w:tc>
          <w:tcPr>
            <w:tcW w:w="2543" w:type="dxa"/>
            <w:tcBorders>
              <w:top w:val="single" w:sz="4" w:space="0" w:color="000000"/>
              <w:left w:val="single" w:sz="4" w:space="0" w:color="000000"/>
              <w:bottom w:val="single" w:sz="4" w:space="0" w:color="000000"/>
            </w:tcBorders>
            <w:shd w:val="clear" w:color="auto" w:fill="F2F2F2" w:themeFill="background1" w:themeFillShade="F2"/>
          </w:tcPr>
          <w:p w14:paraId="07ED8099" w14:textId="6FE92A72" w:rsidR="00C31741" w:rsidRPr="00DE5F14" w:rsidRDefault="00C31741" w:rsidP="00C31741">
            <w:pPr>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eastAsia="en-US"/>
              </w:rPr>
              <w:t xml:space="preserve">ΕΤΟΣ </w:t>
            </w:r>
          </w:p>
        </w:tc>
        <w:tc>
          <w:tcPr>
            <w:tcW w:w="2950" w:type="dxa"/>
            <w:tcBorders>
              <w:top w:val="single" w:sz="4" w:space="0" w:color="000000"/>
              <w:left w:val="single" w:sz="4" w:space="0" w:color="000000"/>
              <w:bottom w:val="single" w:sz="4" w:space="0" w:color="000000"/>
            </w:tcBorders>
            <w:shd w:val="clear" w:color="auto" w:fill="F2F2F2" w:themeFill="background1" w:themeFillShade="F2"/>
          </w:tcPr>
          <w:p w14:paraId="3D6B30CB" w14:textId="77777777" w:rsidR="00C31741" w:rsidRPr="00DE5F14" w:rsidRDefault="00C31741" w:rsidP="00C31741">
            <w:pPr>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eastAsia="en-US"/>
              </w:rPr>
              <w:t>Κ.Α.</w:t>
            </w:r>
          </w:p>
        </w:tc>
        <w:tc>
          <w:tcPr>
            <w:tcW w:w="28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3BB2F6" w14:textId="77777777" w:rsidR="00C31741" w:rsidRPr="00DE5F14" w:rsidRDefault="00C31741" w:rsidP="00C31741">
            <w:pPr>
              <w:spacing w:after="200"/>
              <w:jc w:val="center"/>
              <w:rPr>
                <w:rFonts w:asciiTheme="minorHAnsi" w:eastAsia="Calibri" w:hAnsiTheme="minorHAnsi" w:cstheme="minorHAnsi"/>
                <w:sz w:val="22"/>
                <w:szCs w:val="22"/>
                <w:lang w:eastAsia="en-US"/>
              </w:rPr>
            </w:pPr>
            <w:r w:rsidRPr="00DE5F14">
              <w:rPr>
                <w:rFonts w:asciiTheme="minorHAnsi" w:eastAsia="Verdana" w:hAnsiTheme="minorHAnsi" w:cstheme="minorHAnsi"/>
                <w:b/>
                <w:bCs/>
                <w:sz w:val="22"/>
                <w:szCs w:val="22"/>
                <w:lang w:eastAsia="en-US"/>
              </w:rPr>
              <w:t>ΠΟΣΟ</w:t>
            </w:r>
          </w:p>
        </w:tc>
      </w:tr>
      <w:tr w:rsidR="00C31741" w:rsidRPr="00DE5F14" w14:paraId="4DF61325" w14:textId="77777777" w:rsidTr="00DE5F14">
        <w:trPr>
          <w:trHeight w:val="212"/>
          <w:jc w:val="center"/>
        </w:trPr>
        <w:tc>
          <w:tcPr>
            <w:tcW w:w="2543" w:type="dxa"/>
            <w:tcBorders>
              <w:top w:val="single" w:sz="4" w:space="0" w:color="000000"/>
              <w:left w:val="single" w:sz="4" w:space="0" w:color="000000"/>
              <w:bottom w:val="single" w:sz="4" w:space="0" w:color="000000"/>
            </w:tcBorders>
          </w:tcPr>
          <w:p w14:paraId="630F6379" w14:textId="77777777" w:rsidR="00C31741" w:rsidRPr="00DE5F14" w:rsidRDefault="00C31741" w:rsidP="00C31741">
            <w:pPr>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eastAsia="en-US"/>
              </w:rPr>
              <w:t>2025</w:t>
            </w:r>
          </w:p>
        </w:tc>
        <w:tc>
          <w:tcPr>
            <w:tcW w:w="2950" w:type="dxa"/>
            <w:tcBorders>
              <w:top w:val="single" w:sz="4" w:space="0" w:color="000000"/>
              <w:left w:val="single" w:sz="4" w:space="0" w:color="000000"/>
              <w:bottom w:val="single" w:sz="4" w:space="0" w:color="000000"/>
            </w:tcBorders>
          </w:tcPr>
          <w:p w14:paraId="6068006E" w14:textId="1C4CD6CF" w:rsidR="00C31741" w:rsidRPr="00DE5F14" w:rsidRDefault="004656CF" w:rsidP="00C31741">
            <w:pPr>
              <w:snapToGrid w:val="0"/>
              <w:spacing w:after="200"/>
              <w:jc w:val="center"/>
              <w:rPr>
                <w:rFonts w:asciiTheme="minorHAnsi" w:eastAsia="Verdana" w:hAnsiTheme="minorHAnsi" w:cstheme="minorHAnsi"/>
                <w:b/>
                <w:bCs/>
                <w:sz w:val="22"/>
                <w:szCs w:val="22"/>
                <w:lang w:eastAsia="en-US"/>
              </w:rPr>
            </w:pPr>
            <w:r>
              <w:rPr>
                <w:rFonts w:asciiTheme="minorHAnsi" w:eastAsia="Verdana" w:hAnsiTheme="minorHAnsi" w:cstheme="minorHAnsi"/>
                <w:b/>
                <w:bCs/>
                <w:sz w:val="22"/>
                <w:szCs w:val="22"/>
                <w:lang w:eastAsia="en-US"/>
              </w:rPr>
              <w:t>Κ</w:t>
            </w:r>
            <w:r w:rsidRPr="004656CF">
              <w:rPr>
                <w:rFonts w:asciiTheme="minorHAnsi" w:eastAsia="Verdana" w:hAnsiTheme="minorHAnsi" w:cstheme="minorHAnsi"/>
                <w:b/>
                <w:bCs/>
                <w:sz w:val="22"/>
                <w:szCs w:val="22"/>
                <w:lang w:val="en-US" w:eastAsia="en-US"/>
              </w:rPr>
              <w:t>.A.E.: 10-7134.09</w:t>
            </w:r>
          </w:p>
        </w:tc>
        <w:tc>
          <w:tcPr>
            <w:tcW w:w="2857" w:type="dxa"/>
            <w:tcBorders>
              <w:top w:val="single" w:sz="4" w:space="0" w:color="000000"/>
              <w:left w:val="single" w:sz="4" w:space="0" w:color="000000"/>
              <w:bottom w:val="single" w:sz="4" w:space="0" w:color="000000"/>
              <w:right w:val="single" w:sz="4" w:space="0" w:color="000000"/>
            </w:tcBorders>
          </w:tcPr>
          <w:p w14:paraId="10E5763F" w14:textId="77777777" w:rsidR="00C31741" w:rsidRPr="00DE5F14" w:rsidRDefault="00C31741" w:rsidP="00C31741">
            <w:pPr>
              <w:snapToGrid w:val="0"/>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val="en-US" w:eastAsia="en-US"/>
              </w:rPr>
              <w:t>8</w:t>
            </w:r>
            <w:r w:rsidRPr="00DE5F14">
              <w:rPr>
                <w:rFonts w:asciiTheme="minorHAnsi" w:eastAsia="Verdana" w:hAnsiTheme="minorHAnsi" w:cstheme="minorHAnsi"/>
                <w:b/>
                <w:bCs/>
                <w:sz w:val="22"/>
                <w:szCs w:val="22"/>
                <w:lang w:eastAsia="en-US"/>
              </w:rPr>
              <w:t>.</w:t>
            </w:r>
            <w:r w:rsidRPr="00DE5F14">
              <w:rPr>
                <w:rFonts w:asciiTheme="minorHAnsi" w:eastAsia="Verdana" w:hAnsiTheme="minorHAnsi" w:cstheme="minorHAnsi"/>
                <w:b/>
                <w:bCs/>
                <w:sz w:val="22"/>
                <w:szCs w:val="22"/>
                <w:lang w:val="en-US" w:eastAsia="en-US"/>
              </w:rPr>
              <w:t>0</w:t>
            </w:r>
            <w:r w:rsidRPr="00DE5F14">
              <w:rPr>
                <w:rFonts w:asciiTheme="minorHAnsi" w:eastAsia="Verdana" w:hAnsiTheme="minorHAnsi" w:cstheme="minorHAnsi"/>
                <w:b/>
                <w:bCs/>
                <w:sz w:val="22"/>
                <w:szCs w:val="22"/>
                <w:lang w:eastAsia="en-US"/>
              </w:rPr>
              <w:t>00,00 €</w:t>
            </w:r>
          </w:p>
        </w:tc>
      </w:tr>
      <w:tr w:rsidR="00C31741" w:rsidRPr="00DE5F14" w14:paraId="3FFEFA26" w14:textId="77777777" w:rsidTr="00C31741">
        <w:trPr>
          <w:trHeight w:val="509"/>
          <w:jc w:val="center"/>
        </w:trPr>
        <w:tc>
          <w:tcPr>
            <w:tcW w:w="2543" w:type="dxa"/>
            <w:tcBorders>
              <w:top w:val="single" w:sz="4" w:space="0" w:color="000000"/>
              <w:left w:val="single" w:sz="4" w:space="0" w:color="000000"/>
              <w:bottom w:val="single" w:sz="4" w:space="0" w:color="000000"/>
            </w:tcBorders>
          </w:tcPr>
          <w:p w14:paraId="74495E7C" w14:textId="77777777" w:rsidR="00C31741" w:rsidRPr="00DE5F14" w:rsidRDefault="00C31741" w:rsidP="00C31741">
            <w:pPr>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eastAsia="en-US"/>
              </w:rPr>
              <w:t>2026</w:t>
            </w:r>
          </w:p>
        </w:tc>
        <w:tc>
          <w:tcPr>
            <w:tcW w:w="2950" w:type="dxa"/>
            <w:tcBorders>
              <w:top w:val="single" w:sz="4" w:space="0" w:color="000000"/>
              <w:left w:val="single" w:sz="4" w:space="0" w:color="000000"/>
              <w:bottom w:val="single" w:sz="4" w:space="0" w:color="000000"/>
            </w:tcBorders>
          </w:tcPr>
          <w:p w14:paraId="3DBAB867" w14:textId="5A09EAFA" w:rsidR="00C31741" w:rsidRPr="00DE5F14" w:rsidRDefault="004656CF" w:rsidP="00C31741">
            <w:pPr>
              <w:snapToGrid w:val="0"/>
              <w:spacing w:after="200"/>
              <w:jc w:val="center"/>
              <w:rPr>
                <w:rFonts w:asciiTheme="minorHAnsi" w:eastAsia="Verdana" w:hAnsiTheme="minorHAnsi" w:cstheme="minorHAnsi"/>
                <w:b/>
                <w:bCs/>
                <w:sz w:val="22"/>
                <w:szCs w:val="22"/>
                <w:lang w:eastAsia="en-US"/>
              </w:rPr>
            </w:pPr>
            <w:r w:rsidRPr="004656CF">
              <w:rPr>
                <w:rFonts w:asciiTheme="minorHAnsi" w:eastAsia="Verdana" w:hAnsiTheme="minorHAnsi" w:cstheme="minorHAnsi"/>
                <w:b/>
                <w:bCs/>
                <w:sz w:val="22"/>
                <w:szCs w:val="22"/>
                <w:lang w:eastAsia="en-US"/>
              </w:rPr>
              <w:t>Κ.A.E.: 10-7134.09</w:t>
            </w:r>
          </w:p>
        </w:tc>
        <w:tc>
          <w:tcPr>
            <w:tcW w:w="2857" w:type="dxa"/>
            <w:tcBorders>
              <w:top w:val="single" w:sz="4" w:space="0" w:color="000000"/>
              <w:left w:val="single" w:sz="4" w:space="0" w:color="000000"/>
              <w:bottom w:val="single" w:sz="4" w:space="0" w:color="000000"/>
              <w:right w:val="single" w:sz="4" w:space="0" w:color="000000"/>
            </w:tcBorders>
          </w:tcPr>
          <w:p w14:paraId="3F411CE9" w14:textId="77777777" w:rsidR="00C31741" w:rsidRPr="00DE5F14" w:rsidRDefault="00C31741" w:rsidP="00C31741">
            <w:pPr>
              <w:snapToGrid w:val="0"/>
              <w:spacing w:after="200"/>
              <w:jc w:val="center"/>
              <w:rPr>
                <w:rFonts w:asciiTheme="minorHAnsi" w:eastAsia="Verdana" w:hAnsiTheme="minorHAnsi" w:cstheme="minorHAnsi"/>
                <w:b/>
                <w:bCs/>
                <w:sz w:val="22"/>
                <w:szCs w:val="22"/>
                <w:lang w:eastAsia="en-US"/>
              </w:rPr>
            </w:pPr>
            <w:r w:rsidRPr="00DE5F14">
              <w:rPr>
                <w:rFonts w:asciiTheme="minorHAnsi" w:eastAsia="Verdana" w:hAnsiTheme="minorHAnsi" w:cstheme="minorHAnsi"/>
                <w:b/>
                <w:bCs/>
                <w:sz w:val="22"/>
                <w:szCs w:val="22"/>
                <w:lang w:eastAsia="en-US"/>
              </w:rPr>
              <w:t>2</w:t>
            </w:r>
            <w:r w:rsidRPr="00DE5F14">
              <w:rPr>
                <w:rFonts w:asciiTheme="minorHAnsi" w:eastAsia="Verdana" w:hAnsiTheme="minorHAnsi" w:cstheme="minorHAnsi"/>
                <w:b/>
                <w:bCs/>
                <w:sz w:val="22"/>
                <w:szCs w:val="22"/>
                <w:lang w:val="en-US" w:eastAsia="en-US"/>
              </w:rPr>
              <w:t>6</w:t>
            </w:r>
            <w:r w:rsidRPr="00DE5F14">
              <w:rPr>
                <w:rFonts w:asciiTheme="minorHAnsi" w:eastAsia="Verdana" w:hAnsiTheme="minorHAnsi" w:cstheme="minorHAnsi"/>
                <w:b/>
                <w:bCs/>
                <w:sz w:val="22"/>
                <w:szCs w:val="22"/>
                <w:lang w:eastAsia="en-US"/>
              </w:rPr>
              <w:t>.</w:t>
            </w:r>
            <w:r w:rsidRPr="00DE5F14">
              <w:rPr>
                <w:rFonts w:asciiTheme="minorHAnsi" w:eastAsia="Verdana" w:hAnsiTheme="minorHAnsi" w:cstheme="minorHAnsi"/>
                <w:b/>
                <w:bCs/>
                <w:sz w:val="22"/>
                <w:szCs w:val="22"/>
                <w:lang w:val="en-US" w:eastAsia="en-US"/>
              </w:rPr>
              <w:t>72</w:t>
            </w:r>
            <w:r w:rsidRPr="00DE5F14">
              <w:rPr>
                <w:rFonts w:asciiTheme="minorHAnsi" w:eastAsia="Verdana" w:hAnsiTheme="minorHAnsi" w:cstheme="minorHAnsi"/>
                <w:b/>
                <w:bCs/>
                <w:sz w:val="22"/>
                <w:szCs w:val="22"/>
                <w:lang w:eastAsia="en-US"/>
              </w:rPr>
              <w:t xml:space="preserve">0,00 € </w:t>
            </w:r>
          </w:p>
        </w:tc>
      </w:tr>
    </w:tbl>
    <w:p w14:paraId="368A4621" w14:textId="071CB178" w:rsidR="004939C3" w:rsidRPr="00DE5F14" w:rsidRDefault="00122D24" w:rsidP="004656CF">
      <w:pPr>
        <w:jc w:val="both"/>
        <w:rPr>
          <w:rFonts w:asciiTheme="minorHAnsi" w:hAnsiTheme="minorHAnsi" w:cstheme="minorHAnsi"/>
          <w:sz w:val="22"/>
          <w:szCs w:val="22"/>
          <w:lang w:eastAsia="en-US"/>
        </w:rPr>
      </w:pPr>
      <w:r w:rsidRPr="00DE5F14">
        <w:rPr>
          <w:rFonts w:asciiTheme="minorHAnsi" w:hAnsiTheme="minorHAnsi" w:cstheme="minorHAnsi"/>
          <w:sz w:val="22"/>
          <w:szCs w:val="22"/>
          <w:lang w:val="en-US" w:eastAsia="en-US"/>
        </w:rPr>
        <w:t>H</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Αγορά των Εφαρμογών και οι Υ</w:t>
      </w:r>
      <w:r w:rsidR="004939C3" w:rsidRPr="00DE5F14">
        <w:rPr>
          <w:rFonts w:asciiTheme="minorHAnsi" w:hAnsiTheme="minorHAnsi" w:cstheme="minorHAnsi"/>
          <w:sz w:val="22"/>
          <w:szCs w:val="22"/>
          <w:lang w:eastAsia="en-US"/>
        </w:rPr>
        <w:t>πηρεσίες θα εκτελεστούν με απευθείας ανάθεση με κριτήριο κατακύρωσης την χαμηλότερη τιμή σύμφωνα με τις σχετικές διατάξεις:</w:t>
      </w:r>
    </w:p>
    <w:p w14:paraId="71B1382D"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Τις διατάξεις του Ν. 4412/16 (ΦΕΚ 147/Α ́/08-08-2016) «Δημόσιες Συμβάσεις Έργων, Προμηθειών και Υπηρεσιών (προσαρμογή στις Οδηγίες 2014/24/ΕΕ και 2014/25/ΕΕ)», όπως τροποποιήθηκε με τον Ν.4782/2021 (Φ.Ε.Κ. 36 Α ́/09-03-2021) και ισχύει. </w:t>
      </w:r>
    </w:p>
    <w:p w14:paraId="36C50E89"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proofErr w:type="spellStart"/>
      <w:r w:rsidRPr="00DE5F14">
        <w:rPr>
          <w:rFonts w:asciiTheme="minorHAnsi" w:eastAsia="Times New Roman" w:hAnsiTheme="minorHAnsi" w:cstheme="minorHAnsi"/>
          <w:lang w:val="el-GR" w:eastAsia="el-GR"/>
        </w:rPr>
        <w:t>Τo</w:t>
      </w:r>
      <w:proofErr w:type="spellEnd"/>
      <w:r w:rsidRPr="00DE5F14">
        <w:rPr>
          <w:rFonts w:asciiTheme="minorHAnsi" w:eastAsia="Times New Roman" w:hAnsiTheme="minorHAnsi" w:cstheme="minorHAnsi"/>
          <w:lang w:val="el-GR" w:eastAsia="el-GR"/>
        </w:rPr>
        <w:t xml:space="preserve"> άρθρο 209 του Ν. 3463/2006 «Κώδικας Δήμων και Κοινοτήτων» (ΦΕΚ 114/Α ́/08.06.2006), όπως συμπληρώθηκε με την παρ. 13 του άρθρου 20 του Ν. 3731/2008 (ΦΕΚ 263/Α ́/23-12-2008), με την οποία προστίθεται η παρ. 9, όπως τροποποιήθηκε με την περ. 38 της παρ. 1 του άρθρου 377 του Ν. 4412/16 (ΦΕΚ 147/Α ́/08-08-2016) Δημόσιες Συμβάσεις Έργων, Προμηθειών και Υπηρεσιών (προσαρμογή στις Οδηγίες 2014/24/ΕΕ και 2014/25/ΕΕ) και ισχύει, </w:t>
      </w:r>
    </w:p>
    <w:p w14:paraId="40CB5EBC"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Τον Ν. 3852/2010 (ΦΕΚ 87/Α ́/07-06-2010) «Νέα αρχιτεκτονική της Αυτοδιοίκησης και της Αποκεντρωμένης Διοίκησης-Πρόγραμμα Καλλικράτης», όπως ισχύει. </w:t>
      </w:r>
    </w:p>
    <w:p w14:paraId="54FE1847"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Τις διατάξεις του Ν. 3861/2010 (ΦΕΚ 112/Α ́/13-07-2010) </w:t>
      </w:r>
    </w:p>
    <w:p w14:paraId="32F64EA9"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Τις διατάξεις του Ν. 4013/2011 (ΦΕΚ 204/Α ́/15-09-2011) «Σύσταση Ενιαίας Ανεξάρτητης Αρχής Δημοσίων Συμβάσεων» όπως ισχύει. </w:t>
      </w:r>
    </w:p>
    <w:p w14:paraId="2E346E54"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Το άρθρο 1 του Ν.4250/2014 (ΦΕΚ Α74/Α ́/26-03-2014). </w:t>
      </w:r>
    </w:p>
    <w:p w14:paraId="2C796A8D"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Τις διατάξεις του Ν. 4270/2014 (ΦΕΚ 143/Α ́/28-06-2014) «Αρχές Δημοσιονομικής Διαχείρισης και Εποπτείας (Ενσωμάτωση της Οδηγίας 2011/85/ΕΕ) - Δημόσιο Λογιστικό και άλλες διατάξεις» και ιδιαιτέρως το άρθρο 130 «Για το κύρος σύμβασης του Δημοσίου με αντικείμενο αξίας μεγαλύτερης </w:t>
      </w:r>
      <w:r w:rsidRPr="00DE5F14">
        <w:rPr>
          <w:rFonts w:asciiTheme="minorHAnsi" w:eastAsia="Times New Roman" w:hAnsiTheme="minorHAnsi" w:cstheme="minorHAnsi"/>
          <w:lang w:val="el-GR" w:eastAsia="el-GR"/>
        </w:rPr>
        <w:lastRenderedPageBreak/>
        <w:t xml:space="preserve">των δύο χιλιάδων πεντακοσίων (2.500) ευρώ ή που γεννά διαρκή υποχρέωση αυτού, απαιτείται η κατάρτισή της να γίνει με ιδιωτικό τουλάχιστον έγγραφο» όπως τροποποιήθηκε με τον 4337/2015 (ΦΕΚ129/Α ́/2015) και ισχύει. </w:t>
      </w:r>
    </w:p>
    <w:p w14:paraId="48F97B7D"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 Τον Ν.4337/2015 (Φ.Ε.Κ. 129/Α ́/17-10-2015) άρθρο10 παρ.10 όπως αντικατέστησε την </w:t>
      </w:r>
      <w:proofErr w:type="spellStart"/>
      <w:r w:rsidRPr="00DE5F14">
        <w:rPr>
          <w:rFonts w:asciiTheme="minorHAnsi" w:eastAsia="Times New Roman" w:hAnsiTheme="minorHAnsi" w:cstheme="minorHAnsi"/>
          <w:lang w:val="el-GR" w:eastAsia="el-GR"/>
        </w:rPr>
        <w:t>υποπερ</w:t>
      </w:r>
      <w:proofErr w:type="spellEnd"/>
      <w:r w:rsidRPr="00DE5F14">
        <w:rPr>
          <w:rFonts w:asciiTheme="minorHAnsi" w:eastAsia="Times New Roman" w:hAnsiTheme="minorHAnsi" w:cstheme="minorHAnsi"/>
          <w:lang w:val="el-GR" w:eastAsia="el-GR"/>
        </w:rPr>
        <w:t xml:space="preserve">. </w:t>
      </w:r>
      <w:proofErr w:type="spellStart"/>
      <w:r w:rsidRPr="00DE5F14">
        <w:rPr>
          <w:rFonts w:asciiTheme="minorHAnsi" w:eastAsia="Times New Roman" w:hAnsiTheme="minorHAnsi" w:cstheme="minorHAnsi"/>
          <w:lang w:val="el-GR" w:eastAsia="el-GR"/>
        </w:rPr>
        <w:t>αα</w:t>
      </w:r>
      <w:proofErr w:type="spellEnd"/>
      <w:r w:rsidRPr="00DE5F14">
        <w:rPr>
          <w:rFonts w:asciiTheme="minorHAnsi" w:eastAsia="Times New Roman" w:hAnsiTheme="minorHAnsi" w:cstheme="minorHAnsi"/>
          <w:lang w:val="el-GR" w:eastAsia="el-GR"/>
        </w:rPr>
        <w:t xml:space="preserve"> ́, της </w:t>
      </w:r>
      <w:proofErr w:type="spellStart"/>
      <w:r w:rsidRPr="00DE5F14">
        <w:rPr>
          <w:rFonts w:asciiTheme="minorHAnsi" w:eastAsia="Times New Roman" w:hAnsiTheme="minorHAnsi" w:cstheme="minorHAnsi"/>
          <w:lang w:val="el-GR" w:eastAsia="el-GR"/>
        </w:rPr>
        <w:t>περ.α</w:t>
      </w:r>
      <w:proofErr w:type="spellEnd"/>
      <w:r w:rsidRPr="00DE5F14">
        <w:rPr>
          <w:rFonts w:asciiTheme="minorHAnsi" w:eastAsia="Times New Roman" w:hAnsiTheme="minorHAnsi" w:cstheme="minorHAnsi"/>
          <w:lang w:val="el-GR" w:eastAsia="el-GR"/>
        </w:rPr>
        <w:t xml:space="preserve"> ́του άρθρου 31 του Ν. 4270/2014.</w:t>
      </w:r>
    </w:p>
    <w:p w14:paraId="26034334"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 Τις διατάξεις του Π.Δ. 80/2016 (ΦΕΚ 145/Α ́/2016).</w:t>
      </w:r>
    </w:p>
    <w:p w14:paraId="6635DEBB" w14:textId="77777777" w:rsidR="00ED748D" w:rsidRPr="00DE5F14" w:rsidRDefault="00ED748D" w:rsidP="00EB7B46">
      <w:pPr>
        <w:pStyle w:val="aa"/>
        <w:numPr>
          <w:ilvl w:val="0"/>
          <w:numId w:val="10"/>
        </w:numPr>
        <w:spacing w:after="200" w:line="276" w:lineRule="auto"/>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 xml:space="preserve"> Τις διατάξεις του Ν.4555/2018 (Φ.Ε.Κ 133/Α ́/19-07-2018).</w:t>
      </w:r>
    </w:p>
    <w:p w14:paraId="3BAE98A8" w14:textId="77777777" w:rsidR="002C3EB3" w:rsidRPr="00DE5F14" w:rsidRDefault="002C3EB3" w:rsidP="00CF07FC">
      <w:pPr>
        <w:pStyle w:val="20"/>
        <w:spacing w:before="240" w:line="360" w:lineRule="auto"/>
        <w:rPr>
          <w:rFonts w:asciiTheme="minorHAnsi" w:hAnsiTheme="minorHAnsi" w:cstheme="minorHAnsi"/>
          <w:sz w:val="22"/>
          <w:szCs w:val="22"/>
        </w:rPr>
      </w:pPr>
      <w:r w:rsidRPr="00DE5F14">
        <w:rPr>
          <w:rFonts w:asciiTheme="minorHAnsi" w:hAnsiTheme="minorHAnsi" w:cstheme="minorHAnsi"/>
          <w:b/>
          <w:sz w:val="22"/>
          <w:szCs w:val="22"/>
        </w:rPr>
        <w:t>Ο</w:t>
      </w:r>
      <w:r w:rsidR="008D60D3" w:rsidRPr="00DE5F14">
        <w:rPr>
          <w:rFonts w:asciiTheme="minorHAnsi" w:hAnsiTheme="minorHAnsi" w:cstheme="minorHAnsi"/>
          <w:b/>
          <w:sz w:val="22"/>
          <w:szCs w:val="22"/>
        </w:rPr>
        <w:t>φέλη για τον Δήμο</w:t>
      </w:r>
      <w:r w:rsidRPr="00DE5F14">
        <w:rPr>
          <w:rFonts w:asciiTheme="minorHAnsi" w:hAnsiTheme="minorHAnsi" w:cstheme="minorHAnsi"/>
          <w:sz w:val="22"/>
          <w:szCs w:val="22"/>
        </w:rPr>
        <w:t>:</w:t>
      </w:r>
    </w:p>
    <w:p w14:paraId="34232E03" w14:textId="2018C053" w:rsidR="00F03A69" w:rsidRPr="00DE5F14" w:rsidRDefault="002C3EB3" w:rsidP="00DE5F14">
      <w:pPr>
        <w:pStyle w:val="20"/>
        <w:rPr>
          <w:rFonts w:asciiTheme="minorHAnsi" w:hAnsiTheme="minorHAnsi" w:cstheme="minorHAnsi"/>
          <w:sz w:val="22"/>
          <w:szCs w:val="22"/>
        </w:rPr>
      </w:pPr>
      <w:r w:rsidRPr="00DE5F14">
        <w:rPr>
          <w:rFonts w:asciiTheme="minorHAnsi" w:hAnsiTheme="minorHAnsi" w:cstheme="minorHAnsi"/>
          <w:sz w:val="22"/>
          <w:szCs w:val="22"/>
        </w:rPr>
        <w:t>Μ</w:t>
      </w:r>
      <w:r w:rsidR="00F03A69" w:rsidRPr="00DE5F14">
        <w:rPr>
          <w:rFonts w:asciiTheme="minorHAnsi" w:hAnsiTheme="minorHAnsi" w:cstheme="minorHAnsi"/>
          <w:sz w:val="22"/>
          <w:szCs w:val="22"/>
        </w:rPr>
        <w:t xml:space="preserve">ε </w:t>
      </w:r>
      <w:r w:rsidR="00F560E9" w:rsidRPr="00DE5F14">
        <w:rPr>
          <w:rFonts w:asciiTheme="minorHAnsi" w:hAnsiTheme="minorHAnsi" w:cstheme="minorHAnsi"/>
          <w:sz w:val="22"/>
          <w:szCs w:val="22"/>
        </w:rPr>
        <w:t xml:space="preserve">την Αγορά των Εργαλείων και  των Ειδικών Υπηρεσιών για τη Μετάβαση  στο νέο Λογιστικό </w:t>
      </w:r>
      <w:r w:rsidR="00F560E9" w:rsidRPr="00DE5F14">
        <w:rPr>
          <w:rFonts w:asciiTheme="minorHAnsi" w:hAnsiTheme="minorHAnsi" w:cstheme="minorHAnsi"/>
          <w:sz w:val="22"/>
          <w:szCs w:val="22"/>
        </w:rPr>
        <w:br/>
        <w:t>Πρότυπο ΠΔ54/2018 ο</w:t>
      </w:r>
      <w:r w:rsidR="005E3384" w:rsidRPr="00DE5F14">
        <w:rPr>
          <w:rFonts w:asciiTheme="minorHAnsi" w:hAnsiTheme="minorHAnsi" w:cstheme="minorHAnsi"/>
          <w:sz w:val="22"/>
          <w:szCs w:val="22"/>
        </w:rPr>
        <w:t xml:space="preserve"> </w:t>
      </w:r>
      <w:r w:rsidR="002D70A7" w:rsidRPr="00DE5F14">
        <w:rPr>
          <w:rFonts w:asciiTheme="minorHAnsi" w:hAnsiTheme="minorHAnsi" w:cstheme="minorHAnsi"/>
          <w:bCs/>
          <w:sz w:val="22"/>
          <w:szCs w:val="22"/>
        </w:rPr>
        <w:t xml:space="preserve">Δήμος </w:t>
      </w:r>
      <w:proofErr w:type="spellStart"/>
      <w:r w:rsidR="00881904" w:rsidRPr="00DE5F14">
        <w:rPr>
          <w:rFonts w:asciiTheme="minorHAnsi" w:hAnsiTheme="minorHAnsi" w:cstheme="minorHAnsi"/>
          <w:bCs/>
          <w:sz w:val="22"/>
          <w:szCs w:val="22"/>
        </w:rPr>
        <w:t>Διρφύων</w:t>
      </w:r>
      <w:proofErr w:type="spellEnd"/>
      <w:r w:rsidR="00881904" w:rsidRPr="00DE5F14">
        <w:rPr>
          <w:rFonts w:asciiTheme="minorHAnsi" w:hAnsiTheme="minorHAnsi" w:cstheme="minorHAnsi"/>
          <w:bCs/>
          <w:sz w:val="22"/>
          <w:szCs w:val="22"/>
        </w:rPr>
        <w:t xml:space="preserve"> </w:t>
      </w:r>
      <w:proofErr w:type="spellStart"/>
      <w:r w:rsidR="00881904" w:rsidRPr="00DE5F14">
        <w:rPr>
          <w:rFonts w:asciiTheme="minorHAnsi" w:hAnsiTheme="minorHAnsi" w:cstheme="minorHAnsi"/>
          <w:bCs/>
          <w:sz w:val="22"/>
          <w:szCs w:val="22"/>
        </w:rPr>
        <w:t>Μεσσαπίων</w:t>
      </w:r>
      <w:proofErr w:type="spellEnd"/>
      <w:r w:rsidR="00881904" w:rsidRPr="00DE5F14">
        <w:rPr>
          <w:rFonts w:asciiTheme="minorHAnsi" w:hAnsiTheme="minorHAnsi" w:cstheme="minorHAnsi"/>
          <w:bCs/>
          <w:sz w:val="22"/>
          <w:szCs w:val="22"/>
        </w:rPr>
        <w:t xml:space="preserve"> </w:t>
      </w:r>
      <w:r w:rsidR="005E3384" w:rsidRPr="00DE5F14">
        <w:rPr>
          <w:rFonts w:asciiTheme="minorHAnsi" w:hAnsiTheme="minorHAnsi" w:cstheme="minorHAnsi"/>
          <w:bCs/>
          <w:sz w:val="22"/>
          <w:szCs w:val="22"/>
        </w:rPr>
        <w:t xml:space="preserve"> </w:t>
      </w:r>
      <w:r w:rsidR="00F560E9" w:rsidRPr="00DE5F14">
        <w:rPr>
          <w:rFonts w:asciiTheme="minorHAnsi" w:hAnsiTheme="minorHAnsi" w:cstheme="minorHAnsi"/>
          <w:sz w:val="22"/>
          <w:szCs w:val="22"/>
        </w:rPr>
        <w:t>θα ολοκληρώσει τάχιστα την μετάβαση από την λογική των ΚΑΕ που είχε συνταχθεί ο Προϋπολογισμός του έτους 2025 (ΠΔ 315/1999) στην νέα λογικά των ΑΛΕ που προβλέπει η εφαρμογή του ΠΔ 54/2018</w:t>
      </w:r>
      <w:r w:rsidR="00662B53" w:rsidRPr="00DE5F14">
        <w:rPr>
          <w:rFonts w:asciiTheme="minorHAnsi" w:hAnsiTheme="minorHAnsi" w:cstheme="minorHAnsi"/>
          <w:sz w:val="22"/>
          <w:szCs w:val="22"/>
        </w:rPr>
        <w:t>.</w:t>
      </w:r>
    </w:p>
    <w:p w14:paraId="44A8FFC8" w14:textId="77777777" w:rsidR="004228D2" w:rsidRPr="00DE5F14" w:rsidRDefault="004228D2" w:rsidP="00DE5F14">
      <w:pPr>
        <w:pStyle w:val="aa"/>
        <w:spacing w:after="0" w:line="240" w:lineRule="auto"/>
        <w:ind w:left="0"/>
        <w:jc w:val="both"/>
        <w:rPr>
          <w:rFonts w:asciiTheme="minorHAnsi" w:eastAsia="Times New Roman" w:hAnsiTheme="minorHAnsi" w:cstheme="minorHAnsi"/>
          <w:lang w:val="el-GR" w:eastAsia="el-GR"/>
        </w:rPr>
      </w:pPr>
      <w:r w:rsidRPr="00DE5F14">
        <w:rPr>
          <w:rFonts w:asciiTheme="minorHAnsi" w:eastAsia="Times New Roman" w:hAnsiTheme="minorHAnsi" w:cstheme="minorHAnsi"/>
          <w:lang w:val="el-GR" w:eastAsia="el-GR"/>
        </w:rPr>
        <w:t>Για την επίτευξη των παραπάνω στόχων ο Δήμος θα πρέπει να προχωρήσει στην υλοπ</w:t>
      </w:r>
      <w:r w:rsidR="00F560E9" w:rsidRPr="00DE5F14">
        <w:rPr>
          <w:rFonts w:asciiTheme="minorHAnsi" w:eastAsia="Times New Roman" w:hAnsiTheme="minorHAnsi" w:cstheme="minorHAnsi"/>
          <w:lang w:val="el-GR" w:eastAsia="el-GR"/>
        </w:rPr>
        <w:t xml:space="preserve">οίηση του περιγραφόμενου έργου </w:t>
      </w:r>
      <w:r w:rsidRPr="00DE5F14">
        <w:rPr>
          <w:rFonts w:asciiTheme="minorHAnsi" w:eastAsia="Times New Roman" w:hAnsiTheme="minorHAnsi" w:cstheme="minorHAnsi"/>
          <w:lang w:val="el-GR" w:eastAsia="el-GR"/>
        </w:rPr>
        <w:t xml:space="preserve">με τις διαδικασίες οι οποίες προβλέπονται για τους </w:t>
      </w:r>
      <w:r w:rsidR="008D60D3" w:rsidRPr="00DE5F14">
        <w:rPr>
          <w:rFonts w:asciiTheme="minorHAnsi" w:eastAsia="Times New Roman" w:hAnsiTheme="minorHAnsi" w:cstheme="minorHAnsi"/>
          <w:lang w:val="el-GR" w:eastAsia="el-GR"/>
        </w:rPr>
        <w:t>Δήμου</w:t>
      </w:r>
      <w:r w:rsidRPr="00DE5F14">
        <w:rPr>
          <w:rFonts w:asciiTheme="minorHAnsi" w:eastAsia="Times New Roman" w:hAnsiTheme="minorHAnsi" w:cstheme="minorHAnsi"/>
          <w:lang w:val="el-GR" w:eastAsia="el-GR"/>
        </w:rPr>
        <w:t>ς Τοπικής Αυτοδιοίκησης</w:t>
      </w:r>
      <w:r w:rsidR="00A404AB" w:rsidRPr="00DE5F14">
        <w:rPr>
          <w:rFonts w:asciiTheme="minorHAnsi" w:eastAsia="Times New Roman" w:hAnsiTheme="minorHAnsi" w:cstheme="minorHAnsi"/>
          <w:lang w:val="el-GR" w:eastAsia="el-GR"/>
        </w:rPr>
        <w:t>.</w:t>
      </w:r>
    </w:p>
    <w:p w14:paraId="22697B91" w14:textId="77777777" w:rsidR="004228D2" w:rsidRPr="00DE5F14" w:rsidRDefault="004228D2" w:rsidP="004228D2">
      <w:pPr>
        <w:pStyle w:val="20"/>
        <w:spacing w:line="360" w:lineRule="auto"/>
        <w:rPr>
          <w:rFonts w:asciiTheme="minorHAnsi" w:hAnsiTheme="minorHAnsi" w:cstheme="minorHAnsi"/>
          <w:sz w:val="22"/>
          <w:szCs w:val="22"/>
        </w:rPr>
      </w:pPr>
    </w:p>
    <w:tbl>
      <w:tblPr>
        <w:tblW w:w="0" w:type="auto"/>
        <w:tblInd w:w="108" w:type="dxa"/>
        <w:tblLayout w:type="fixed"/>
        <w:tblLook w:val="04A0" w:firstRow="1" w:lastRow="0" w:firstColumn="1" w:lastColumn="0" w:noHBand="0" w:noVBand="1"/>
      </w:tblPr>
      <w:tblGrid>
        <w:gridCol w:w="5233"/>
        <w:gridCol w:w="5341"/>
      </w:tblGrid>
      <w:tr w:rsidR="00DE5F14" w:rsidRPr="00DE5F14" w14:paraId="0C32AAAF" w14:textId="77777777">
        <w:tc>
          <w:tcPr>
            <w:tcW w:w="5233" w:type="dxa"/>
            <w:hideMark/>
          </w:tcPr>
          <w:p w14:paraId="51F8D367" w14:textId="77777777" w:rsidR="00DE5F14" w:rsidRPr="00DE5F14" w:rsidRDefault="00DE5F14" w:rsidP="00DE5F14">
            <w:pPr>
              <w:suppressAutoHyphens/>
              <w:ind w:right="198"/>
              <w:jc w:val="center"/>
              <w:rPr>
                <w:rFonts w:ascii="Verdana" w:eastAsia="Calibri" w:hAnsi="Verdana"/>
                <w:sz w:val="20"/>
                <w:szCs w:val="20"/>
                <w:lang w:eastAsia="en-US"/>
              </w:rPr>
            </w:pPr>
            <w:bookmarkStart w:id="3" w:name="_Hlk216703069"/>
            <w:r w:rsidRPr="00DE5F14">
              <w:rPr>
                <w:rFonts w:ascii="Verdana" w:eastAsia="Calibri" w:hAnsi="Verdana"/>
                <w:sz w:val="20"/>
                <w:szCs w:val="20"/>
                <w:lang w:eastAsia="en-US"/>
              </w:rPr>
              <w:t>Η  ΣΥΝΤΑΞΑΣΑ</w:t>
            </w:r>
          </w:p>
        </w:tc>
        <w:tc>
          <w:tcPr>
            <w:tcW w:w="5341" w:type="dxa"/>
          </w:tcPr>
          <w:p w14:paraId="51D2F461" w14:textId="06E221C1" w:rsidR="00DE5F14" w:rsidRPr="00DE5F14" w:rsidRDefault="00DE5F14" w:rsidP="00DE5F14">
            <w:pPr>
              <w:suppressAutoHyphens/>
              <w:ind w:right="198"/>
              <w:rPr>
                <w:rFonts w:ascii="Verdana" w:eastAsia="Calibri" w:hAnsi="Verdana"/>
                <w:sz w:val="20"/>
                <w:szCs w:val="20"/>
                <w:lang w:eastAsia="en-US"/>
              </w:rPr>
            </w:pPr>
            <w:r w:rsidRPr="00DE5F14">
              <w:rPr>
                <w:rFonts w:ascii="Verdana" w:eastAsia="Calibri" w:hAnsi="Verdana"/>
                <w:sz w:val="20"/>
                <w:szCs w:val="20"/>
                <w:lang w:eastAsia="en-US"/>
              </w:rPr>
              <w:t xml:space="preserve">ΘΕΩΡΗΘΗΚΕ, Ψαχνά </w:t>
            </w:r>
            <w:r>
              <w:rPr>
                <w:rFonts w:ascii="Verdana" w:eastAsia="Calibri" w:hAnsi="Verdana"/>
                <w:sz w:val="20"/>
                <w:szCs w:val="20"/>
                <w:lang w:eastAsia="en-US"/>
              </w:rPr>
              <w:t>15</w:t>
            </w:r>
            <w:r w:rsidRPr="00DE5F14">
              <w:rPr>
                <w:rFonts w:ascii="Verdana" w:eastAsia="Calibri" w:hAnsi="Verdana"/>
                <w:sz w:val="20"/>
                <w:szCs w:val="20"/>
                <w:lang w:eastAsia="en-US"/>
              </w:rPr>
              <w:t>-1</w:t>
            </w:r>
            <w:r>
              <w:rPr>
                <w:rFonts w:ascii="Verdana" w:eastAsia="Calibri" w:hAnsi="Verdana"/>
                <w:sz w:val="20"/>
                <w:szCs w:val="20"/>
                <w:lang w:eastAsia="en-US"/>
              </w:rPr>
              <w:t>2</w:t>
            </w:r>
            <w:r w:rsidRPr="00DE5F14">
              <w:rPr>
                <w:rFonts w:ascii="Verdana" w:eastAsia="Calibri" w:hAnsi="Verdana"/>
                <w:sz w:val="20"/>
                <w:szCs w:val="20"/>
                <w:lang w:eastAsia="en-US"/>
              </w:rPr>
              <w:t>-2</w:t>
            </w:r>
            <w:r w:rsidR="004656CF">
              <w:rPr>
                <w:rFonts w:ascii="Verdana" w:eastAsia="Calibri" w:hAnsi="Verdana"/>
                <w:sz w:val="20"/>
                <w:szCs w:val="20"/>
                <w:lang w:eastAsia="en-US"/>
              </w:rPr>
              <w:t>0</w:t>
            </w:r>
            <w:r w:rsidRPr="00DE5F14">
              <w:rPr>
                <w:rFonts w:ascii="Verdana" w:eastAsia="Calibri" w:hAnsi="Verdana"/>
                <w:sz w:val="20"/>
                <w:szCs w:val="20"/>
                <w:lang w:eastAsia="en-US"/>
              </w:rPr>
              <w:t>25</w:t>
            </w:r>
          </w:p>
          <w:p w14:paraId="24F5FE8A" w14:textId="77777777" w:rsidR="00DE5F14" w:rsidRPr="00DE5F14" w:rsidRDefault="00DE5F14" w:rsidP="00DE5F14">
            <w:pPr>
              <w:suppressAutoHyphens/>
              <w:ind w:right="198"/>
              <w:jc w:val="center"/>
              <w:rPr>
                <w:rFonts w:ascii="Verdana" w:eastAsia="Calibri" w:hAnsi="Verdana"/>
                <w:sz w:val="20"/>
                <w:szCs w:val="20"/>
                <w:lang w:eastAsia="en-US"/>
              </w:rPr>
            </w:pPr>
          </w:p>
        </w:tc>
      </w:tr>
    </w:tbl>
    <w:p w14:paraId="0ECAB80B" w14:textId="77777777" w:rsidR="00DE5F14" w:rsidRPr="00DE5F14" w:rsidRDefault="00DE5F14" w:rsidP="00DE5F14">
      <w:pPr>
        <w:ind w:right="198"/>
        <w:rPr>
          <w:vanish/>
          <w:sz w:val="20"/>
          <w:szCs w:val="20"/>
        </w:rPr>
      </w:pPr>
    </w:p>
    <w:tbl>
      <w:tblPr>
        <w:tblW w:w="0" w:type="auto"/>
        <w:jc w:val="center"/>
        <w:tblLook w:val="04A0" w:firstRow="1" w:lastRow="0" w:firstColumn="1" w:lastColumn="0" w:noHBand="0" w:noVBand="1"/>
      </w:tblPr>
      <w:tblGrid>
        <w:gridCol w:w="3039"/>
        <w:gridCol w:w="2977"/>
        <w:gridCol w:w="3156"/>
      </w:tblGrid>
      <w:tr w:rsidR="00DE5F14" w:rsidRPr="00DE5F14" w14:paraId="53F7B8A2" w14:textId="77777777">
        <w:trPr>
          <w:jc w:val="center"/>
        </w:trPr>
        <w:tc>
          <w:tcPr>
            <w:tcW w:w="3039" w:type="dxa"/>
          </w:tcPr>
          <w:p w14:paraId="120347E1" w14:textId="77777777" w:rsidR="00DE5F14" w:rsidRPr="00DE5F14" w:rsidRDefault="00DE5F14" w:rsidP="00DE5F14">
            <w:pPr>
              <w:ind w:right="198"/>
              <w:jc w:val="center"/>
              <w:rPr>
                <w:rFonts w:ascii="Verdana" w:eastAsia="Calibri" w:hAnsi="Verdana"/>
                <w:sz w:val="20"/>
                <w:szCs w:val="20"/>
                <w:lang w:eastAsia="en-US"/>
              </w:rPr>
            </w:pPr>
            <w:bookmarkStart w:id="4" w:name="_Hlk214521688" w:colFirst="1" w:colLast="2"/>
            <w:r w:rsidRPr="00DE5F14">
              <w:rPr>
                <w:rFonts w:ascii="Verdana" w:eastAsia="Calibri" w:hAnsi="Verdana"/>
                <w:sz w:val="20"/>
                <w:szCs w:val="20"/>
                <w:lang w:eastAsia="en-US"/>
              </w:rPr>
              <w:t xml:space="preserve">Η Υπάλληλος του Τμήματος </w:t>
            </w:r>
          </w:p>
          <w:p w14:paraId="22E939F6"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6861672F" w14:textId="77777777" w:rsidR="00DE5F14" w:rsidRPr="00DE5F14" w:rsidRDefault="00DE5F14" w:rsidP="00DE5F14">
            <w:pPr>
              <w:ind w:right="198"/>
              <w:jc w:val="center"/>
              <w:rPr>
                <w:rFonts w:ascii="Verdana" w:eastAsia="Calibri" w:hAnsi="Verdana"/>
                <w:sz w:val="20"/>
                <w:szCs w:val="20"/>
                <w:lang w:eastAsia="en-US"/>
              </w:rPr>
            </w:pPr>
          </w:p>
          <w:p w14:paraId="7BC06796"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w:t>
            </w:r>
          </w:p>
        </w:tc>
        <w:tc>
          <w:tcPr>
            <w:tcW w:w="2977" w:type="dxa"/>
          </w:tcPr>
          <w:p w14:paraId="1F52ECD1"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Ο Προϊστάμενος Τμήματος </w:t>
            </w:r>
          </w:p>
          <w:p w14:paraId="4B53C333"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67745AFC" w14:textId="77777777" w:rsidR="00DE5F14" w:rsidRPr="00DE5F14" w:rsidRDefault="00DE5F14" w:rsidP="00DE5F14">
            <w:pPr>
              <w:ind w:right="198"/>
              <w:jc w:val="center"/>
              <w:rPr>
                <w:rFonts w:ascii="Verdana" w:eastAsia="Calibri" w:hAnsi="Verdana"/>
                <w:sz w:val="20"/>
                <w:szCs w:val="20"/>
                <w:lang w:eastAsia="en-US"/>
              </w:rPr>
            </w:pPr>
          </w:p>
          <w:p w14:paraId="75D35F1E" w14:textId="77777777" w:rsidR="00DE5F14" w:rsidRPr="00DE5F14" w:rsidRDefault="00DE5F14" w:rsidP="00DE5F14">
            <w:pPr>
              <w:ind w:right="198"/>
              <w:jc w:val="center"/>
              <w:rPr>
                <w:rFonts w:ascii="Verdana" w:eastAsia="Calibri" w:hAnsi="Verdana"/>
                <w:sz w:val="20"/>
                <w:szCs w:val="20"/>
                <w:lang w:eastAsia="en-US"/>
              </w:rPr>
            </w:pPr>
          </w:p>
        </w:tc>
        <w:tc>
          <w:tcPr>
            <w:tcW w:w="3156" w:type="dxa"/>
          </w:tcPr>
          <w:p w14:paraId="48F4FF7A"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Η Αν  Προϊσταμένη</w:t>
            </w:r>
          </w:p>
          <w:p w14:paraId="79F9D5A4"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Οικονομικών Υπηρεσιών</w:t>
            </w:r>
          </w:p>
          <w:p w14:paraId="0085EB1E" w14:textId="77777777" w:rsidR="00DE5F14" w:rsidRPr="00DE5F14" w:rsidRDefault="00DE5F14" w:rsidP="00DE5F14">
            <w:pPr>
              <w:ind w:right="198"/>
              <w:jc w:val="center"/>
              <w:rPr>
                <w:rFonts w:ascii="Verdana" w:eastAsia="Calibri" w:hAnsi="Verdana"/>
                <w:sz w:val="20"/>
                <w:szCs w:val="20"/>
                <w:lang w:eastAsia="en-US"/>
              </w:rPr>
            </w:pPr>
          </w:p>
          <w:p w14:paraId="2C999F2A" w14:textId="77777777" w:rsidR="00DE5F14" w:rsidRPr="00DE5F14" w:rsidRDefault="00DE5F14" w:rsidP="00DE5F14">
            <w:pPr>
              <w:ind w:right="198"/>
              <w:jc w:val="center"/>
              <w:rPr>
                <w:rFonts w:ascii="Verdana" w:eastAsia="Calibri" w:hAnsi="Verdana"/>
                <w:sz w:val="20"/>
                <w:szCs w:val="20"/>
                <w:lang w:eastAsia="en-US"/>
              </w:rPr>
            </w:pPr>
          </w:p>
          <w:p w14:paraId="1C7BC9C1" w14:textId="77777777" w:rsidR="00DE5F14" w:rsidRPr="00DE5F14" w:rsidRDefault="00DE5F14" w:rsidP="00DE5F14">
            <w:pPr>
              <w:ind w:right="198"/>
              <w:jc w:val="center"/>
              <w:rPr>
                <w:rFonts w:ascii="Verdana" w:eastAsia="Calibri" w:hAnsi="Verdana"/>
                <w:sz w:val="20"/>
                <w:szCs w:val="20"/>
                <w:lang w:eastAsia="en-US"/>
              </w:rPr>
            </w:pPr>
          </w:p>
        </w:tc>
      </w:tr>
      <w:tr w:rsidR="00DE5F14" w:rsidRPr="00DE5F14" w14:paraId="2E395645" w14:textId="77777777">
        <w:trPr>
          <w:jc w:val="center"/>
        </w:trPr>
        <w:tc>
          <w:tcPr>
            <w:tcW w:w="3039" w:type="dxa"/>
            <w:hideMark/>
          </w:tcPr>
          <w:p w14:paraId="6172F3EE" w14:textId="77777777" w:rsidR="00DE5F14" w:rsidRPr="00DE5F14" w:rsidRDefault="00DE5F14" w:rsidP="00DE5F14">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Φρουδαράκη</w:t>
            </w:r>
            <w:proofErr w:type="spellEnd"/>
            <w:r w:rsidRPr="00DE5F14">
              <w:rPr>
                <w:rFonts w:ascii="Verdana" w:eastAsia="Calibri" w:hAnsi="Verdana"/>
                <w:sz w:val="20"/>
                <w:szCs w:val="20"/>
                <w:lang w:eastAsia="en-US"/>
              </w:rPr>
              <w:t xml:space="preserve"> Ελευθερία </w:t>
            </w:r>
          </w:p>
          <w:p w14:paraId="1204E827"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 Διοικητικού Οικονομικού</w:t>
            </w:r>
          </w:p>
        </w:tc>
        <w:tc>
          <w:tcPr>
            <w:tcW w:w="2977" w:type="dxa"/>
            <w:hideMark/>
          </w:tcPr>
          <w:p w14:paraId="614AC8DA" w14:textId="77777777" w:rsidR="00DE5F14" w:rsidRPr="00DE5F14" w:rsidRDefault="00DE5F14" w:rsidP="00DE5F14">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Ντούρμας</w:t>
            </w:r>
            <w:proofErr w:type="spellEnd"/>
            <w:r w:rsidRPr="00DE5F14">
              <w:rPr>
                <w:rFonts w:ascii="Verdana" w:eastAsia="Calibri" w:hAnsi="Verdana"/>
                <w:sz w:val="20"/>
                <w:szCs w:val="20"/>
                <w:lang w:eastAsia="en-US"/>
              </w:rPr>
              <w:t xml:space="preserve"> Χαράλαμπος</w:t>
            </w:r>
          </w:p>
          <w:p w14:paraId="0D08453D"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ΔΕΑ Διοικητικού Λογιστικού</w:t>
            </w:r>
          </w:p>
        </w:tc>
        <w:tc>
          <w:tcPr>
            <w:tcW w:w="3156" w:type="dxa"/>
            <w:hideMark/>
          </w:tcPr>
          <w:p w14:paraId="1154FA2C"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Κορωναίου Βασιλική</w:t>
            </w:r>
          </w:p>
          <w:p w14:paraId="040E28A1" w14:textId="77777777" w:rsidR="00DE5F14" w:rsidRPr="00DE5F14" w:rsidRDefault="00DE5F14" w:rsidP="00DE5F14">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ΠΕΑ Διοικητικού Οικονομικού</w:t>
            </w:r>
          </w:p>
        </w:tc>
      </w:tr>
      <w:bookmarkEnd w:id="4"/>
      <w:bookmarkEnd w:id="3"/>
    </w:tbl>
    <w:p w14:paraId="43B63055" w14:textId="77777777" w:rsidR="00C31741" w:rsidRPr="00DE5F14" w:rsidRDefault="00C31741" w:rsidP="004228D2">
      <w:pPr>
        <w:pStyle w:val="20"/>
        <w:spacing w:line="360" w:lineRule="auto"/>
        <w:rPr>
          <w:rFonts w:asciiTheme="minorHAnsi" w:hAnsiTheme="minorHAnsi" w:cstheme="minorHAnsi"/>
          <w:sz w:val="22"/>
          <w:szCs w:val="22"/>
        </w:rPr>
      </w:pPr>
    </w:p>
    <w:p w14:paraId="3F6911BC" w14:textId="77777777" w:rsidR="00C31741" w:rsidRPr="00DE5F14" w:rsidRDefault="00C31741" w:rsidP="004228D2">
      <w:pPr>
        <w:pStyle w:val="20"/>
        <w:spacing w:line="360" w:lineRule="auto"/>
        <w:rPr>
          <w:rFonts w:asciiTheme="minorHAnsi" w:hAnsiTheme="minorHAnsi" w:cstheme="minorHAnsi"/>
          <w:sz w:val="22"/>
          <w:szCs w:val="22"/>
        </w:rPr>
      </w:pPr>
    </w:p>
    <w:p w14:paraId="3CDA1F81" w14:textId="77777777" w:rsidR="00C31741" w:rsidRPr="00DE5F14" w:rsidRDefault="00C31741" w:rsidP="004228D2">
      <w:pPr>
        <w:pStyle w:val="20"/>
        <w:spacing w:line="360" w:lineRule="auto"/>
        <w:rPr>
          <w:rFonts w:asciiTheme="minorHAnsi" w:hAnsiTheme="minorHAnsi" w:cstheme="minorHAnsi"/>
          <w:sz w:val="22"/>
          <w:szCs w:val="22"/>
        </w:rPr>
      </w:pPr>
    </w:p>
    <w:p w14:paraId="16F77946" w14:textId="77777777" w:rsidR="00C31741" w:rsidRPr="00DE5F14" w:rsidRDefault="00C31741" w:rsidP="004228D2">
      <w:pPr>
        <w:pStyle w:val="20"/>
        <w:spacing w:line="360" w:lineRule="auto"/>
        <w:rPr>
          <w:rFonts w:asciiTheme="minorHAnsi" w:hAnsiTheme="minorHAnsi" w:cstheme="minorHAnsi"/>
          <w:sz w:val="22"/>
          <w:szCs w:val="22"/>
        </w:rPr>
      </w:pPr>
    </w:p>
    <w:p w14:paraId="2EF42B00" w14:textId="77777777" w:rsidR="00C31741" w:rsidRPr="00DE5F14" w:rsidRDefault="00C31741" w:rsidP="004228D2">
      <w:pPr>
        <w:pStyle w:val="20"/>
        <w:spacing w:line="360" w:lineRule="auto"/>
        <w:rPr>
          <w:rFonts w:asciiTheme="minorHAnsi" w:hAnsiTheme="minorHAnsi" w:cstheme="minorHAnsi"/>
          <w:sz w:val="22"/>
          <w:szCs w:val="22"/>
        </w:rPr>
      </w:pPr>
    </w:p>
    <w:p w14:paraId="68227E28" w14:textId="77777777" w:rsidR="00C31741" w:rsidRPr="00DE5F14" w:rsidRDefault="00C31741" w:rsidP="004228D2">
      <w:pPr>
        <w:pStyle w:val="20"/>
        <w:spacing w:line="360" w:lineRule="auto"/>
        <w:rPr>
          <w:rFonts w:asciiTheme="minorHAnsi" w:hAnsiTheme="minorHAnsi" w:cstheme="minorHAnsi"/>
          <w:sz w:val="22"/>
          <w:szCs w:val="22"/>
        </w:rPr>
      </w:pPr>
    </w:p>
    <w:p w14:paraId="0E4EB899" w14:textId="77777777" w:rsidR="00C31741" w:rsidRPr="00DE5F14" w:rsidRDefault="00C31741" w:rsidP="004228D2">
      <w:pPr>
        <w:pStyle w:val="20"/>
        <w:spacing w:line="360" w:lineRule="auto"/>
        <w:rPr>
          <w:rFonts w:asciiTheme="minorHAnsi" w:hAnsiTheme="minorHAnsi" w:cstheme="minorHAnsi"/>
          <w:sz w:val="22"/>
          <w:szCs w:val="22"/>
        </w:rPr>
      </w:pPr>
    </w:p>
    <w:p w14:paraId="7D0C86EB" w14:textId="77777777" w:rsidR="00C31741" w:rsidRPr="00DE5F14" w:rsidRDefault="00C31741" w:rsidP="004228D2">
      <w:pPr>
        <w:pStyle w:val="20"/>
        <w:spacing w:line="360" w:lineRule="auto"/>
        <w:rPr>
          <w:rFonts w:asciiTheme="minorHAnsi" w:hAnsiTheme="minorHAnsi" w:cstheme="minorHAnsi"/>
          <w:sz w:val="22"/>
          <w:szCs w:val="22"/>
        </w:rPr>
      </w:pPr>
    </w:p>
    <w:p w14:paraId="64A0CE32" w14:textId="77777777" w:rsidR="00C31741" w:rsidRPr="00DE5F14" w:rsidRDefault="00C31741" w:rsidP="004228D2">
      <w:pPr>
        <w:pStyle w:val="20"/>
        <w:spacing w:line="360" w:lineRule="auto"/>
        <w:rPr>
          <w:rFonts w:asciiTheme="minorHAnsi" w:hAnsiTheme="minorHAnsi" w:cstheme="minorHAnsi"/>
          <w:sz w:val="22"/>
          <w:szCs w:val="22"/>
        </w:rPr>
      </w:pPr>
    </w:p>
    <w:p w14:paraId="08133281" w14:textId="77777777" w:rsidR="00C31741" w:rsidRPr="00DE5F14" w:rsidRDefault="00C31741" w:rsidP="004228D2">
      <w:pPr>
        <w:pStyle w:val="20"/>
        <w:spacing w:line="360" w:lineRule="auto"/>
        <w:rPr>
          <w:rFonts w:asciiTheme="minorHAnsi" w:hAnsiTheme="minorHAnsi" w:cstheme="minorHAnsi"/>
          <w:sz w:val="22"/>
          <w:szCs w:val="22"/>
        </w:rPr>
      </w:pPr>
    </w:p>
    <w:p w14:paraId="69A9F202" w14:textId="77777777" w:rsidR="00881904" w:rsidRPr="00DE5F14" w:rsidRDefault="00881904" w:rsidP="004228D2">
      <w:pPr>
        <w:pStyle w:val="20"/>
        <w:spacing w:line="360" w:lineRule="auto"/>
        <w:rPr>
          <w:rFonts w:asciiTheme="minorHAnsi" w:hAnsiTheme="minorHAnsi" w:cstheme="minorHAnsi"/>
          <w:sz w:val="22"/>
          <w:szCs w:val="22"/>
        </w:rPr>
      </w:pPr>
    </w:p>
    <w:p w14:paraId="630769E9" w14:textId="77777777" w:rsidR="00881904" w:rsidRPr="00DE5F14" w:rsidRDefault="00881904" w:rsidP="004228D2">
      <w:pPr>
        <w:pStyle w:val="20"/>
        <w:spacing w:line="360" w:lineRule="auto"/>
        <w:rPr>
          <w:rFonts w:asciiTheme="minorHAnsi" w:hAnsiTheme="minorHAnsi" w:cstheme="minorHAnsi"/>
          <w:sz w:val="22"/>
          <w:szCs w:val="22"/>
        </w:rPr>
      </w:pPr>
    </w:p>
    <w:p w14:paraId="23720583" w14:textId="77777777" w:rsidR="00881904" w:rsidRPr="00DE5F14" w:rsidRDefault="00881904" w:rsidP="004228D2">
      <w:pPr>
        <w:pStyle w:val="20"/>
        <w:spacing w:line="360" w:lineRule="auto"/>
        <w:rPr>
          <w:rFonts w:asciiTheme="minorHAnsi" w:hAnsiTheme="minorHAnsi" w:cstheme="minorHAnsi"/>
          <w:sz w:val="22"/>
          <w:szCs w:val="22"/>
        </w:rPr>
      </w:pPr>
    </w:p>
    <w:p w14:paraId="046BB4C2" w14:textId="77777777" w:rsidR="00881904" w:rsidRPr="00DE5F14" w:rsidRDefault="00881904" w:rsidP="004228D2">
      <w:pPr>
        <w:pStyle w:val="20"/>
        <w:spacing w:line="360" w:lineRule="auto"/>
        <w:rPr>
          <w:rFonts w:asciiTheme="minorHAnsi" w:hAnsiTheme="minorHAnsi" w:cstheme="minorHAnsi"/>
          <w:sz w:val="22"/>
          <w:szCs w:val="22"/>
        </w:rPr>
      </w:pPr>
    </w:p>
    <w:p w14:paraId="765DB84F" w14:textId="77777777" w:rsidR="00881904" w:rsidRPr="00DE5F14" w:rsidRDefault="00881904" w:rsidP="004228D2">
      <w:pPr>
        <w:pStyle w:val="20"/>
        <w:spacing w:line="360" w:lineRule="auto"/>
        <w:rPr>
          <w:rFonts w:asciiTheme="minorHAnsi" w:hAnsiTheme="minorHAnsi" w:cstheme="minorHAnsi"/>
          <w:sz w:val="22"/>
          <w:szCs w:val="22"/>
        </w:rPr>
      </w:pPr>
    </w:p>
    <w:p w14:paraId="08AF04F7" w14:textId="77777777" w:rsidR="00881904" w:rsidRPr="00DE5F14" w:rsidRDefault="00881904" w:rsidP="004228D2">
      <w:pPr>
        <w:pStyle w:val="20"/>
        <w:spacing w:line="360" w:lineRule="auto"/>
        <w:rPr>
          <w:rFonts w:asciiTheme="minorHAnsi" w:hAnsiTheme="minorHAnsi" w:cstheme="minorHAnsi"/>
          <w:sz w:val="22"/>
          <w:szCs w:val="22"/>
        </w:rPr>
      </w:pPr>
    </w:p>
    <w:p w14:paraId="61A0B6EE" w14:textId="77777777" w:rsidR="00881904" w:rsidRPr="00DE5F14" w:rsidRDefault="00881904" w:rsidP="004228D2">
      <w:pPr>
        <w:pStyle w:val="20"/>
        <w:spacing w:line="360" w:lineRule="auto"/>
        <w:rPr>
          <w:rFonts w:asciiTheme="minorHAnsi" w:hAnsiTheme="minorHAnsi" w:cstheme="minorHAnsi"/>
          <w:sz w:val="22"/>
          <w:szCs w:val="22"/>
        </w:rPr>
      </w:pPr>
    </w:p>
    <w:p w14:paraId="4BCB1CDF" w14:textId="77777777" w:rsidR="00881904" w:rsidRPr="00DE5F14" w:rsidRDefault="00881904" w:rsidP="004228D2">
      <w:pPr>
        <w:pStyle w:val="20"/>
        <w:spacing w:line="360" w:lineRule="auto"/>
        <w:rPr>
          <w:rFonts w:asciiTheme="minorHAnsi" w:hAnsiTheme="minorHAnsi" w:cstheme="minorHAnsi"/>
          <w:sz w:val="22"/>
          <w:szCs w:val="22"/>
        </w:rPr>
      </w:pPr>
    </w:p>
    <w:p w14:paraId="63852646" w14:textId="77777777" w:rsidR="00C31741" w:rsidRPr="00DE5F14" w:rsidRDefault="00C31741" w:rsidP="004228D2">
      <w:pPr>
        <w:pStyle w:val="20"/>
        <w:spacing w:line="360" w:lineRule="auto"/>
        <w:rPr>
          <w:rFonts w:asciiTheme="minorHAnsi" w:hAnsiTheme="minorHAnsi" w:cstheme="minorHAnsi"/>
          <w:sz w:val="22"/>
          <w:szCs w:val="22"/>
        </w:rPr>
      </w:pPr>
    </w:p>
    <w:p w14:paraId="061A3A1A" w14:textId="77777777" w:rsidR="00191730" w:rsidRPr="00DE5F14" w:rsidRDefault="00191730" w:rsidP="00EB7B46">
      <w:pPr>
        <w:pStyle w:val="ae"/>
        <w:numPr>
          <w:ilvl w:val="0"/>
          <w:numId w:val="8"/>
        </w:numPr>
        <w:rPr>
          <w:rFonts w:asciiTheme="minorHAnsi" w:hAnsiTheme="minorHAnsi" w:cstheme="minorHAnsi"/>
          <w:i w:val="0"/>
          <w:sz w:val="22"/>
          <w:szCs w:val="22"/>
        </w:rPr>
      </w:pPr>
      <w:r w:rsidRPr="00DE5F14">
        <w:rPr>
          <w:rFonts w:asciiTheme="minorHAnsi" w:hAnsiTheme="minorHAnsi" w:cstheme="minorHAnsi"/>
          <w:i w:val="0"/>
          <w:sz w:val="22"/>
          <w:szCs w:val="22"/>
        </w:rPr>
        <w:t xml:space="preserve">ΤΕΧΝΙΚΕΣ ΠΡΟΔΙΑΓΡΑΦΕΣ </w:t>
      </w:r>
    </w:p>
    <w:p w14:paraId="3733B5C9" w14:textId="77777777" w:rsidR="008F381C" w:rsidRPr="00DE5F14" w:rsidRDefault="008F381C" w:rsidP="0033684B">
      <w:pPr>
        <w:ind w:left="360"/>
        <w:jc w:val="center"/>
        <w:rPr>
          <w:rFonts w:asciiTheme="minorHAnsi" w:hAnsiTheme="minorHAnsi" w:cstheme="minorHAnsi"/>
          <w:b/>
          <w:sz w:val="22"/>
          <w:szCs w:val="22"/>
        </w:rPr>
      </w:pPr>
      <w:r w:rsidRPr="00DE5F14">
        <w:rPr>
          <w:rFonts w:asciiTheme="minorHAnsi" w:hAnsiTheme="minorHAnsi" w:cstheme="minorHAnsi"/>
          <w:b/>
          <w:sz w:val="22"/>
          <w:szCs w:val="22"/>
        </w:rPr>
        <w:t xml:space="preserve">ΤΕΧΝΙΚΗ ΠΕΡΙΓΡΑΦΗ </w:t>
      </w:r>
      <w:r w:rsidR="00F560E9" w:rsidRPr="00DE5F14">
        <w:rPr>
          <w:rFonts w:asciiTheme="minorHAnsi" w:hAnsiTheme="minorHAnsi" w:cstheme="minorHAnsi"/>
          <w:b/>
          <w:sz w:val="22"/>
          <w:szCs w:val="22"/>
        </w:rPr>
        <w:t>ΕΡΓΑΛΕΙΩΝ ΚΑΙ ΕΙΔΙΚΩΝ ΥΠΗΡΕΣΙΩΝ</w:t>
      </w:r>
    </w:p>
    <w:p w14:paraId="55D1BEA7" w14:textId="77777777" w:rsidR="008F381C" w:rsidRPr="00DE5F14" w:rsidRDefault="008F381C" w:rsidP="008F381C">
      <w:pPr>
        <w:ind w:left="360"/>
        <w:rPr>
          <w:rFonts w:asciiTheme="minorHAnsi" w:hAnsiTheme="minorHAnsi" w:cstheme="minorHAnsi"/>
          <w:b/>
          <w:sz w:val="22"/>
          <w:szCs w:val="22"/>
        </w:rPr>
      </w:pPr>
    </w:p>
    <w:p w14:paraId="6A8BF651" w14:textId="77777777" w:rsidR="00F560E9" w:rsidRPr="00DE5F14" w:rsidRDefault="00F560E9" w:rsidP="00F560E9">
      <w:pPr>
        <w:jc w:val="both"/>
        <w:rPr>
          <w:rFonts w:asciiTheme="minorHAnsi" w:hAnsiTheme="minorHAnsi" w:cstheme="minorHAnsi"/>
          <w:sz w:val="22"/>
          <w:szCs w:val="22"/>
        </w:rPr>
      </w:pPr>
      <w:r w:rsidRPr="00DE5F14">
        <w:rPr>
          <w:rFonts w:asciiTheme="minorHAnsi" w:hAnsiTheme="minorHAnsi" w:cstheme="minorHAnsi"/>
          <w:sz w:val="22"/>
          <w:szCs w:val="22"/>
        </w:rPr>
        <w:t xml:space="preserve">Στο πλαίσιο της προσαρμογής στο νέο ΠΔ 54/2018, αναλύονται όλες  οι υπηρεσίες της </w:t>
      </w:r>
      <w:proofErr w:type="spellStart"/>
      <w:r w:rsidRPr="00DE5F14">
        <w:rPr>
          <w:rFonts w:asciiTheme="minorHAnsi" w:hAnsiTheme="minorHAnsi" w:cstheme="minorHAnsi"/>
          <w:sz w:val="22"/>
          <w:szCs w:val="22"/>
        </w:rPr>
        <w:t>Alfaware</w:t>
      </w:r>
      <w:proofErr w:type="spellEnd"/>
      <w:r w:rsidRPr="00DE5F14">
        <w:rPr>
          <w:rFonts w:asciiTheme="minorHAnsi" w:hAnsiTheme="minorHAnsi" w:cstheme="minorHAnsi"/>
          <w:sz w:val="22"/>
          <w:szCs w:val="22"/>
        </w:rPr>
        <w:t xml:space="preserve"> που καλύπτουν πλήρως τις παρακάτω λειτουργικές απαιτήσεις. Οι αναφορές που ακολουθούν αποτελούν τον πυρήνα της τεχνικής πρότασης και δικαιολογούν απόλυτα το κόστος της προμήθειας, καθώς διασφαλίζουν την ολοκληρωμένη προσαρμογή του Δήμου στο νέο λογιστικό πλαίσιο.</w:t>
      </w:r>
    </w:p>
    <w:p w14:paraId="16755F9D" w14:textId="77777777" w:rsidR="00F560E9" w:rsidRPr="00DE5F14" w:rsidRDefault="00F560E9" w:rsidP="00F560E9">
      <w:pPr>
        <w:jc w:val="both"/>
        <w:rPr>
          <w:rFonts w:asciiTheme="minorHAnsi" w:hAnsiTheme="minorHAnsi" w:cstheme="minorHAnsi"/>
          <w:sz w:val="22"/>
          <w:szCs w:val="22"/>
        </w:rPr>
      </w:pPr>
    </w:p>
    <w:p w14:paraId="2FE1C9E0"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Μαζική εισαγωγή όλων των προβλεπόμενων </w:t>
      </w:r>
      <w:r w:rsidRPr="00DE5F14">
        <w:rPr>
          <w:rFonts w:asciiTheme="minorHAnsi" w:hAnsiTheme="minorHAnsi" w:cstheme="minorHAnsi"/>
          <w:b/>
          <w:sz w:val="22"/>
          <w:szCs w:val="22"/>
          <w:u w:val="single"/>
        </w:rPr>
        <w:t>ΑΛΕ</w:t>
      </w:r>
      <w:r w:rsidRPr="00DE5F14">
        <w:rPr>
          <w:rFonts w:asciiTheme="minorHAnsi" w:hAnsiTheme="minorHAnsi" w:cstheme="minorHAnsi"/>
          <w:sz w:val="22"/>
          <w:szCs w:val="22"/>
        </w:rPr>
        <w:t xml:space="preserve"> του ΠΔ-54 (περίπου 3.500 εγγραφές).</w:t>
      </w:r>
    </w:p>
    <w:p w14:paraId="1E1B4FB1"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Μαζική εισαγωγή όλων των πρότυπων </w:t>
      </w:r>
      <w:r w:rsidRPr="00DE5F14">
        <w:rPr>
          <w:rFonts w:asciiTheme="minorHAnsi" w:hAnsiTheme="minorHAnsi" w:cstheme="minorHAnsi"/>
          <w:b/>
          <w:sz w:val="22"/>
          <w:szCs w:val="22"/>
          <w:u w:val="single"/>
        </w:rPr>
        <w:t>αντιστοιχίσεων</w:t>
      </w:r>
      <w:r w:rsidRPr="00DE5F14">
        <w:rPr>
          <w:rFonts w:asciiTheme="minorHAnsi" w:hAnsiTheme="minorHAnsi" w:cstheme="minorHAnsi"/>
          <w:sz w:val="22"/>
          <w:szCs w:val="22"/>
        </w:rPr>
        <w:t xml:space="preserve"> μεταξύ ΚΑΕ </w:t>
      </w:r>
      <w:r w:rsidRPr="00DE5F14">
        <w:rPr>
          <w:rFonts w:asciiTheme="minorHAnsi" w:hAnsiTheme="minorHAnsi" w:cstheme="minorHAnsi"/>
          <w:b/>
          <w:sz w:val="22"/>
          <w:szCs w:val="22"/>
          <w:u w:val="single"/>
        </w:rPr>
        <w:t>εσόδων</w:t>
      </w:r>
      <w:r w:rsidRPr="00DE5F14">
        <w:rPr>
          <w:rFonts w:asciiTheme="minorHAnsi" w:hAnsiTheme="minorHAnsi" w:cstheme="minorHAnsi"/>
          <w:sz w:val="22"/>
          <w:szCs w:val="22"/>
        </w:rPr>
        <w:t xml:space="preserve"> της Δημόσιας Λογιστικής και των ΑΛΕ του ΠΔ-54 (περίπου 300 εγγραφές).</w:t>
      </w:r>
    </w:p>
    <w:p w14:paraId="0A6A8B89"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Μαζική εισαγωγή όλων των πρότυπων αντιστοιχίσεων μεταξύ ΚΑΕ </w:t>
      </w:r>
      <w:r w:rsidRPr="00DE5F14">
        <w:rPr>
          <w:rFonts w:asciiTheme="minorHAnsi" w:hAnsiTheme="minorHAnsi" w:cstheme="minorHAnsi"/>
          <w:b/>
          <w:sz w:val="22"/>
          <w:szCs w:val="22"/>
          <w:u w:val="single"/>
        </w:rPr>
        <w:t>εξόδων</w:t>
      </w:r>
      <w:r w:rsidRPr="00DE5F14">
        <w:rPr>
          <w:rFonts w:asciiTheme="minorHAnsi" w:hAnsiTheme="minorHAnsi" w:cstheme="minorHAnsi"/>
          <w:sz w:val="22"/>
          <w:szCs w:val="22"/>
        </w:rPr>
        <w:t xml:space="preserve"> της Δημόσιας Λογιστικής και των ΑΛΕ του ΠΔ-54 (περίπου 500 εγγραφές).</w:t>
      </w:r>
    </w:p>
    <w:p w14:paraId="7047D385"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αυτόματης εισαγωγής όποιου Σχεδίου Λογαριασμών ΑΛΕ, έχει ετοιμάσει ο Φορέας, </w:t>
      </w:r>
      <w:r w:rsidRPr="00DE5F14">
        <w:rPr>
          <w:rFonts w:asciiTheme="minorHAnsi" w:hAnsiTheme="minorHAnsi" w:cstheme="minorHAnsi"/>
          <w:b/>
          <w:sz w:val="22"/>
          <w:szCs w:val="22"/>
          <w:u w:val="single"/>
        </w:rPr>
        <w:t>προσαρμοσμένο</w:t>
      </w:r>
      <w:r w:rsidRPr="00DE5F14">
        <w:rPr>
          <w:rFonts w:asciiTheme="minorHAnsi" w:hAnsiTheme="minorHAnsi" w:cstheme="minorHAnsi"/>
          <w:sz w:val="22"/>
          <w:szCs w:val="22"/>
        </w:rPr>
        <w:t xml:space="preserve"> στις ανάγκες του.</w:t>
      </w:r>
    </w:p>
    <w:p w14:paraId="76549886"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αυτόματης εισαγωγής όποιων </w:t>
      </w:r>
      <w:r w:rsidRPr="00DE5F14">
        <w:rPr>
          <w:rFonts w:asciiTheme="minorHAnsi" w:hAnsiTheme="minorHAnsi" w:cstheme="minorHAnsi"/>
          <w:b/>
          <w:sz w:val="22"/>
          <w:szCs w:val="22"/>
          <w:u w:val="single"/>
        </w:rPr>
        <w:t>προτύπων</w:t>
      </w:r>
      <w:r w:rsidR="000D6D90" w:rsidRPr="00DE5F14">
        <w:rPr>
          <w:rFonts w:asciiTheme="minorHAnsi" w:hAnsiTheme="minorHAnsi" w:cstheme="minorHAnsi"/>
          <w:b/>
          <w:sz w:val="22"/>
          <w:szCs w:val="22"/>
          <w:u w:val="single"/>
        </w:rPr>
        <w:t xml:space="preserve"> </w:t>
      </w:r>
      <w:r w:rsidRPr="00DE5F14">
        <w:rPr>
          <w:rFonts w:asciiTheme="minorHAnsi" w:hAnsiTheme="minorHAnsi" w:cstheme="minorHAnsi"/>
          <w:b/>
          <w:sz w:val="22"/>
          <w:szCs w:val="22"/>
          <w:u w:val="single"/>
        </w:rPr>
        <w:t>αντιστοιχίσεων</w:t>
      </w:r>
      <w:r w:rsidRPr="00DE5F14">
        <w:rPr>
          <w:rFonts w:asciiTheme="minorHAnsi" w:hAnsiTheme="minorHAnsi" w:cstheme="minorHAnsi"/>
          <w:sz w:val="22"/>
          <w:szCs w:val="22"/>
        </w:rPr>
        <w:t xml:space="preserve"> μεταξύ ΚΑΕ εσόδων &amp; εξόδων, με ΑΛΕ, έχει προσαρμόσει ο φορέας.</w:t>
      </w:r>
    </w:p>
    <w:p w14:paraId="24442679"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w:t>
      </w:r>
      <w:r w:rsidRPr="00DE5F14">
        <w:rPr>
          <w:rFonts w:asciiTheme="minorHAnsi" w:hAnsiTheme="minorHAnsi" w:cstheme="minorHAnsi"/>
          <w:b/>
          <w:sz w:val="22"/>
          <w:szCs w:val="22"/>
          <w:u w:val="single"/>
        </w:rPr>
        <w:t>όλων</w:t>
      </w:r>
      <w:r w:rsidRPr="00DE5F14">
        <w:rPr>
          <w:rFonts w:asciiTheme="minorHAnsi" w:hAnsiTheme="minorHAnsi" w:cstheme="minorHAnsi"/>
          <w:sz w:val="22"/>
          <w:szCs w:val="22"/>
        </w:rPr>
        <w:t xml:space="preserve"> των δυνατών αντιστοιχίσεων, μεταξύ ενός ΚΑΕ εσόδων ή εξόδων, και ενός ΑΛΕ:</w:t>
      </w:r>
    </w:p>
    <w:p w14:paraId="6584B9D6" w14:textId="77777777" w:rsidR="00F560E9" w:rsidRPr="00DE5F14" w:rsidRDefault="00F560E9" w:rsidP="00F560E9">
      <w:pPr>
        <w:ind w:left="360"/>
        <w:jc w:val="both"/>
        <w:rPr>
          <w:rFonts w:asciiTheme="minorHAnsi" w:hAnsiTheme="minorHAnsi" w:cstheme="minorHAnsi"/>
          <w:sz w:val="22"/>
          <w:szCs w:val="22"/>
        </w:rPr>
      </w:pPr>
      <w:r w:rsidRPr="00DE5F14">
        <w:rPr>
          <w:rFonts w:asciiTheme="minorHAnsi" w:hAnsiTheme="minorHAnsi" w:cstheme="minorHAnsi"/>
          <w:sz w:val="22"/>
          <w:szCs w:val="22"/>
        </w:rPr>
        <w:t xml:space="preserve">       Α) αντιστοίχιση ενός ΚΑΕ με </w:t>
      </w:r>
      <w:r w:rsidRPr="00DE5F14">
        <w:rPr>
          <w:rFonts w:asciiTheme="minorHAnsi" w:hAnsiTheme="minorHAnsi" w:cstheme="minorHAnsi"/>
          <w:b/>
          <w:sz w:val="22"/>
          <w:szCs w:val="22"/>
          <w:u w:val="single"/>
        </w:rPr>
        <w:t>ένα</w:t>
      </w:r>
      <w:r w:rsidRPr="00DE5F14">
        <w:rPr>
          <w:rFonts w:asciiTheme="minorHAnsi" w:hAnsiTheme="minorHAnsi" w:cstheme="minorHAnsi"/>
          <w:sz w:val="22"/>
          <w:szCs w:val="22"/>
        </w:rPr>
        <w:t xml:space="preserve"> συγκεκριμένο, 5-ψήφιο ή 6-ψήφιο ΑΛΕ που κινείται.</w:t>
      </w:r>
      <w:r w:rsidRPr="00DE5F14">
        <w:rPr>
          <w:rFonts w:asciiTheme="minorHAnsi" w:hAnsiTheme="minorHAnsi" w:cstheme="minorHAnsi"/>
          <w:sz w:val="22"/>
          <w:szCs w:val="22"/>
        </w:rPr>
        <w:br/>
        <w:t xml:space="preserve">       Β) αντιστοίχιση ενός ΚΑΕ με </w:t>
      </w:r>
      <w:r w:rsidRPr="00DE5F14">
        <w:rPr>
          <w:rFonts w:asciiTheme="minorHAnsi" w:hAnsiTheme="minorHAnsi" w:cstheme="minorHAnsi"/>
          <w:b/>
          <w:sz w:val="22"/>
          <w:szCs w:val="22"/>
          <w:u w:val="single"/>
        </w:rPr>
        <w:t>πολλούς</w:t>
      </w:r>
      <w:r w:rsidRPr="00DE5F14">
        <w:rPr>
          <w:rFonts w:asciiTheme="minorHAnsi" w:hAnsiTheme="minorHAnsi" w:cstheme="minorHAnsi"/>
          <w:sz w:val="22"/>
          <w:szCs w:val="22"/>
        </w:rPr>
        <w:t xml:space="preserve"> 5-ψήφιους ή 6-ψήφιους ΑΛΕ, οι οποίοι κινούνται.</w:t>
      </w:r>
      <w:r w:rsidRPr="00DE5F14">
        <w:rPr>
          <w:rFonts w:asciiTheme="minorHAnsi" w:hAnsiTheme="minorHAnsi" w:cstheme="minorHAnsi"/>
          <w:sz w:val="22"/>
          <w:szCs w:val="22"/>
        </w:rPr>
        <w:br/>
        <w:t xml:space="preserve">       Γ) αντιστοίχιση ενός ΚΑΕ με </w:t>
      </w:r>
      <w:proofErr w:type="spellStart"/>
      <w:r w:rsidRPr="00DE5F14">
        <w:rPr>
          <w:rFonts w:asciiTheme="minorHAnsi" w:hAnsiTheme="minorHAnsi" w:cstheme="minorHAnsi"/>
          <w:b/>
          <w:sz w:val="22"/>
          <w:szCs w:val="22"/>
          <w:u w:val="single"/>
        </w:rPr>
        <w:t>οποιονδήποτεσυνδυασμό</w:t>
      </w:r>
      <w:proofErr w:type="spellEnd"/>
      <w:r w:rsidRPr="00DE5F14">
        <w:rPr>
          <w:rFonts w:asciiTheme="minorHAnsi" w:hAnsiTheme="minorHAnsi" w:cstheme="minorHAnsi"/>
          <w:sz w:val="22"/>
          <w:szCs w:val="22"/>
        </w:rPr>
        <w:t xml:space="preserve"> από ΑΛΕ, κάποιοι από τους     οποίους μπορεί να κινούνται και κάποιοι όχι.</w:t>
      </w:r>
    </w:p>
    <w:p w14:paraId="5EB07F55"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Αυτόματος και μαζικός υπολογισμός του Προϋπολογισμού των </w:t>
      </w:r>
      <w:r w:rsidRPr="00DE5F14">
        <w:rPr>
          <w:rFonts w:asciiTheme="minorHAnsi" w:hAnsiTheme="minorHAnsi" w:cstheme="minorHAnsi"/>
          <w:b/>
          <w:sz w:val="22"/>
          <w:szCs w:val="22"/>
          <w:u w:val="single"/>
        </w:rPr>
        <w:t>Ιδίων Εσόδων</w:t>
      </w:r>
      <w:r w:rsidRPr="00DE5F14">
        <w:rPr>
          <w:rFonts w:asciiTheme="minorHAnsi" w:hAnsiTheme="minorHAnsi" w:cstheme="minorHAnsi"/>
          <w:sz w:val="22"/>
          <w:szCs w:val="22"/>
        </w:rPr>
        <w:t>.</w:t>
      </w:r>
    </w:p>
    <w:p w14:paraId="2A9AF0A6"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Αυτόματη και μαζική ανάλυση όλων των επιμέρους ποσών στον 32 (</w:t>
      </w:r>
      <w:proofErr w:type="spellStart"/>
      <w:r w:rsidRPr="00DE5F14">
        <w:rPr>
          <w:rFonts w:asciiTheme="minorHAnsi" w:hAnsiTheme="minorHAnsi" w:cstheme="minorHAnsi"/>
          <w:b/>
          <w:sz w:val="22"/>
          <w:szCs w:val="22"/>
          <w:u w:val="single"/>
        </w:rPr>
        <w:t>ΕισπρακτέαΥπόλοιπα</w:t>
      </w:r>
      <w:proofErr w:type="spellEnd"/>
      <w:r w:rsidRPr="00DE5F14">
        <w:rPr>
          <w:rFonts w:asciiTheme="minorHAnsi" w:hAnsiTheme="minorHAnsi" w:cstheme="minorHAnsi"/>
          <w:sz w:val="22"/>
          <w:szCs w:val="22"/>
        </w:rPr>
        <w:t xml:space="preserve">), ανά ΚΑΕ Εσόδων, με βάση την </w:t>
      </w:r>
      <w:proofErr w:type="spellStart"/>
      <w:r w:rsidRPr="00DE5F14">
        <w:rPr>
          <w:rFonts w:asciiTheme="minorHAnsi" w:hAnsiTheme="minorHAnsi" w:cstheme="minorHAnsi"/>
          <w:b/>
          <w:sz w:val="22"/>
          <w:szCs w:val="22"/>
          <w:u w:val="single"/>
        </w:rPr>
        <w:t>ΑρχικήΒεβαίωση</w:t>
      </w:r>
      <w:proofErr w:type="spellEnd"/>
      <w:r w:rsidRPr="00DE5F14">
        <w:rPr>
          <w:rFonts w:asciiTheme="minorHAnsi" w:hAnsiTheme="minorHAnsi" w:cstheme="minorHAnsi"/>
          <w:sz w:val="22"/>
          <w:szCs w:val="22"/>
        </w:rPr>
        <w:t xml:space="preserve"> του κάθε Χρηματικού Καταλόγου.</w:t>
      </w:r>
    </w:p>
    <w:p w14:paraId="78789C44"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Αυτόματη και μαζική ανάλυση όλων των </w:t>
      </w:r>
      <w:r w:rsidRPr="00DE5F14">
        <w:rPr>
          <w:rFonts w:asciiTheme="minorHAnsi" w:hAnsiTheme="minorHAnsi" w:cstheme="minorHAnsi"/>
          <w:b/>
          <w:sz w:val="22"/>
          <w:szCs w:val="22"/>
          <w:u w:val="single"/>
        </w:rPr>
        <w:t>Απλήρωτων Υποχρεώσεων</w:t>
      </w:r>
      <w:r w:rsidRPr="00DE5F14">
        <w:rPr>
          <w:rFonts w:asciiTheme="minorHAnsi" w:hAnsiTheme="minorHAnsi" w:cstheme="minorHAnsi"/>
          <w:sz w:val="22"/>
          <w:szCs w:val="22"/>
        </w:rPr>
        <w:t>, και κατανομή των υπολοίπων στον αρχικό ΚΑΕ Εξόδων του κάθε Παραστατικού Δαπανών.</w:t>
      </w:r>
    </w:p>
    <w:p w14:paraId="67729ADB"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Αυτόματη </w:t>
      </w:r>
      <w:r w:rsidRPr="00DE5F14">
        <w:rPr>
          <w:rFonts w:asciiTheme="minorHAnsi" w:hAnsiTheme="minorHAnsi" w:cstheme="minorHAnsi"/>
          <w:b/>
          <w:sz w:val="22"/>
          <w:szCs w:val="22"/>
          <w:u w:val="single"/>
        </w:rPr>
        <w:t>ανάλυση</w:t>
      </w:r>
      <w:r w:rsidRPr="00DE5F14">
        <w:rPr>
          <w:rFonts w:asciiTheme="minorHAnsi" w:hAnsiTheme="minorHAnsi" w:cstheme="minorHAnsi"/>
          <w:sz w:val="22"/>
          <w:szCs w:val="22"/>
        </w:rPr>
        <w:t xml:space="preserve"> του επιθυμητού 5-βάθμιου ΑΛΕ, σε όσους </w:t>
      </w:r>
      <w:proofErr w:type="spellStart"/>
      <w:r w:rsidRPr="00DE5F14">
        <w:rPr>
          <w:rFonts w:asciiTheme="minorHAnsi" w:hAnsiTheme="minorHAnsi" w:cstheme="minorHAnsi"/>
          <w:sz w:val="22"/>
          <w:szCs w:val="22"/>
        </w:rPr>
        <w:t>κατωτεροβάθμιους</w:t>
      </w:r>
      <w:proofErr w:type="spellEnd"/>
      <w:r w:rsidRPr="00DE5F14">
        <w:rPr>
          <w:rFonts w:asciiTheme="minorHAnsi" w:hAnsiTheme="minorHAnsi" w:cstheme="minorHAnsi"/>
          <w:sz w:val="22"/>
          <w:szCs w:val="22"/>
        </w:rPr>
        <w:t xml:space="preserve"> 6-βάθμιους ΑΛΕ, καλύπτουν τις ιδιαίτερες ανάγκες του κάθε φορέα.</w:t>
      </w:r>
    </w:p>
    <w:p w14:paraId="01540F18"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Κατεύθυνση - καθοδήγηση του χρήστη για τις </w:t>
      </w:r>
      <w:r w:rsidRPr="00DE5F14">
        <w:rPr>
          <w:rFonts w:asciiTheme="minorHAnsi" w:hAnsiTheme="minorHAnsi" w:cstheme="minorHAnsi"/>
          <w:b/>
          <w:sz w:val="22"/>
          <w:szCs w:val="22"/>
          <w:u w:val="single"/>
        </w:rPr>
        <w:t>τελικές αντιστοιχίσεις</w:t>
      </w:r>
      <w:r w:rsidRPr="00DE5F14">
        <w:rPr>
          <w:rFonts w:asciiTheme="minorHAnsi" w:hAnsiTheme="minorHAnsi" w:cstheme="minorHAnsi"/>
          <w:sz w:val="22"/>
          <w:szCs w:val="22"/>
        </w:rPr>
        <w:t xml:space="preserve"> μεταξύ ΚΑΕ και ΑΛΕ, με βάση το σχέδιο των Πρότυπων Αντιστοιχίσεων που έχει διαμορφώσει ο ίδιος.</w:t>
      </w:r>
    </w:p>
    <w:p w14:paraId="27E4811F"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Ειδικά για την </w:t>
      </w:r>
      <w:r w:rsidRPr="00DE5F14">
        <w:rPr>
          <w:rFonts w:asciiTheme="minorHAnsi" w:hAnsiTheme="minorHAnsi" w:cstheme="minorHAnsi"/>
          <w:b/>
          <w:sz w:val="22"/>
          <w:szCs w:val="22"/>
          <w:u w:val="single"/>
        </w:rPr>
        <w:t>μισθοδοσία</w:t>
      </w:r>
      <w:r w:rsidRPr="00DE5F14">
        <w:rPr>
          <w:rFonts w:asciiTheme="minorHAnsi" w:hAnsiTheme="minorHAnsi" w:cstheme="minorHAnsi"/>
          <w:sz w:val="22"/>
          <w:szCs w:val="22"/>
        </w:rPr>
        <w:t xml:space="preserve">, υπηρεσίες για τον επιμερισμό των ποσών των Μικτών αποδοχών στους επιμέρους ΑΛΕ, που προβλέπονται, για πρώτη φορά σε </w:t>
      </w:r>
      <w:proofErr w:type="spellStart"/>
      <w:r w:rsidRPr="00DE5F14">
        <w:rPr>
          <w:rFonts w:asciiTheme="minorHAnsi" w:hAnsiTheme="minorHAnsi" w:cstheme="minorHAnsi"/>
          <w:sz w:val="22"/>
          <w:szCs w:val="22"/>
        </w:rPr>
        <w:t>Προυπολογισμούς</w:t>
      </w:r>
      <w:proofErr w:type="spellEnd"/>
      <w:r w:rsidRPr="00DE5F14">
        <w:rPr>
          <w:rFonts w:asciiTheme="minorHAnsi" w:hAnsiTheme="minorHAnsi" w:cstheme="minorHAnsi"/>
          <w:sz w:val="22"/>
          <w:szCs w:val="22"/>
        </w:rPr>
        <w:t xml:space="preserve"> Ο.ΤΑ., στο νέο ΠΔ-54 (ξεχωριστοί ΑΛΕ για τον Βασικό Μισθό, το Οικογενειακό επίδομα, το Επίδομα Θέσης, το Παραμεθορίων </w:t>
      </w:r>
      <w:proofErr w:type="spellStart"/>
      <w:r w:rsidRPr="00DE5F14">
        <w:rPr>
          <w:rFonts w:asciiTheme="minorHAnsi" w:hAnsiTheme="minorHAnsi" w:cstheme="minorHAnsi"/>
          <w:sz w:val="22"/>
          <w:szCs w:val="22"/>
        </w:rPr>
        <w:t>κλπ</w:t>
      </w:r>
      <w:proofErr w:type="spellEnd"/>
      <w:r w:rsidRPr="00DE5F14">
        <w:rPr>
          <w:rFonts w:asciiTheme="minorHAnsi" w:hAnsiTheme="minorHAnsi" w:cstheme="minorHAnsi"/>
          <w:sz w:val="22"/>
          <w:szCs w:val="22"/>
        </w:rPr>
        <w:t>)</w:t>
      </w:r>
    </w:p>
    <w:p w14:paraId="4B752F81"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Αυτόματος υπολογισμός των παραπάνω ποσών της Μισθοδοσίας, με βάση τις νέες ομαδοποιημένες </w:t>
      </w:r>
      <w:r w:rsidRPr="00DE5F14">
        <w:rPr>
          <w:rFonts w:asciiTheme="minorHAnsi" w:hAnsiTheme="minorHAnsi" w:cstheme="minorHAnsi"/>
          <w:b/>
          <w:sz w:val="22"/>
          <w:szCs w:val="22"/>
          <w:u w:val="single"/>
        </w:rPr>
        <w:t>κατηγορίες</w:t>
      </w:r>
      <w:r w:rsidRPr="00DE5F14">
        <w:rPr>
          <w:rFonts w:asciiTheme="minorHAnsi" w:hAnsiTheme="minorHAnsi" w:cstheme="minorHAnsi"/>
          <w:sz w:val="22"/>
          <w:szCs w:val="22"/>
        </w:rPr>
        <w:t xml:space="preserve"> του ΠΔ-54 (ξεχωριστοί ΑΛΕ για Μονίμους και ΙΔΑΧ από κοινού, ξεχωριστοί ΑΛΕ για Αιρετούς, ξεχωριστοί ΑΛΕ για ΙΔΟΧ </w:t>
      </w:r>
      <w:proofErr w:type="spellStart"/>
      <w:r w:rsidRPr="00DE5F14">
        <w:rPr>
          <w:rFonts w:asciiTheme="minorHAnsi" w:hAnsiTheme="minorHAnsi" w:cstheme="minorHAnsi"/>
          <w:sz w:val="22"/>
          <w:szCs w:val="22"/>
        </w:rPr>
        <w:t>κλπ</w:t>
      </w:r>
      <w:proofErr w:type="spellEnd"/>
      <w:r w:rsidRPr="00DE5F14">
        <w:rPr>
          <w:rFonts w:asciiTheme="minorHAnsi" w:hAnsiTheme="minorHAnsi" w:cstheme="minorHAnsi"/>
          <w:sz w:val="22"/>
          <w:szCs w:val="22"/>
        </w:rPr>
        <w:t>)</w:t>
      </w:r>
    </w:p>
    <w:p w14:paraId="10C49391"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Αυτόματη </w:t>
      </w:r>
      <w:r w:rsidRPr="00DE5F14">
        <w:rPr>
          <w:rFonts w:asciiTheme="minorHAnsi" w:hAnsiTheme="minorHAnsi" w:cstheme="minorHAnsi"/>
          <w:b/>
          <w:sz w:val="22"/>
          <w:szCs w:val="22"/>
          <w:u w:val="single"/>
        </w:rPr>
        <w:t>μετατροπή (</w:t>
      </w:r>
      <w:r w:rsidRPr="00DE5F14">
        <w:rPr>
          <w:rFonts w:asciiTheme="minorHAnsi" w:hAnsiTheme="minorHAnsi" w:cstheme="minorHAnsi"/>
          <w:b/>
          <w:sz w:val="22"/>
          <w:szCs w:val="22"/>
          <w:u w:val="single"/>
          <w:lang w:val="en-GB"/>
        </w:rPr>
        <w:t>restatement</w:t>
      </w:r>
      <w:r w:rsidRPr="00DE5F14">
        <w:rPr>
          <w:rFonts w:asciiTheme="minorHAnsi" w:hAnsiTheme="minorHAnsi" w:cstheme="minorHAnsi"/>
          <w:b/>
          <w:sz w:val="22"/>
          <w:szCs w:val="22"/>
          <w:u w:val="single"/>
        </w:rPr>
        <w:t>)</w:t>
      </w:r>
      <w:r w:rsidRPr="00DE5F14">
        <w:rPr>
          <w:rFonts w:asciiTheme="minorHAnsi" w:hAnsiTheme="minorHAnsi" w:cstheme="minorHAnsi"/>
          <w:sz w:val="22"/>
          <w:szCs w:val="22"/>
        </w:rPr>
        <w:t xml:space="preserve"> των Απολογισμών προηγούμενων Ετών, σε σχέση με το Έτος έναρξης του ΠΔ-54, (ενδεικτικά των 2023, 2024, 2025), είτε Εσόδων, είτε Εξόδων, από ΚΑΕ σε ΑΛΕ.</w:t>
      </w:r>
    </w:p>
    <w:p w14:paraId="0BE0BE2B"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Αυτόματη ενημέρωση των προβλεπόμενων στηλών του νέου Σχεδίου Προϋπολογισμού ΠΔ-54 για το 2026, όπως θα υποβληθεί στο </w:t>
      </w:r>
      <w:r w:rsidRPr="00DE5F14">
        <w:rPr>
          <w:rFonts w:asciiTheme="minorHAnsi" w:hAnsiTheme="minorHAnsi" w:cstheme="minorHAnsi"/>
          <w:b/>
          <w:sz w:val="22"/>
          <w:szCs w:val="22"/>
          <w:u w:val="single"/>
        </w:rPr>
        <w:t>Παρατηρητήριο</w:t>
      </w:r>
      <w:r w:rsidRPr="00DE5F14">
        <w:rPr>
          <w:rFonts w:asciiTheme="minorHAnsi" w:hAnsiTheme="minorHAnsi" w:cstheme="minorHAnsi"/>
          <w:sz w:val="22"/>
          <w:szCs w:val="22"/>
        </w:rPr>
        <w:t>.</w:t>
      </w:r>
    </w:p>
    <w:p w14:paraId="47EC3CC8" w14:textId="77777777" w:rsidR="00F560E9" w:rsidRPr="00DE5F14" w:rsidRDefault="00F560E9" w:rsidP="00881904">
      <w:pPr>
        <w:ind w:left="720"/>
        <w:jc w:val="both"/>
        <w:rPr>
          <w:rFonts w:asciiTheme="minorHAnsi" w:hAnsiTheme="minorHAnsi" w:cstheme="minorHAnsi"/>
          <w:sz w:val="22"/>
          <w:szCs w:val="22"/>
        </w:rPr>
      </w:pPr>
      <w:r w:rsidRPr="00DE5F14">
        <w:rPr>
          <w:rFonts w:asciiTheme="minorHAnsi" w:hAnsiTheme="minorHAnsi" w:cstheme="minorHAnsi"/>
          <w:sz w:val="22"/>
          <w:szCs w:val="22"/>
        </w:rPr>
        <w:t>(Πηγή Χρηματοδότησης) + (Υπηρεσία) + (Κωδικός ΑΛΕ, 5-βάθμιος ή 6-βάθμιος) + (Ποσά)</w:t>
      </w:r>
    </w:p>
    <w:p w14:paraId="77A476B2"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κατανομής ενός προϋπολογισθέντος ποσού σε οποιοδήποτε ΑΛΕ, είτε εσόδων (π.χ. της ομάδας 1), είτε εξόδων (π.χ. της ομάδας 2), σε οποιονδήποτε συνδυασμό </w:t>
      </w:r>
      <w:proofErr w:type="spellStart"/>
      <w:r w:rsidRPr="00DE5F14">
        <w:rPr>
          <w:rFonts w:asciiTheme="minorHAnsi" w:hAnsiTheme="minorHAnsi" w:cstheme="minorHAnsi"/>
          <w:b/>
          <w:sz w:val="22"/>
          <w:szCs w:val="22"/>
          <w:u w:val="single"/>
        </w:rPr>
        <w:t>ανάΠηγή</w:t>
      </w:r>
      <w:proofErr w:type="spellEnd"/>
      <w:r w:rsidRPr="00DE5F14">
        <w:rPr>
          <w:rFonts w:asciiTheme="minorHAnsi" w:hAnsiTheme="minorHAnsi" w:cstheme="minorHAnsi"/>
          <w:b/>
          <w:sz w:val="22"/>
          <w:szCs w:val="22"/>
          <w:u w:val="single"/>
        </w:rPr>
        <w:t xml:space="preserve"> Χρηματοδότησης &amp; Υπηρεσία</w:t>
      </w:r>
      <w:r w:rsidRPr="00DE5F14">
        <w:rPr>
          <w:rFonts w:asciiTheme="minorHAnsi" w:hAnsiTheme="minorHAnsi" w:cstheme="minorHAnsi"/>
          <w:sz w:val="22"/>
          <w:szCs w:val="22"/>
        </w:rPr>
        <w:t>.</w:t>
      </w:r>
    </w:p>
    <w:p w14:paraId="41611831"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διακριτής καταγραφής σε κάθε ΑΛΕ </w:t>
      </w:r>
      <w:r w:rsidRPr="00DE5F14">
        <w:rPr>
          <w:rFonts w:asciiTheme="minorHAnsi" w:hAnsiTheme="minorHAnsi" w:cstheme="minorHAnsi"/>
          <w:b/>
          <w:sz w:val="22"/>
          <w:szCs w:val="22"/>
          <w:u w:val="single"/>
        </w:rPr>
        <w:t>εσόδων</w:t>
      </w:r>
      <w:r w:rsidRPr="00DE5F14">
        <w:rPr>
          <w:rFonts w:asciiTheme="minorHAnsi" w:hAnsiTheme="minorHAnsi" w:cstheme="minorHAnsi"/>
          <w:sz w:val="22"/>
          <w:szCs w:val="22"/>
        </w:rPr>
        <w:t>:</w:t>
      </w:r>
    </w:p>
    <w:p w14:paraId="44E9E525" w14:textId="77777777" w:rsidR="00F560E9" w:rsidRPr="00DE5F14" w:rsidRDefault="00F560E9" w:rsidP="00881904">
      <w:pPr>
        <w:ind w:left="720"/>
        <w:jc w:val="both"/>
        <w:rPr>
          <w:rFonts w:asciiTheme="minorHAnsi" w:hAnsiTheme="minorHAnsi" w:cstheme="minorHAnsi"/>
          <w:sz w:val="22"/>
          <w:szCs w:val="22"/>
        </w:rPr>
      </w:pPr>
      <w:r w:rsidRPr="00DE5F14">
        <w:rPr>
          <w:rFonts w:asciiTheme="minorHAnsi" w:hAnsiTheme="minorHAnsi" w:cstheme="minorHAnsi"/>
          <w:sz w:val="22"/>
          <w:szCs w:val="22"/>
        </w:rPr>
        <w:lastRenderedPageBreak/>
        <w:t xml:space="preserve">   α) τόσο του ποσού που αφορά Εισπρακτέο υπόλοιπο της </w:t>
      </w:r>
      <w:r w:rsidRPr="00DE5F14">
        <w:rPr>
          <w:rFonts w:asciiTheme="minorHAnsi" w:hAnsiTheme="minorHAnsi" w:cstheme="minorHAnsi"/>
          <w:b/>
          <w:sz w:val="22"/>
          <w:szCs w:val="22"/>
          <w:u w:val="single"/>
        </w:rPr>
        <w:t>προηγούμενης</w:t>
      </w:r>
      <w:r w:rsidRPr="00DE5F14">
        <w:rPr>
          <w:rFonts w:asciiTheme="minorHAnsi" w:hAnsiTheme="minorHAnsi" w:cstheme="minorHAnsi"/>
          <w:sz w:val="22"/>
          <w:szCs w:val="22"/>
        </w:rPr>
        <w:t xml:space="preserve"> χρήσης,</w:t>
      </w:r>
      <w:r w:rsidRPr="00DE5F14">
        <w:rPr>
          <w:rFonts w:asciiTheme="minorHAnsi" w:hAnsiTheme="minorHAnsi" w:cstheme="minorHAnsi"/>
          <w:sz w:val="22"/>
          <w:szCs w:val="22"/>
        </w:rPr>
        <w:br/>
        <w:t xml:space="preserve">   β) όσο και του ποσού που θα προβλέψει ο φορέας και θα αφορά την </w:t>
      </w:r>
      <w:r w:rsidRPr="00DE5F14">
        <w:rPr>
          <w:rFonts w:asciiTheme="minorHAnsi" w:hAnsiTheme="minorHAnsi" w:cstheme="minorHAnsi"/>
          <w:b/>
          <w:sz w:val="22"/>
          <w:szCs w:val="22"/>
          <w:u w:val="single"/>
        </w:rPr>
        <w:t>Χρήση 2026</w:t>
      </w:r>
      <w:r w:rsidRPr="00DE5F14">
        <w:rPr>
          <w:rFonts w:asciiTheme="minorHAnsi" w:hAnsiTheme="minorHAnsi" w:cstheme="minorHAnsi"/>
          <w:sz w:val="22"/>
          <w:szCs w:val="22"/>
        </w:rPr>
        <w:t>.</w:t>
      </w:r>
      <w:r w:rsidRPr="00DE5F14">
        <w:rPr>
          <w:rFonts w:asciiTheme="minorHAnsi" w:hAnsiTheme="minorHAnsi" w:cstheme="minorHAnsi"/>
          <w:sz w:val="22"/>
          <w:szCs w:val="22"/>
        </w:rPr>
        <w:br/>
        <w:t xml:space="preserve">   Τα δύο αυτά ποσά καταγράφονται διακριτά, και παρακολουθούνται διακριτά καθ' όλη τη διάρκεια εκτέλεσης του.</w:t>
      </w:r>
    </w:p>
    <w:p w14:paraId="4FD64133"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διακριτής καταγραφής σε κάθε ΑΛΕ </w:t>
      </w:r>
      <w:r w:rsidRPr="00DE5F14">
        <w:rPr>
          <w:rFonts w:asciiTheme="minorHAnsi" w:hAnsiTheme="minorHAnsi" w:cstheme="minorHAnsi"/>
          <w:b/>
          <w:sz w:val="22"/>
          <w:szCs w:val="22"/>
          <w:u w:val="single"/>
        </w:rPr>
        <w:t>εξόδων</w:t>
      </w:r>
      <w:r w:rsidRPr="00DE5F14">
        <w:rPr>
          <w:rFonts w:asciiTheme="minorHAnsi" w:hAnsiTheme="minorHAnsi" w:cstheme="minorHAnsi"/>
          <w:sz w:val="22"/>
          <w:szCs w:val="22"/>
        </w:rPr>
        <w:t>:</w:t>
      </w:r>
    </w:p>
    <w:p w14:paraId="69901FA3" w14:textId="77777777" w:rsidR="00F560E9" w:rsidRPr="00DE5F14" w:rsidRDefault="00F560E9" w:rsidP="00881904">
      <w:pPr>
        <w:ind w:left="720"/>
        <w:jc w:val="both"/>
        <w:rPr>
          <w:rFonts w:asciiTheme="minorHAnsi" w:hAnsiTheme="minorHAnsi" w:cstheme="minorHAnsi"/>
          <w:sz w:val="22"/>
          <w:szCs w:val="22"/>
        </w:rPr>
      </w:pPr>
      <w:r w:rsidRPr="00DE5F14">
        <w:rPr>
          <w:rFonts w:asciiTheme="minorHAnsi" w:hAnsiTheme="minorHAnsi" w:cstheme="minorHAnsi"/>
          <w:sz w:val="22"/>
          <w:szCs w:val="22"/>
        </w:rPr>
        <w:t xml:space="preserve">   α) τόσο του ποσού που αφορά Υποχρέωση της </w:t>
      </w:r>
      <w:r w:rsidRPr="00DE5F14">
        <w:rPr>
          <w:rFonts w:asciiTheme="minorHAnsi" w:hAnsiTheme="minorHAnsi" w:cstheme="minorHAnsi"/>
          <w:b/>
          <w:sz w:val="22"/>
          <w:szCs w:val="22"/>
          <w:u w:val="single"/>
        </w:rPr>
        <w:t>προηγούμενης</w:t>
      </w:r>
      <w:r w:rsidRPr="00DE5F14">
        <w:rPr>
          <w:rFonts w:asciiTheme="minorHAnsi" w:hAnsiTheme="minorHAnsi" w:cstheme="minorHAnsi"/>
          <w:sz w:val="22"/>
          <w:szCs w:val="22"/>
        </w:rPr>
        <w:t xml:space="preserve"> χρήσης,</w:t>
      </w:r>
      <w:r w:rsidRPr="00DE5F14">
        <w:rPr>
          <w:rFonts w:asciiTheme="minorHAnsi" w:hAnsiTheme="minorHAnsi" w:cstheme="minorHAnsi"/>
          <w:sz w:val="22"/>
          <w:szCs w:val="22"/>
        </w:rPr>
        <w:br/>
        <w:t xml:space="preserve">   β) όσο και του ποσού που θα προβλέψει ο φορέας και θα αφορά την υποχρέωση για την  </w:t>
      </w:r>
      <w:r w:rsidRPr="00DE5F14">
        <w:rPr>
          <w:rFonts w:asciiTheme="minorHAnsi" w:hAnsiTheme="minorHAnsi" w:cstheme="minorHAnsi"/>
          <w:b/>
          <w:sz w:val="22"/>
          <w:szCs w:val="22"/>
          <w:u w:val="single"/>
        </w:rPr>
        <w:t>Χρήση 2026</w:t>
      </w:r>
      <w:r w:rsidRPr="00DE5F14">
        <w:rPr>
          <w:rFonts w:asciiTheme="minorHAnsi" w:hAnsiTheme="minorHAnsi" w:cstheme="minorHAnsi"/>
          <w:sz w:val="22"/>
          <w:szCs w:val="22"/>
        </w:rPr>
        <w:t>.</w:t>
      </w:r>
      <w:r w:rsidRPr="00DE5F14">
        <w:rPr>
          <w:rFonts w:asciiTheme="minorHAnsi" w:hAnsiTheme="minorHAnsi" w:cstheme="minorHAnsi"/>
          <w:sz w:val="22"/>
          <w:szCs w:val="22"/>
        </w:rPr>
        <w:br/>
        <w:t xml:space="preserve">   Τα δύο αυτά ποσά καταγράφονται διακριτά, και παρακολουθούνται διακριτά καθ' όλη τη διάρκεια εκτέλεσης του.</w:t>
      </w:r>
    </w:p>
    <w:p w14:paraId="6AFE0372"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ατομικής ή μαζικής </w:t>
      </w:r>
      <w:r w:rsidRPr="00DE5F14">
        <w:rPr>
          <w:rFonts w:asciiTheme="minorHAnsi" w:hAnsiTheme="minorHAnsi" w:cstheme="minorHAnsi"/>
          <w:b/>
          <w:sz w:val="22"/>
          <w:szCs w:val="22"/>
          <w:u w:val="single"/>
        </w:rPr>
        <w:t>ανάπτυξης</w:t>
      </w:r>
      <w:r w:rsidRPr="00DE5F14">
        <w:rPr>
          <w:rFonts w:asciiTheme="minorHAnsi" w:hAnsiTheme="minorHAnsi" w:cstheme="minorHAnsi"/>
          <w:sz w:val="22"/>
          <w:szCs w:val="22"/>
        </w:rPr>
        <w:t xml:space="preserve"> ενός 5-βάθμιου ΑΛΕ, </w:t>
      </w:r>
      <w:r w:rsidRPr="00DE5F14">
        <w:rPr>
          <w:rFonts w:asciiTheme="minorHAnsi" w:hAnsiTheme="minorHAnsi" w:cstheme="minorHAnsi"/>
          <w:b/>
          <w:sz w:val="22"/>
          <w:szCs w:val="22"/>
          <w:u w:val="single"/>
        </w:rPr>
        <w:t>σε επίπεδο 6</w:t>
      </w:r>
      <w:r w:rsidRPr="00DE5F14">
        <w:rPr>
          <w:rFonts w:asciiTheme="minorHAnsi" w:hAnsiTheme="minorHAnsi" w:cstheme="minorHAnsi"/>
          <w:b/>
          <w:sz w:val="22"/>
          <w:szCs w:val="22"/>
          <w:u w:val="single"/>
          <w:vertAlign w:val="superscript"/>
        </w:rPr>
        <w:t>ου</w:t>
      </w:r>
      <w:r w:rsidRPr="00DE5F14">
        <w:rPr>
          <w:rFonts w:asciiTheme="minorHAnsi" w:hAnsiTheme="minorHAnsi" w:cstheme="minorHAnsi"/>
          <w:b/>
          <w:sz w:val="22"/>
          <w:szCs w:val="22"/>
          <w:u w:val="single"/>
        </w:rPr>
        <w:t xml:space="preserve"> βαθμού</w:t>
      </w:r>
      <w:r w:rsidRPr="00DE5F14">
        <w:rPr>
          <w:rFonts w:asciiTheme="minorHAnsi" w:hAnsiTheme="minorHAnsi" w:cstheme="minorHAnsi"/>
          <w:sz w:val="22"/>
          <w:szCs w:val="22"/>
        </w:rPr>
        <w:t xml:space="preserve">, η οποία θα είναι </w:t>
      </w:r>
      <w:r w:rsidRPr="00DE5F14">
        <w:rPr>
          <w:rFonts w:asciiTheme="minorHAnsi" w:hAnsiTheme="minorHAnsi" w:cstheme="minorHAnsi"/>
          <w:b/>
          <w:sz w:val="22"/>
          <w:szCs w:val="22"/>
          <w:u w:val="single"/>
        </w:rPr>
        <w:t>προσαρμοσμένη</w:t>
      </w:r>
      <w:r w:rsidRPr="00DE5F14">
        <w:rPr>
          <w:rFonts w:asciiTheme="minorHAnsi" w:hAnsiTheme="minorHAnsi" w:cstheme="minorHAnsi"/>
          <w:sz w:val="22"/>
          <w:szCs w:val="22"/>
        </w:rPr>
        <w:t xml:space="preserve"> στο ιδιαίτερο σχέδιο κωδικών ΚΑΕ Εσόδων &amp; Εξόδων του ΠΔ 315, για τον φορέα σας.</w:t>
      </w:r>
    </w:p>
    <w:p w14:paraId="2E8D6C8D" w14:textId="77777777" w:rsidR="00F560E9" w:rsidRPr="00DE5F14" w:rsidRDefault="00F560E9" w:rsidP="00881904">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Δυνατότητα </w:t>
      </w:r>
      <w:proofErr w:type="spellStart"/>
      <w:r w:rsidRPr="00DE5F14">
        <w:rPr>
          <w:rFonts w:asciiTheme="minorHAnsi" w:hAnsiTheme="minorHAnsi" w:cstheme="minorHAnsi"/>
          <w:sz w:val="22"/>
          <w:szCs w:val="22"/>
        </w:rPr>
        <w:t>επικαιροποίησης</w:t>
      </w:r>
      <w:proofErr w:type="spellEnd"/>
      <w:r w:rsidRPr="00DE5F14">
        <w:rPr>
          <w:rFonts w:asciiTheme="minorHAnsi" w:hAnsiTheme="minorHAnsi" w:cstheme="minorHAnsi"/>
          <w:sz w:val="22"/>
          <w:szCs w:val="22"/>
        </w:rPr>
        <w:t xml:space="preserve"> και </w:t>
      </w:r>
      <w:proofErr w:type="spellStart"/>
      <w:r w:rsidRPr="00DE5F14">
        <w:rPr>
          <w:rFonts w:asciiTheme="minorHAnsi" w:hAnsiTheme="minorHAnsi" w:cstheme="minorHAnsi"/>
          <w:sz w:val="22"/>
          <w:szCs w:val="22"/>
        </w:rPr>
        <w:t>επαναυπολογισμού</w:t>
      </w:r>
      <w:proofErr w:type="spellEnd"/>
      <w:r w:rsidRPr="00DE5F14">
        <w:rPr>
          <w:rFonts w:asciiTheme="minorHAnsi" w:hAnsiTheme="minorHAnsi" w:cstheme="minorHAnsi"/>
          <w:sz w:val="22"/>
          <w:szCs w:val="22"/>
        </w:rPr>
        <w:t xml:space="preserve"> όλων των τελικών απολογιστικών δεδομένων του Προϋπολογισμού του 2025 στις 31/12/2025, ώστε να έχει έτοιμη την </w:t>
      </w:r>
      <w:r w:rsidRPr="00DE5F14">
        <w:rPr>
          <w:rFonts w:asciiTheme="minorHAnsi" w:hAnsiTheme="minorHAnsi" w:cstheme="minorHAnsi"/>
          <w:b/>
          <w:sz w:val="22"/>
          <w:szCs w:val="22"/>
          <w:u w:val="single"/>
        </w:rPr>
        <w:t>πρόταση</w:t>
      </w:r>
      <w:r w:rsidRPr="00DE5F14">
        <w:rPr>
          <w:rFonts w:asciiTheme="minorHAnsi" w:hAnsiTheme="minorHAnsi" w:cstheme="minorHAnsi"/>
          <w:sz w:val="22"/>
          <w:szCs w:val="22"/>
        </w:rPr>
        <w:t xml:space="preserve"> προς τον χρήστη για την </w:t>
      </w:r>
      <w:r w:rsidRPr="00DE5F14">
        <w:rPr>
          <w:rFonts w:asciiTheme="minorHAnsi" w:hAnsiTheme="minorHAnsi" w:cstheme="minorHAnsi"/>
          <w:b/>
          <w:sz w:val="22"/>
          <w:szCs w:val="22"/>
          <w:u w:val="single"/>
        </w:rPr>
        <w:t>πρώτη υποχρεωτική αναμόρφωση</w:t>
      </w:r>
      <w:r w:rsidRPr="00DE5F14">
        <w:rPr>
          <w:rFonts w:asciiTheme="minorHAnsi" w:hAnsiTheme="minorHAnsi" w:cstheme="minorHAnsi"/>
          <w:sz w:val="22"/>
          <w:szCs w:val="22"/>
        </w:rPr>
        <w:t xml:space="preserve"> μέχρι τις 28 Φεβρουαρίου 2026.</w:t>
      </w:r>
    </w:p>
    <w:p w14:paraId="06DD4720" w14:textId="77777777" w:rsidR="00F560E9" w:rsidRPr="00DE5F14" w:rsidRDefault="00F560E9" w:rsidP="00F560E9">
      <w:pPr>
        <w:numPr>
          <w:ilvl w:val="0"/>
          <w:numId w:val="50"/>
        </w:numPr>
        <w:rPr>
          <w:rFonts w:asciiTheme="minorHAnsi" w:hAnsiTheme="minorHAnsi" w:cstheme="minorHAnsi"/>
          <w:sz w:val="22"/>
          <w:szCs w:val="22"/>
        </w:rPr>
      </w:pPr>
      <w:r w:rsidRPr="00DE5F14">
        <w:rPr>
          <w:rFonts w:asciiTheme="minorHAnsi" w:hAnsiTheme="minorHAnsi" w:cstheme="minorHAnsi"/>
          <w:sz w:val="22"/>
          <w:szCs w:val="22"/>
        </w:rPr>
        <w:t xml:space="preserve">Υπηρεσίες αρχικής παραμετροποίησης του μηχανογραφικού συστήματος και </w:t>
      </w:r>
      <w:r w:rsidRPr="00DE5F14">
        <w:rPr>
          <w:rFonts w:asciiTheme="minorHAnsi" w:hAnsiTheme="minorHAnsi" w:cstheme="minorHAnsi"/>
          <w:b/>
          <w:sz w:val="22"/>
          <w:szCs w:val="22"/>
          <w:u w:val="single"/>
        </w:rPr>
        <w:t>εκπαίδευσης</w:t>
      </w:r>
      <w:r w:rsidRPr="00DE5F14">
        <w:rPr>
          <w:rFonts w:asciiTheme="minorHAnsi" w:hAnsiTheme="minorHAnsi" w:cstheme="minorHAnsi"/>
          <w:sz w:val="22"/>
          <w:szCs w:val="22"/>
        </w:rPr>
        <w:t xml:space="preserve"> των χρηστών στην σωστή και πλήρη αξιοποίηση όλων των νέων </w:t>
      </w:r>
      <w:proofErr w:type="spellStart"/>
      <w:r w:rsidRPr="00DE5F14">
        <w:rPr>
          <w:rFonts w:asciiTheme="minorHAnsi" w:hAnsiTheme="minorHAnsi" w:cstheme="minorHAnsi"/>
          <w:sz w:val="22"/>
          <w:szCs w:val="22"/>
        </w:rPr>
        <w:t>ρουτινών</w:t>
      </w:r>
      <w:proofErr w:type="spellEnd"/>
      <w:r w:rsidRPr="00DE5F14">
        <w:rPr>
          <w:rFonts w:asciiTheme="minorHAnsi" w:hAnsiTheme="minorHAnsi" w:cstheme="minorHAnsi"/>
          <w:sz w:val="22"/>
          <w:szCs w:val="22"/>
        </w:rPr>
        <w:t xml:space="preserve"> και των νέων λειτουργικοτήτων.</w:t>
      </w:r>
    </w:p>
    <w:p w14:paraId="41C16361" w14:textId="77777777" w:rsidR="00F560E9" w:rsidRPr="00DE5F14" w:rsidRDefault="00F560E9" w:rsidP="00F560E9">
      <w:pPr>
        <w:numPr>
          <w:ilvl w:val="0"/>
          <w:numId w:val="50"/>
        </w:numPr>
        <w:jc w:val="both"/>
        <w:rPr>
          <w:rFonts w:asciiTheme="minorHAnsi" w:hAnsiTheme="minorHAnsi" w:cstheme="minorHAnsi"/>
          <w:sz w:val="22"/>
          <w:szCs w:val="22"/>
        </w:rPr>
      </w:pPr>
      <w:r w:rsidRPr="00DE5F14">
        <w:rPr>
          <w:rFonts w:asciiTheme="minorHAnsi" w:hAnsiTheme="minorHAnsi" w:cstheme="minorHAnsi"/>
          <w:sz w:val="22"/>
          <w:szCs w:val="22"/>
        </w:rPr>
        <w:t xml:space="preserve">Υπηρεσίες εκπαίδευσης χρηστών στο </w:t>
      </w:r>
      <w:r w:rsidRPr="00DE5F14">
        <w:rPr>
          <w:rFonts w:asciiTheme="minorHAnsi" w:hAnsiTheme="minorHAnsi" w:cstheme="minorHAnsi"/>
          <w:b/>
          <w:sz w:val="22"/>
          <w:szCs w:val="22"/>
          <w:u w:val="single"/>
        </w:rPr>
        <w:t>άνοιγμα Οικονομικής χρήσης 2026</w:t>
      </w:r>
      <w:r w:rsidRPr="00DE5F14">
        <w:rPr>
          <w:rFonts w:asciiTheme="minorHAnsi" w:hAnsiTheme="minorHAnsi" w:cstheme="minorHAnsi"/>
          <w:sz w:val="22"/>
          <w:szCs w:val="22"/>
        </w:rPr>
        <w:t xml:space="preserve"> (μεταφορά τιμολογίων, χρηματικοί κατάλογοι απαιτήσεων, χρηματικά διαθέσιμα).</w:t>
      </w:r>
    </w:p>
    <w:p w14:paraId="330E6804" w14:textId="77777777" w:rsidR="00943EEA" w:rsidRPr="00DE5F14" w:rsidRDefault="00943EEA"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4AB92AE2" w14:textId="77777777" w:rsidR="00C31741" w:rsidRPr="00DE5F14" w:rsidRDefault="00C31741" w:rsidP="000F0C73">
      <w:pPr>
        <w:pStyle w:val="aa"/>
        <w:autoSpaceDE w:val="0"/>
        <w:autoSpaceDN w:val="0"/>
        <w:adjustRightInd w:val="0"/>
        <w:spacing w:after="100"/>
        <w:ind w:left="1004"/>
        <w:jc w:val="both"/>
        <w:rPr>
          <w:rFonts w:asciiTheme="minorHAnsi" w:hAnsiTheme="minorHAnsi" w:cstheme="minorHAnsi"/>
          <w:sz w:val="24"/>
          <w:szCs w:val="24"/>
          <w:lang w:val="el-GR"/>
        </w:rPr>
      </w:pPr>
    </w:p>
    <w:tbl>
      <w:tblPr>
        <w:tblW w:w="0" w:type="auto"/>
        <w:tblInd w:w="108" w:type="dxa"/>
        <w:tblLayout w:type="fixed"/>
        <w:tblLook w:val="04A0" w:firstRow="1" w:lastRow="0" w:firstColumn="1" w:lastColumn="0" w:noHBand="0" w:noVBand="1"/>
      </w:tblPr>
      <w:tblGrid>
        <w:gridCol w:w="5233"/>
        <w:gridCol w:w="5341"/>
      </w:tblGrid>
      <w:tr w:rsidR="00DE5F14" w:rsidRPr="00DE5F14" w14:paraId="01F4DECD" w14:textId="77777777" w:rsidTr="008C0FAB">
        <w:tc>
          <w:tcPr>
            <w:tcW w:w="5233" w:type="dxa"/>
            <w:hideMark/>
          </w:tcPr>
          <w:p w14:paraId="09900662" w14:textId="77777777" w:rsidR="00DE5F14" w:rsidRPr="00DE5F14" w:rsidRDefault="00DE5F14" w:rsidP="008C0FAB">
            <w:pPr>
              <w:suppressAutoHyphens/>
              <w:ind w:right="198"/>
              <w:jc w:val="center"/>
              <w:rPr>
                <w:rFonts w:ascii="Verdana" w:eastAsia="Calibri" w:hAnsi="Verdana"/>
                <w:sz w:val="20"/>
                <w:szCs w:val="20"/>
                <w:lang w:eastAsia="en-US"/>
              </w:rPr>
            </w:pPr>
            <w:r w:rsidRPr="00DE5F14">
              <w:rPr>
                <w:rFonts w:ascii="Verdana" w:eastAsia="Calibri" w:hAnsi="Verdana"/>
                <w:sz w:val="20"/>
                <w:szCs w:val="20"/>
                <w:lang w:eastAsia="en-US"/>
              </w:rPr>
              <w:t>Η  ΣΥΝΤΑΞΑΣΑ</w:t>
            </w:r>
          </w:p>
        </w:tc>
        <w:tc>
          <w:tcPr>
            <w:tcW w:w="5341" w:type="dxa"/>
          </w:tcPr>
          <w:p w14:paraId="755195B8" w14:textId="19DDBA91" w:rsidR="00DE5F14" w:rsidRPr="00DE5F14" w:rsidRDefault="00DE5F14" w:rsidP="008C0FAB">
            <w:pPr>
              <w:suppressAutoHyphens/>
              <w:ind w:right="198"/>
              <w:rPr>
                <w:rFonts w:ascii="Verdana" w:eastAsia="Calibri" w:hAnsi="Verdana"/>
                <w:sz w:val="20"/>
                <w:szCs w:val="20"/>
                <w:lang w:eastAsia="en-US"/>
              </w:rPr>
            </w:pPr>
            <w:r w:rsidRPr="00DE5F14">
              <w:rPr>
                <w:rFonts w:ascii="Verdana" w:eastAsia="Calibri" w:hAnsi="Verdana"/>
                <w:sz w:val="20"/>
                <w:szCs w:val="20"/>
                <w:lang w:eastAsia="en-US"/>
              </w:rPr>
              <w:t xml:space="preserve">ΘΕΩΡΗΘΗΚΕ, Ψαχνά </w:t>
            </w:r>
            <w:r>
              <w:rPr>
                <w:rFonts w:ascii="Verdana" w:eastAsia="Calibri" w:hAnsi="Verdana"/>
                <w:sz w:val="20"/>
                <w:szCs w:val="20"/>
                <w:lang w:eastAsia="en-US"/>
              </w:rPr>
              <w:t>15</w:t>
            </w:r>
            <w:r w:rsidRPr="00DE5F14">
              <w:rPr>
                <w:rFonts w:ascii="Verdana" w:eastAsia="Calibri" w:hAnsi="Verdana"/>
                <w:sz w:val="20"/>
                <w:szCs w:val="20"/>
                <w:lang w:eastAsia="en-US"/>
              </w:rPr>
              <w:t>-1</w:t>
            </w:r>
            <w:r>
              <w:rPr>
                <w:rFonts w:ascii="Verdana" w:eastAsia="Calibri" w:hAnsi="Verdana"/>
                <w:sz w:val="20"/>
                <w:szCs w:val="20"/>
                <w:lang w:eastAsia="en-US"/>
              </w:rPr>
              <w:t>2</w:t>
            </w:r>
            <w:r w:rsidRPr="00DE5F14">
              <w:rPr>
                <w:rFonts w:ascii="Verdana" w:eastAsia="Calibri" w:hAnsi="Verdana"/>
                <w:sz w:val="20"/>
                <w:szCs w:val="20"/>
                <w:lang w:eastAsia="en-US"/>
              </w:rPr>
              <w:t>-2</w:t>
            </w:r>
            <w:r w:rsidR="00C67D3A">
              <w:rPr>
                <w:rFonts w:ascii="Verdana" w:eastAsia="Calibri" w:hAnsi="Verdana"/>
                <w:sz w:val="20"/>
                <w:szCs w:val="20"/>
                <w:lang w:eastAsia="en-US"/>
              </w:rPr>
              <w:t>0</w:t>
            </w:r>
            <w:r w:rsidRPr="00DE5F14">
              <w:rPr>
                <w:rFonts w:ascii="Verdana" w:eastAsia="Calibri" w:hAnsi="Verdana"/>
                <w:sz w:val="20"/>
                <w:szCs w:val="20"/>
                <w:lang w:eastAsia="en-US"/>
              </w:rPr>
              <w:t>25</w:t>
            </w:r>
          </w:p>
          <w:p w14:paraId="55E9B5EB" w14:textId="77777777" w:rsidR="00DE5F14" w:rsidRPr="00DE5F14" w:rsidRDefault="00DE5F14" w:rsidP="008C0FAB">
            <w:pPr>
              <w:suppressAutoHyphens/>
              <w:ind w:right="198"/>
              <w:jc w:val="center"/>
              <w:rPr>
                <w:rFonts w:ascii="Verdana" w:eastAsia="Calibri" w:hAnsi="Verdana"/>
                <w:sz w:val="20"/>
                <w:szCs w:val="20"/>
                <w:lang w:eastAsia="en-US"/>
              </w:rPr>
            </w:pPr>
          </w:p>
        </w:tc>
      </w:tr>
    </w:tbl>
    <w:p w14:paraId="2A141D90" w14:textId="77777777" w:rsidR="00DE5F14" w:rsidRPr="00DE5F14" w:rsidRDefault="00DE5F14" w:rsidP="00DE5F14">
      <w:pPr>
        <w:ind w:right="198"/>
        <w:rPr>
          <w:vanish/>
          <w:sz w:val="20"/>
          <w:szCs w:val="20"/>
        </w:rPr>
      </w:pPr>
    </w:p>
    <w:tbl>
      <w:tblPr>
        <w:tblW w:w="0" w:type="auto"/>
        <w:jc w:val="center"/>
        <w:tblLook w:val="04A0" w:firstRow="1" w:lastRow="0" w:firstColumn="1" w:lastColumn="0" w:noHBand="0" w:noVBand="1"/>
      </w:tblPr>
      <w:tblGrid>
        <w:gridCol w:w="3039"/>
        <w:gridCol w:w="2977"/>
        <w:gridCol w:w="3156"/>
      </w:tblGrid>
      <w:tr w:rsidR="00DE5F14" w:rsidRPr="00DE5F14" w14:paraId="531579BE" w14:textId="77777777" w:rsidTr="008C0FAB">
        <w:trPr>
          <w:jc w:val="center"/>
        </w:trPr>
        <w:tc>
          <w:tcPr>
            <w:tcW w:w="3039" w:type="dxa"/>
          </w:tcPr>
          <w:p w14:paraId="60BEF4E8"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Η Υπάλληλος του Τμήματος </w:t>
            </w:r>
          </w:p>
          <w:p w14:paraId="18C63FBA"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08877513" w14:textId="77777777" w:rsidR="00DE5F14" w:rsidRPr="00DE5F14" w:rsidRDefault="00DE5F14" w:rsidP="008C0FAB">
            <w:pPr>
              <w:ind w:right="198"/>
              <w:jc w:val="center"/>
              <w:rPr>
                <w:rFonts w:ascii="Verdana" w:eastAsia="Calibri" w:hAnsi="Verdana"/>
                <w:sz w:val="20"/>
                <w:szCs w:val="20"/>
                <w:lang w:eastAsia="en-US"/>
              </w:rPr>
            </w:pPr>
          </w:p>
          <w:p w14:paraId="4FA31DB6"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w:t>
            </w:r>
          </w:p>
        </w:tc>
        <w:tc>
          <w:tcPr>
            <w:tcW w:w="2977" w:type="dxa"/>
          </w:tcPr>
          <w:p w14:paraId="3FB7B7B8"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Ο Προϊστάμενος Τμήματος </w:t>
            </w:r>
          </w:p>
          <w:p w14:paraId="060FD734"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28BF92B3" w14:textId="77777777" w:rsidR="00DE5F14" w:rsidRPr="00DE5F14" w:rsidRDefault="00DE5F14" w:rsidP="008C0FAB">
            <w:pPr>
              <w:ind w:right="198"/>
              <w:jc w:val="center"/>
              <w:rPr>
                <w:rFonts w:ascii="Verdana" w:eastAsia="Calibri" w:hAnsi="Verdana"/>
                <w:sz w:val="20"/>
                <w:szCs w:val="20"/>
                <w:lang w:eastAsia="en-US"/>
              </w:rPr>
            </w:pPr>
          </w:p>
          <w:p w14:paraId="586BA854" w14:textId="77777777" w:rsidR="00DE5F14" w:rsidRPr="00DE5F14" w:rsidRDefault="00DE5F14" w:rsidP="008C0FAB">
            <w:pPr>
              <w:ind w:right="198"/>
              <w:jc w:val="center"/>
              <w:rPr>
                <w:rFonts w:ascii="Verdana" w:eastAsia="Calibri" w:hAnsi="Verdana"/>
                <w:sz w:val="20"/>
                <w:szCs w:val="20"/>
                <w:lang w:eastAsia="en-US"/>
              </w:rPr>
            </w:pPr>
          </w:p>
        </w:tc>
        <w:tc>
          <w:tcPr>
            <w:tcW w:w="3156" w:type="dxa"/>
          </w:tcPr>
          <w:p w14:paraId="35258D69"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Η Αν  Προϊσταμένη</w:t>
            </w:r>
          </w:p>
          <w:p w14:paraId="7CAEC863"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Οικονομικών Υπηρεσιών</w:t>
            </w:r>
          </w:p>
          <w:p w14:paraId="584A7699" w14:textId="77777777" w:rsidR="00DE5F14" w:rsidRPr="00DE5F14" w:rsidRDefault="00DE5F14" w:rsidP="008C0FAB">
            <w:pPr>
              <w:ind w:right="198"/>
              <w:jc w:val="center"/>
              <w:rPr>
                <w:rFonts w:ascii="Verdana" w:eastAsia="Calibri" w:hAnsi="Verdana"/>
                <w:sz w:val="20"/>
                <w:szCs w:val="20"/>
                <w:lang w:eastAsia="en-US"/>
              </w:rPr>
            </w:pPr>
          </w:p>
          <w:p w14:paraId="3BB4B681" w14:textId="77777777" w:rsidR="00DE5F14" w:rsidRPr="00DE5F14" w:rsidRDefault="00DE5F14" w:rsidP="008C0FAB">
            <w:pPr>
              <w:ind w:right="198"/>
              <w:jc w:val="center"/>
              <w:rPr>
                <w:rFonts w:ascii="Verdana" w:eastAsia="Calibri" w:hAnsi="Verdana"/>
                <w:sz w:val="20"/>
                <w:szCs w:val="20"/>
                <w:lang w:eastAsia="en-US"/>
              </w:rPr>
            </w:pPr>
          </w:p>
          <w:p w14:paraId="1ECA546C" w14:textId="77777777" w:rsidR="00DE5F14" w:rsidRPr="00DE5F14" w:rsidRDefault="00DE5F14" w:rsidP="008C0FAB">
            <w:pPr>
              <w:ind w:right="198"/>
              <w:jc w:val="center"/>
              <w:rPr>
                <w:rFonts w:ascii="Verdana" w:eastAsia="Calibri" w:hAnsi="Verdana"/>
                <w:sz w:val="20"/>
                <w:szCs w:val="20"/>
                <w:lang w:eastAsia="en-US"/>
              </w:rPr>
            </w:pPr>
          </w:p>
        </w:tc>
      </w:tr>
      <w:tr w:rsidR="00DE5F14" w:rsidRPr="00DE5F14" w14:paraId="49DE7E60" w14:textId="77777777" w:rsidTr="008C0FAB">
        <w:trPr>
          <w:jc w:val="center"/>
        </w:trPr>
        <w:tc>
          <w:tcPr>
            <w:tcW w:w="3039" w:type="dxa"/>
            <w:hideMark/>
          </w:tcPr>
          <w:p w14:paraId="79EC44F0" w14:textId="77777777" w:rsidR="00DE5F14" w:rsidRPr="00DE5F14" w:rsidRDefault="00DE5F14"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Φρουδαράκη</w:t>
            </w:r>
            <w:proofErr w:type="spellEnd"/>
            <w:r w:rsidRPr="00DE5F14">
              <w:rPr>
                <w:rFonts w:ascii="Verdana" w:eastAsia="Calibri" w:hAnsi="Verdana"/>
                <w:sz w:val="20"/>
                <w:szCs w:val="20"/>
                <w:lang w:eastAsia="en-US"/>
              </w:rPr>
              <w:t xml:space="preserve"> Ελευθερία </w:t>
            </w:r>
          </w:p>
          <w:p w14:paraId="781D9FFF"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 Διοικητικού Οικονομικού</w:t>
            </w:r>
          </w:p>
        </w:tc>
        <w:tc>
          <w:tcPr>
            <w:tcW w:w="2977" w:type="dxa"/>
            <w:hideMark/>
          </w:tcPr>
          <w:p w14:paraId="239000BC" w14:textId="77777777" w:rsidR="00DE5F14" w:rsidRPr="00DE5F14" w:rsidRDefault="00DE5F14"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Ντούρμας</w:t>
            </w:r>
            <w:proofErr w:type="spellEnd"/>
            <w:r w:rsidRPr="00DE5F14">
              <w:rPr>
                <w:rFonts w:ascii="Verdana" w:eastAsia="Calibri" w:hAnsi="Verdana"/>
                <w:sz w:val="20"/>
                <w:szCs w:val="20"/>
                <w:lang w:eastAsia="en-US"/>
              </w:rPr>
              <w:t xml:space="preserve"> Χαράλαμπος</w:t>
            </w:r>
          </w:p>
          <w:p w14:paraId="6678F2F4"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ΔΕΑ Διοικητικού Λογιστικού</w:t>
            </w:r>
          </w:p>
        </w:tc>
        <w:tc>
          <w:tcPr>
            <w:tcW w:w="3156" w:type="dxa"/>
            <w:hideMark/>
          </w:tcPr>
          <w:p w14:paraId="490D5F7E"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Κορωναίου Βασιλική</w:t>
            </w:r>
          </w:p>
          <w:p w14:paraId="21155159" w14:textId="77777777" w:rsidR="00DE5F14" w:rsidRPr="00DE5F14" w:rsidRDefault="00DE5F14"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ΠΕΑ Διοικητικού Οικονομικού</w:t>
            </w:r>
          </w:p>
        </w:tc>
      </w:tr>
    </w:tbl>
    <w:p w14:paraId="3CAEFA3E" w14:textId="77777777" w:rsidR="00C31741" w:rsidRPr="00DE5F14" w:rsidRDefault="00C31741"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1FC2E3B5" w14:textId="77777777" w:rsidR="00C31741" w:rsidRPr="00DE5F14" w:rsidRDefault="00C31741"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272490B1"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77358E52"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484BEE55"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237EE6DB"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6638E142" w14:textId="77A307CE" w:rsidR="00DE5F14" w:rsidRDefault="00DE5F14">
      <w:pPr>
        <w:rPr>
          <w:rFonts w:asciiTheme="minorHAnsi" w:eastAsia="Calibri" w:hAnsiTheme="minorHAnsi" w:cstheme="minorHAnsi"/>
          <w:lang w:eastAsia="en-US"/>
        </w:rPr>
      </w:pPr>
      <w:r>
        <w:rPr>
          <w:rFonts w:asciiTheme="minorHAnsi" w:hAnsiTheme="minorHAnsi" w:cstheme="minorHAnsi"/>
        </w:rPr>
        <w:br w:type="page"/>
      </w:r>
    </w:p>
    <w:p w14:paraId="446F6F5C"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73030CEE" w14:textId="77777777" w:rsidR="00881904" w:rsidRPr="00DE5F14" w:rsidRDefault="00881904" w:rsidP="000F0C73">
      <w:pPr>
        <w:pStyle w:val="aa"/>
        <w:autoSpaceDE w:val="0"/>
        <w:autoSpaceDN w:val="0"/>
        <w:adjustRightInd w:val="0"/>
        <w:spacing w:after="100"/>
        <w:ind w:left="1004"/>
        <w:jc w:val="both"/>
        <w:rPr>
          <w:rFonts w:asciiTheme="minorHAnsi" w:hAnsiTheme="minorHAnsi" w:cstheme="minorHAnsi"/>
          <w:sz w:val="24"/>
          <w:szCs w:val="24"/>
          <w:lang w:val="el-GR"/>
        </w:rPr>
      </w:pPr>
    </w:p>
    <w:p w14:paraId="12A65FAA" w14:textId="77777777" w:rsidR="00F64A24" w:rsidRPr="00DE5F14" w:rsidRDefault="00804C9D" w:rsidP="000F7831">
      <w:pPr>
        <w:pStyle w:val="ae"/>
        <w:numPr>
          <w:ilvl w:val="0"/>
          <w:numId w:val="9"/>
        </w:numPr>
        <w:spacing w:after="120"/>
        <w:ind w:left="714" w:right="862" w:hanging="357"/>
        <w:rPr>
          <w:rFonts w:asciiTheme="minorHAnsi" w:hAnsiTheme="minorHAnsi" w:cstheme="minorHAnsi"/>
          <w:sz w:val="22"/>
          <w:szCs w:val="22"/>
        </w:rPr>
      </w:pPr>
      <w:r w:rsidRPr="00DE5F14">
        <w:rPr>
          <w:rFonts w:asciiTheme="minorHAnsi" w:hAnsiTheme="minorHAnsi" w:cstheme="minorHAnsi"/>
          <w:sz w:val="22"/>
          <w:szCs w:val="22"/>
        </w:rPr>
        <w:t>ΕΝΔΕΙΚΤΙΚΟΣ ΠΡΟΫΠΟΛΟΓΙΣΜΟΣ</w:t>
      </w:r>
    </w:p>
    <w:p w14:paraId="13B0A61F" w14:textId="77777777" w:rsidR="00D15C5E" w:rsidRPr="00DE5F14" w:rsidRDefault="00D15C5E" w:rsidP="00D15C5E">
      <w:pPr>
        <w:rPr>
          <w:rFonts w:asciiTheme="minorHAnsi" w:hAnsiTheme="minorHAnsi" w:cstheme="minorHAnsi"/>
        </w:rPr>
      </w:pPr>
    </w:p>
    <w:tbl>
      <w:tblPr>
        <w:tblW w:w="10065" w:type="dxa"/>
        <w:tblInd w:w="-318" w:type="dxa"/>
        <w:tblLook w:val="04A0" w:firstRow="1" w:lastRow="0" w:firstColumn="1" w:lastColumn="0" w:noHBand="0" w:noVBand="1"/>
      </w:tblPr>
      <w:tblGrid>
        <w:gridCol w:w="568"/>
        <w:gridCol w:w="4877"/>
        <w:gridCol w:w="2069"/>
        <w:gridCol w:w="2551"/>
      </w:tblGrid>
      <w:tr w:rsidR="00D15C5E" w:rsidRPr="00DE5F14" w14:paraId="0CC2B7F7" w14:textId="77777777" w:rsidTr="00F50F4B">
        <w:trPr>
          <w:trHeight w:val="69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E1B0ED" w14:textId="77777777" w:rsidR="00D15C5E" w:rsidRPr="00DE5F14" w:rsidRDefault="00D15C5E">
            <w:pPr>
              <w:jc w:val="center"/>
              <w:rPr>
                <w:rFonts w:asciiTheme="minorHAnsi" w:hAnsiTheme="minorHAnsi" w:cstheme="minorHAnsi"/>
                <w:bCs/>
                <w:color w:val="000000"/>
                <w:sz w:val="22"/>
                <w:szCs w:val="22"/>
              </w:rPr>
            </w:pPr>
            <w:proofErr w:type="spellStart"/>
            <w:r w:rsidRPr="00DE5F14">
              <w:rPr>
                <w:rFonts w:asciiTheme="minorHAnsi" w:hAnsiTheme="minorHAnsi" w:cstheme="minorHAnsi"/>
                <w:bCs/>
                <w:color w:val="000000"/>
                <w:sz w:val="22"/>
                <w:szCs w:val="22"/>
              </w:rPr>
              <w:t>α.α</w:t>
            </w:r>
            <w:proofErr w:type="spellEnd"/>
          </w:p>
        </w:tc>
        <w:tc>
          <w:tcPr>
            <w:tcW w:w="4877" w:type="dxa"/>
            <w:tcBorders>
              <w:top w:val="single" w:sz="4" w:space="0" w:color="auto"/>
              <w:left w:val="nil"/>
              <w:bottom w:val="single" w:sz="4" w:space="0" w:color="auto"/>
              <w:right w:val="single" w:sz="4" w:space="0" w:color="auto"/>
            </w:tcBorders>
            <w:vAlign w:val="center"/>
            <w:hideMark/>
          </w:tcPr>
          <w:p w14:paraId="3F4D60BE" w14:textId="77777777" w:rsidR="00D15C5E" w:rsidRPr="00DE5F14" w:rsidRDefault="00D15C5E">
            <w:pPr>
              <w:jc w:val="center"/>
              <w:rPr>
                <w:rFonts w:asciiTheme="minorHAnsi" w:hAnsiTheme="minorHAnsi" w:cstheme="minorHAnsi"/>
                <w:bCs/>
                <w:color w:val="000000"/>
                <w:sz w:val="22"/>
                <w:szCs w:val="22"/>
              </w:rPr>
            </w:pPr>
            <w:r w:rsidRPr="00DE5F14">
              <w:rPr>
                <w:rFonts w:asciiTheme="minorHAnsi" w:hAnsiTheme="minorHAnsi" w:cstheme="minorHAnsi"/>
                <w:bCs/>
                <w:color w:val="000000"/>
                <w:sz w:val="22"/>
                <w:szCs w:val="22"/>
              </w:rPr>
              <w:t>Εφαρμογή</w:t>
            </w:r>
          </w:p>
        </w:tc>
        <w:tc>
          <w:tcPr>
            <w:tcW w:w="2069" w:type="dxa"/>
            <w:tcBorders>
              <w:top w:val="single" w:sz="4" w:space="0" w:color="auto"/>
              <w:left w:val="nil"/>
              <w:bottom w:val="single" w:sz="4" w:space="0" w:color="auto"/>
              <w:right w:val="single" w:sz="4" w:space="0" w:color="auto"/>
            </w:tcBorders>
            <w:vAlign w:val="center"/>
            <w:hideMark/>
          </w:tcPr>
          <w:p w14:paraId="1685418D" w14:textId="77777777" w:rsidR="00D15C5E" w:rsidRPr="00DE5F14" w:rsidRDefault="00D15C5E">
            <w:pPr>
              <w:jc w:val="center"/>
              <w:rPr>
                <w:rFonts w:asciiTheme="minorHAnsi" w:hAnsiTheme="minorHAnsi" w:cstheme="minorHAnsi"/>
                <w:bCs/>
                <w:color w:val="000000"/>
                <w:sz w:val="22"/>
                <w:szCs w:val="22"/>
              </w:rPr>
            </w:pPr>
            <w:r w:rsidRPr="00DE5F14">
              <w:rPr>
                <w:rFonts w:asciiTheme="minorHAnsi" w:hAnsiTheme="minorHAnsi" w:cstheme="minorHAnsi"/>
                <w:bCs/>
                <w:color w:val="000000"/>
                <w:sz w:val="22"/>
                <w:szCs w:val="22"/>
              </w:rPr>
              <w:t>Κόστος (</w:t>
            </w:r>
            <w:proofErr w:type="spellStart"/>
            <w:r w:rsidRPr="00DE5F14">
              <w:rPr>
                <w:rFonts w:asciiTheme="minorHAnsi" w:hAnsiTheme="minorHAnsi" w:cstheme="minorHAnsi"/>
                <w:bCs/>
                <w:color w:val="000000"/>
                <w:sz w:val="22"/>
                <w:szCs w:val="22"/>
              </w:rPr>
              <w:t>Χωρ</w:t>
            </w:r>
            <w:proofErr w:type="spellEnd"/>
            <w:r w:rsidRPr="00DE5F14">
              <w:rPr>
                <w:rFonts w:asciiTheme="minorHAnsi" w:hAnsiTheme="minorHAnsi" w:cstheme="minorHAnsi"/>
                <w:bCs/>
                <w:color w:val="000000"/>
                <w:sz w:val="22"/>
                <w:szCs w:val="22"/>
              </w:rPr>
              <w:t xml:space="preserve"> ΦΠΑ)</w:t>
            </w:r>
          </w:p>
        </w:tc>
        <w:tc>
          <w:tcPr>
            <w:tcW w:w="2551" w:type="dxa"/>
            <w:tcBorders>
              <w:top w:val="single" w:sz="4" w:space="0" w:color="auto"/>
              <w:left w:val="nil"/>
              <w:bottom w:val="single" w:sz="4" w:space="0" w:color="auto"/>
              <w:right w:val="single" w:sz="4" w:space="0" w:color="auto"/>
            </w:tcBorders>
            <w:vAlign w:val="center"/>
            <w:hideMark/>
          </w:tcPr>
          <w:p w14:paraId="1130809D" w14:textId="77777777" w:rsidR="00D15C5E" w:rsidRPr="00DE5F14" w:rsidRDefault="00D15C5E">
            <w:pPr>
              <w:jc w:val="center"/>
              <w:rPr>
                <w:rFonts w:asciiTheme="minorHAnsi" w:hAnsiTheme="minorHAnsi" w:cstheme="minorHAnsi"/>
                <w:bCs/>
                <w:color w:val="000000"/>
                <w:sz w:val="22"/>
                <w:szCs w:val="22"/>
              </w:rPr>
            </w:pPr>
            <w:r w:rsidRPr="00DE5F14">
              <w:rPr>
                <w:rFonts w:asciiTheme="minorHAnsi" w:hAnsiTheme="minorHAnsi" w:cstheme="minorHAnsi"/>
                <w:bCs/>
                <w:color w:val="000000"/>
                <w:sz w:val="22"/>
                <w:szCs w:val="22"/>
              </w:rPr>
              <w:t>Κόστος με ΦΠΑ</w:t>
            </w:r>
          </w:p>
        </w:tc>
      </w:tr>
      <w:tr w:rsidR="00D15C5E" w:rsidRPr="00DE5F14" w14:paraId="190FF177" w14:textId="77777777" w:rsidTr="00F50F4B">
        <w:trPr>
          <w:trHeight w:val="630"/>
        </w:trPr>
        <w:tc>
          <w:tcPr>
            <w:tcW w:w="568" w:type="dxa"/>
            <w:tcBorders>
              <w:top w:val="nil"/>
              <w:left w:val="single" w:sz="4" w:space="0" w:color="auto"/>
              <w:bottom w:val="single" w:sz="4" w:space="0" w:color="auto"/>
              <w:right w:val="single" w:sz="4" w:space="0" w:color="auto"/>
            </w:tcBorders>
            <w:shd w:val="clear" w:color="000000" w:fill="D8D8D8"/>
            <w:noWrap/>
            <w:vAlign w:val="center"/>
            <w:hideMark/>
          </w:tcPr>
          <w:p w14:paraId="251849A9" w14:textId="77777777" w:rsidR="00D15C5E" w:rsidRPr="00DE5F14" w:rsidRDefault="00D15C5E">
            <w:pPr>
              <w:jc w:val="center"/>
              <w:rPr>
                <w:rFonts w:asciiTheme="minorHAnsi" w:hAnsiTheme="minorHAnsi" w:cstheme="minorHAnsi"/>
                <w:bCs/>
                <w:color w:val="000000"/>
                <w:sz w:val="22"/>
                <w:szCs w:val="22"/>
              </w:rPr>
            </w:pPr>
            <w:r w:rsidRPr="00DE5F14">
              <w:rPr>
                <w:rFonts w:asciiTheme="minorHAnsi" w:hAnsiTheme="minorHAnsi" w:cstheme="minorHAnsi"/>
                <w:bCs/>
                <w:color w:val="000000"/>
                <w:sz w:val="22"/>
                <w:szCs w:val="22"/>
              </w:rPr>
              <w:t>1</w:t>
            </w:r>
          </w:p>
        </w:tc>
        <w:tc>
          <w:tcPr>
            <w:tcW w:w="4877" w:type="dxa"/>
            <w:tcBorders>
              <w:top w:val="nil"/>
              <w:left w:val="nil"/>
              <w:bottom w:val="single" w:sz="4" w:space="0" w:color="auto"/>
              <w:right w:val="single" w:sz="4" w:space="0" w:color="auto"/>
            </w:tcBorders>
            <w:shd w:val="clear" w:color="000000" w:fill="F2F2F2"/>
            <w:vAlign w:val="center"/>
            <w:hideMark/>
          </w:tcPr>
          <w:p w14:paraId="2FCEA473" w14:textId="77777777" w:rsidR="00D15C5E" w:rsidRPr="00DE5F14" w:rsidRDefault="00943EEA" w:rsidP="00943EEA">
            <w:pPr>
              <w:rPr>
                <w:rFonts w:asciiTheme="minorHAnsi" w:hAnsiTheme="minorHAnsi" w:cstheme="minorHAnsi"/>
                <w:color w:val="000000"/>
                <w:sz w:val="22"/>
                <w:szCs w:val="22"/>
              </w:rPr>
            </w:pPr>
            <w:r w:rsidRPr="00DE5F14">
              <w:rPr>
                <w:rFonts w:asciiTheme="minorHAnsi" w:hAnsiTheme="minorHAnsi" w:cstheme="minorHAnsi"/>
                <w:color w:val="000000"/>
                <w:sz w:val="22"/>
                <w:szCs w:val="22"/>
              </w:rPr>
              <w:t xml:space="preserve">Εργαλεία και </w:t>
            </w:r>
            <w:r w:rsidRPr="00DE5F14">
              <w:rPr>
                <w:rFonts w:asciiTheme="minorHAnsi" w:hAnsiTheme="minorHAnsi" w:cstheme="minorHAnsi"/>
                <w:bCs/>
                <w:sz w:val="22"/>
                <w:szCs w:val="22"/>
              </w:rPr>
              <w:t>Ειδικές υπηρεσίες μετάβασης στο ΠΔ54</w:t>
            </w:r>
          </w:p>
        </w:tc>
        <w:tc>
          <w:tcPr>
            <w:tcW w:w="2069" w:type="dxa"/>
            <w:tcBorders>
              <w:top w:val="nil"/>
              <w:left w:val="nil"/>
              <w:bottom w:val="single" w:sz="4" w:space="0" w:color="auto"/>
              <w:right w:val="single" w:sz="4" w:space="0" w:color="auto"/>
            </w:tcBorders>
            <w:shd w:val="clear" w:color="000000" w:fill="D8D8D8"/>
            <w:noWrap/>
            <w:vAlign w:val="center"/>
            <w:hideMark/>
          </w:tcPr>
          <w:p w14:paraId="25879144" w14:textId="77777777" w:rsidR="00D15C5E" w:rsidRPr="00DE5F14" w:rsidRDefault="00943EEA" w:rsidP="00943EEA">
            <w:pPr>
              <w:jc w:val="center"/>
              <w:rPr>
                <w:rFonts w:asciiTheme="minorHAnsi" w:hAnsiTheme="minorHAnsi" w:cstheme="minorHAnsi"/>
                <w:bCs/>
                <w:color w:val="002060"/>
                <w:sz w:val="22"/>
                <w:szCs w:val="22"/>
              </w:rPr>
            </w:pPr>
            <w:r w:rsidRPr="00DE5F14">
              <w:rPr>
                <w:rFonts w:asciiTheme="minorHAnsi" w:hAnsiTheme="minorHAnsi" w:cstheme="minorHAnsi"/>
                <w:bCs/>
                <w:color w:val="002060"/>
                <w:sz w:val="22"/>
                <w:szCs w:val="22"/>
              </w:rPr>
              <w:t>28</w:t>
            </w:r>
            <w:r w:rsidR="00F50F4B" w:rsidRPr="00DE5F14">
              <w:rPr>
                <w:rFonts w:asciiTheme="minorHAnsi" w:hAnsiTheme="minorHAnsi" w:cstheme="minorHAnsi"/>
                <w:bCs/>
                <w:color w:val="002060"/>
                <w:sz w:val="22"/>
                <w:szCs w:val="22"/>
              </w:rPr>
              <w:t>.</w:t>
            </w:r>
            <w:r w:rsidR="00AC215B" w:rsidRPr="00DE5F14">
              <w:rPr>
                <w:rFonts w:asciiTheme="minorHAnsi" w:hAnsiTheme="minorHAnsi" w:cstheme="minorHAnsi"/>
                <w:bCs/>
                <w:color w:val="002060"/>
                <w:sz w:val="22"/>
                <w:szCs w:val="22"/>
              </w:rPr>
              <w:t>0</w:t>
            </w:r>
            <w:r w:rsidR="00D15C5E" w:rsidRPr="00DE5F14">
              <w:rPr>
                <w:rFonts w:asciiTheme="minorHAnsi" w:hAnsiTheme="minorHAnsi" w:cstheme="minorHAnsi"/>
                <w:bCs/>
                <w:color w:val="002060"/>
                <w:sz w:val="22"/>
                <w:szCs w:val="22"/>
              </w:rPr>
              <w:t>00,00</w:t>
            </w:r>
          </w:p>
        </w:tc>
        <w:tc>
          <w:tcPr>
            <w:tcW w:w="2551" w:type="dxa"/>
            <w:tcBorders>
              <w:top w:val="nil"/>
              <w:left w:val="nil"/>
              <w:bottom w:val="single" w:sz="4" w:space="0" w:color="auto"/>
              <w:right w:val="single" w:sz="4" w:space="0" w:color="auto"/>
            </w:tcBorders>
            <w:shd w:val="clear" w:color="000000" w:fill="D8D8D8"/>
            <w:noWrap/>
            <w:vAlign w:val="center"/>
            <w:hideMark/>
          </w:tcPr>
          <w:p w14:paraId="5CDCAE1A" w14:textId="77777777" w:rsidR="00D15C5E" w:rsidRPr="00DE5F14" w:rsidRDefault="00943EEA" w:rsidP="00943EEA">
            <w:pPr>
              <w:jc w:val="center"/>
              <w:rPr>
                <w:rFonts w:asciiTheme="minorHAnsi" w:hAnsiTheme="minorHAnsi" w:cstheme="minorHAnsi"/>
                <w:bCs/>
                <w:color w:val="002060"/>
                <w:sz w:val="22"/>
                <w:szCs w:val="22"/>
              </w:rPr>
            </w:pPr>
            <w:r w:rsidRPr="00DE5F14">
              <w:rPr>
                <w:rFonts w:asciiTheme="minorHAnsi" w:hAnsiTheme="minorHAnsi" w:cstheme="minorHAnsi"/>
                <w:bCs/>
                <w:color w:val="002060"/>
                <w:sz w:val="22"/>
                <w:szCs w:val="22"/>
              </w:rPr>
              <w:t>34</w:t>
            </w:r>
            <w:r w:rsidR="00D15C5E" w:rsidRPr="00DE5F14">
              <w:rPr>
                <w:rFonts w:asciiTheme="minorHAnsi" w:hAnsiTheme="minorHAnsi" w:cstheme="minorHAnsi"/>
                <w:bCs/>
                <w:color w:val="002060"/>
                <w:sz w:val="22"/>
                <w:szCs w:val="22"/>
              </w:rPr>
              <w:t>.</w:t>
            </w:r>
            <w:r w:rsidRPr="00DE5F14">
              <w:rPr>
                <w:rFonts w:asciiTheme="minorHAnsi" w:hAnsiTheme="minorHAnsi" w:cstheme="minorHAnsi"/>
                <w:bCs/>
                <w:color w:val="002060"/>
                <w:sz w:val="22"/>
                <w:szCs w:val="22"/>
              </w:rPr>
              <w:t>72</w:t>
            </w:r>
            <w:r w:rsidR="00D15C5E" w:rsidRPr="00DE5F14">
              <w:rPr>
                <w:rFonts w:asciiTheme="minorHAnsi" w:hAnsiTheme="minorHAnsi" w:cstheme="minorHAnsi"/>
                <w:bCs/>
                <w:color w:val="002060"/>
                <w:sz w:val="22"/>
                <w:szCs w:val="22"/>
              </w:rPr>
              <w:t>0,00</w:t>
            </w:r>
          </w:p>
        </w:tc>
      </w:tr>
    </w:tbl>
    <w:p w14:paraId="13AF29CA" w14:textId="77777777" w:rsidR="00D15C5E" w:rsidRPr="00DE5F14" w:rsidRDefault="00D15C5E" w:rsidP="00D15C5E">
      <w:pPr>
        <w:rPr>
          <w:rFonts w:asciiTheme="minorHAnsi" w:hAnsiTheme="minorHAnsi" w:cstheme="minorHAnsi"/>
        </w:rPr>
      </w:pPr>
    </w:p>
    <w:p w14:paraId="41E2EFC4" w14:textId="6A4B14FB" w:rsidR="00804C9D" w:rsidRPr="00DE5F14" w:rsidRDefault="00804C9D" w:rsidP="004656CF">
      <w:pPr>
        <w:spacing w:before="60" w:line="360" w:lineRule="auto"/>
        <w:contextualSpacing/>
        <w:jc w:val="both"/>
        <w:rPr>
          <w:rFonts w:asciiTheme="minorHAnsi" w:hAnsiTheme="minorHAnsi" w:cstheme="minorHAnsi"/>
          <w:b/>
          <w:sz w:val="22"/>
          <w:szCs w:val="22"/>
        </w:rPr>
      </w:pPr>
      <w:r w:rsidRPr="00DE5F14">
        <w:rPr>
          <w:rFonts w:asciiTheme="minorHAnsi" w:hAnsiTheme="minorHAnsi" w:cstheme="minorHAnsi"/>
          <w:sz w:val="22"/>
          <w:szCs w:val="22"/>
        </w:rPr>
        <w:t xml:space="preserve">Ο ενδεικτικός προϋπολογισμός </w:t>
      </w:r>
      <w:r w:rsidR="00943EEA" w:rsidRPr="00DE5F14">
        <w:rPr>
          <w:rFonts w:asciiTheme="minorHAnsi" w:hAnsiTheme="minorHAnsi" w:cstheme="minorHAnsi"/>
          <w:sz w:val="22"/>
          <w:szCs w:val="22"/>
        </w:rPr>
        <w:t>των παραπάνω Εργαλείων (</w:t>
      </w:r>
      <w:r w:rsidR="00943EEA" w:rsidRPr="00DE5F14">
        <w:rPr>
          <w:rFonts w:asciiTheme="minorHAnsi" w:hAnsiTheme="minorHAnsi" w:cstheme="minorHAnsi"/>
          <w:sz w:val="22"/>
          <w:szCs w:val="22"/>
          <w:lang w:val="en-US"/>
        </w:rPr>
        <w:t>Module</w:t>
      </w:r>
      <w:r w:rsidR="00943EEA" w:rsidRPr="00DE5F14">
        <w:rPr>
          <w:rFonts w:asciiTheme="minorHAnsi" w:hAnsiTheme="minorHAnsi" w:cstheme="minorHAnsi"/>
          <w:sz w:val="22"/>
          <w:szCs w:val="22"/>
        </w:rPr>
        <w:t>) και υπηρεσιών</w:t>
      </w:r>
      <w:r w:rsidR="00881904" w:rsidRPr="00DE5F14">
        <w:rPr>
          <w:rFonts w:asciiTheme="minorHAnsi" w:hAnsiTheme="minorHAnsi" w:cstheme="minorHAnsi"/>
          <w:sz w:val="22"/>
          <w:szCs w:val="22"/>
        </w:rPr>
        <w:t xml:space="preserve"> </w:t>
      </w:r>
      <w:r w:rsidRPr="00DE5F14">
        <w:rPr>
          <w:rFonts w:asciiTheme="minorHAnsi" w:hAnsiTheme="minorHAnsi" w:cstheme="minorHAnsi"/>
          <w:sz w:val="22"/>
          <w:szCs w:val="22"/>
        </w:rPr>
        <w:t xml:space="preserve">ανέρχεται στο ποσό </w:t>
      </w:r>
      <w:bookmarkStart w:id="5" w:name="OLE_LINK27"/>
      <w:bookmarkStart w:id="6" w:name="OLE_LINK28"/>
      <w:bookmarkStart w:id="7" w:name="OLE_LINK29"/>
      <w:r w:rsidR="00F50F4B" w:rsidRPr="00DE5F14">
        <w:rPr>
          <w:rFonts w:asciiTheme="minorHAnsi" w:hAnsiTheme="minorHAnsi" w:cstheme="minorHAnsi"/>
          <w:b/>
          <w:sz w:val="22"/>
          <w:szCs w:val="22"/>
        </w:rPr>
        <w:t>3</w:t>
      </w:r>
      <w:r w:rsidR="00943EEA" w:rsidRPr="00DE5F14">
        <w:rPr>
          <w:rFonts w:asciiTheme="minorHAnsi" w:hAnsiTheme="minorHAnsi" w:cstheme="minorHAnsi"/>
          <w:b/>
          <w:sz w:val="22"/>
          <w:szCs w:val="22"/>
        </w:rPr>
        <w:t>4</w:t>
      </w:r>
      <w:r w:rsidR="00680168" w:rsidRPr="00DE5F14">
        <w:rPr>
          <w:rFonts w:asciiTheme="minorHAnsi" w:hAnsiTheme="minorHAnsi" w:cstheme="minorHAnsi"/>
          <w:b/>
          <w:sz w:val="22"/>
          <w:szCs w:val="22"/>
        </w:rPr>
        <w:t>.</w:t>
      </w:r>
      <w:r w:rsidR="00943EEA" w:rsidRPr="00DE5F14">
        <w:rPr>
          <w:rFonts w:asciiTheme="minorHAnsi" w:hAnsiTheme="minorHAnsi" w:cstheme="minorHAnsi"/>
          <w:b/>
          <w:sz w:val="22"/>
          <w:szCs w:val="22"/>
        </w:rPr>
        <w:t>72</w:t>
      </w:r>
      <w:r w:rsidR="00DB54A5" w:rsidRPr="00DE5F14">
        <w:rPr>
          <w:rFonts w:asciiTheme="minorHAnsi" w:hAnsiTheme="minorHAnsi" w:cstheme="minorHAnsi"/>
          <w:b/>
          <w:sz w:val="22"/>
          <w:szCs w:val="22"/>
        </w:rPr>
        <w:t>0</w:t>
      </w:r>
      <w:r w:rsidR="00AC215B" w:rsidRPr="00DE5F14">
        <w:rPr>
          <w:rFonts w:asciiTheme="minorHAnsi" w:hAnsiTheme="minorHAnsi" w:cstheme="minorHAnsi"/>
          <w:b/>
          <w:sz w:val="22"/>
          <w:szCs w:val="22"/>
        </w:rPr>
        <w:t>,0</w:t>
      </w:r>
      <w:r w:rsidR="00190D44" w:rsidRPr="00DE5F14">
        <w:rPr>
          <w:rFonts w:asciiTheme="minorHAnsi" w:hAnsiTheme="minorHAnsi" w:cstheme="minorHAnsi"/>
          <w:b/>
          <w:sz w:val="22"/>
          <w:szCs w:val="22"/>
        </w:rPr>
        <w:t>0€</w:t>
      </w:r>
      <w:bookmarkEnd w:id="5"/>
      <w:bookmarkEnd w:id="6"/>
      <w:bookmarkEnd w:id="7"/>
      <w:r w:rsidR="004656CF">
        <w:rPr>
          <w:rFonts w:asciiTheme="minorHAnsi" w:hAnsiTheme="minorHAnsi" w:cstheme="minorHAnsi"/>
          <w:b/>
          <w:sz w:val="22"/>
          <w:szCs w:val="22"/>
        </w:rPr>
        <w:t xml:space="preserve"> </w:t>
      </w:r>
      <w:r w:rsidRPr="00DE5F14">
        <w:rPr>
          <w:rFonts w:asciiTheme="minorHAnsi" w:hAnsiTheme="minorHAnsi" w:cstheme="minorHAnsi"/>
          <w:sz w:val="22"/>
          <w:szCs w:val="22"/>
        </w:rPr>
        <w:t xml:space="preserve">συμπεριλαμβανομένου Φ.Π.Α. 24% και η δαπάνη βαρύνει τον </w:t>
      </w:r>
      <w:r w:rsidRPr="00DE5F14">
        <w:rPr>
          <w:rFonts w:asciiTheme="minorHAnsi" w:hAnsiTheme="minorHAnsi" w:cstheme="minorHAnsi"/>
          <w:b/>
          <w:sz w:val="22"/>
          <w:szCs w:val="22"/>
        </w:rPr>
        <w:t xml:space="preserve">K.A.E.: </w:t>
      </w:r>
      <w:r w:rsidR="00DB54A5" w:rsidRPr="00DE5F14">
        <w:rPr>
          <w:rFonts w:asciiTheme="minorHAnsi" w:hAnsiTheme="minorHAnsi" w:cstheme="minorHAnsi"/>
          <w:b/>
          <w:sz w:val="22"/>
          <w:szCs w:val="22"/>
        </w:rPr>
        <w:t>10-7134.0</w:t>
      </w:r>
      <w:r w:rsidR="004656CF">
        <w:rPr>
          <w:rFonts w:asciiTheme="minorHAnsi" w:hAnsiTheme="minorHAnsi" w:cstheme="minorHAnsi"/>
          <w:b/>
          <w:sz w:val="22"/>
          <w:szCs w:val="22"/>
        </w:rPr>
        <w:t xml:space="preserve">9 </w:t>
      </w:r>
      <w:r w:rsidR="00AC215B" w:rsidRPr="00DE5F14">
        <w:rPr>
          <w:rFonts w:asciiTheme="minorHAnsi" w:hAnsiTheme="minorHAnsi" w:cstheme="minorHAnsi"/>
          <w:sz w:val="22"/>
          <w:szCs w:val="22"/>
        </w:rPr>
        <w:t>τ</w:t>
      </w:r>
      <w:r w:rsidR="00C31741" w:rsidRPr="00DE5F14">
        <w:rPr>
          <w:rFonts w:asciiTheme="minorHAnsi" w:hAnsiTheme="minorHAnsi" w:cstheme="minorHAnsi"/>
          <w:sz w:val="22"/>
          <w:szCs w:val="22"/>
        </w:rPr>
        <w:t>ων</w:t>
      </w:r>
      <w:r w:rsidR="00AC215B" w:rsidRPr="00DE5F14">
        <w:rPr>
          <w:rFonts w:asciiTheme="minorHAnsi" w:hAnsiTheme="minorHAnsi" w:cstheme="minorHAnsi"/>
          <w:bCs/>
          <w:sz w:val="22"/>
          <w:szCs w:val="22"/>
        </w:rPr>
        <w:t xml:space="preserve"> Οικονομικ</w:t>
      </w:r>
      <w:r w:rsidR="00C31741" w:rsidRPr="00DE5F14">
        <w:rPr>
          <w:rFonts w:asciiTheme="minorHAnsi" w:hAnsiTheme="minorHAnsi" w:cstheme="minorHAnsi"/>
          <w:bCs/>
          <w:sz w:val="22"/>
          <w:szCs w:val="22"/>
        </w:rPr>
        <w:t>ών</w:t>
      </w:r>
      <w:r w:rsidR="005E3384" w:rsidRPr="00DE5F14">
        <w:rPr>
          <w:rFonts w:asciiTheme="minorHAnsi" w:hAnsiTheme="minorHAnsi" w:cstheme="minorHAnsi"/>
          <w:bCs/>
          <w:sz w:val="22"/>
          <w:szCs w:val="22"/>
        </w:rPr>
        <w:t xml:space="preserve"> </w:t>
      </w:r>
      <w:r w:rsidR="00C31741" w:rsidRPr="00DE5F14">
        <w:rPr>
          <w:rFonts w:asciiTheme="minorHAnsi" w:hAnsiTheme="minorHAnsi" w:cstheme="minorHAnsi"/>
          <w:bCs/>
          <w:sz w:val="22"/>
          <w:szCs w:val="22"/>
        </w:rPr>
        <w:t>ε</w:t>
      </w:r>
      <w:r w:rsidR="00AC215B" w:rsidRPr="00DE5F14">
        <w:rPr>
          <w:rFonts w:asciiTheme="minorHAnsi" w:hAnsiTheme="minorHAnsi" w:cstheme="minorHAnsi"/>
          <w:bCs/>
          <w:sz w:val="22"/>
          <w:szCs w:val="22"/>
        </w:rPr>
        <w:t>τ</w:t>
      </w:r>
      <w:r w:rsidR="00C31741" w:rsidRPr="00DE5F14">
        <w:rPr>
          <w:rFonts w:asciiTheme="minorHAnsi" w:hAnsiTheme="minorHAnsi" w:cstheme="minorHAnsi"/>
          <w:bCs/>
          <w:sz w:val="22"/>
          <w:szCs w:val="22"/>
        </w:rPr>
        <w:t>ών</w:t>
      </w:r>
      <w:r w:rsidR="00AC215B" w:rsidRPr="00DE5F14">
        <w:rPr>
          <w:rFonts w:asciiTheme="minorHAnsi" w:hAnsiTheme="minorHAnsi" w:cstheme="minorHAnsi"/>
          <w:bCs/>
          <w:sz w:val="22"/>
          <w:szCs w:val="22"/>
        </w:rPr>
        <w:t xml:space="preserve"> 2025</w:t>
      </w:r>
      <w:r w:rsidR="00C31741" w:rsidRPr="00DE5F14">
        <w:rPr>
          <w:rFonts w:asciiTheme="minorHAnsi" w:hAnsiTheme="minorHAnsi" w:cstheme="minorHAnsi"/>
          <w:bCs/>
          <w:sz w:val="22"/>
          <w:szCs w:val="22"/>
        </w:rPr>
        <w:t>-2026</w:t>
      </w:r>
      <w:r w:rsidR="00C67D3A">
        <w:rPr>
          <w:rFonts w:asciiTheme="minorHAnsi" w:hAnsiTheme="minorHAnsi" w:cstheme="minorHAnsi"/>
          <w:bCs/>
          <w:sz w:val="22"/>
          <w:szCs w:val="22"/>
        </w:rPr>
        <w:t xml:space="preserve"> </w:t>
      </w:r>
      <w:r w:rsidRPr="00DE5F14">
        <w:rPr>
          <w:rFonts w:asciiTheme="minorHAnsi" w:hAnsiTheme="minorHAnsi" w:cstheme="minorHAnsi"/>
          <w:sz w:val="22"/>
          <w:szCs w:val="22"/>
        </w:rPr>
        <w:t xml:space="preserve">με τίτλο </w:t>
      </w:r>
      <w:r w:rsidRPr="00DE5F14">
        <w:rPr>
          <w:rFonts w:asciiTheme="minorHAnsi" w:hAnsiTheme="minorHAnsi" w:cstheme="minorHAnsi"/>
          <w:b/>
          <w:sz w:val="22"/>
          <w:szCs w:val="22"/>
        </w:rPr>
        <w:t>«</w:t>
      </w:r>
      <w:r w:rsidR="00BD6802" w:rsidRPr="00DE5F14">
        <w:rPr>
          <w:rFonts w:asciiTheme="minorHAnsi" w:hAnsiTheme="minorHAnsi" w:cstheme="minorHAnsi"/>
          <w:b/>
          <w:sz w:val="22"/>
          <w:szCs w:val="22"/>
        </w:rPr>
        <w:t xml:space="preserve">Αγορά εφαρμογών, εργαλείων και  ειδικών υπηρεσιών για τη Μετάβαση  στο νέο Λογιστικό Πρότυπο ΠΔ54/2018 </w:t>
      </w:r>
      <w:r w:rsidRPr="00DE5F14">
        <w:rPr>
          <w:rFonts w:asciiTheme="minorHAnsi" w:hAnsiTheme="minorHAnsi" w:cstheme="minorHAnsi"/>
          <w:b/>
          <w:sz w:val="22"/>
          <w:szCs w:val="22"/>
        </w:rPr>
        <w:t>».</w:t>
      </w:r>
    </w:p>
    <w:p w14:paraId="3A1513AF" w14:textId="77777777" w:rsidR="00BD6802" w:rsidRPr="00DE5F14" w:rsidRDefault="00BD6802" w:rsidP="00B01D7A">
      <w:pPr>
        <w:spacing w:before="60" w:line="360" w:lineRule="auto"/>
        <w:contextualSpacing/>
        <w:rPr>
          <w:rFonts w:asciiTheme="minorHAnsi" w:hAnsiTheme="minorHAnsi" w:cstheme="minorHAnsi"/>
          <w:b/>
          <w:sz w:val="22"/>
          <w:szCs w:val="22"/>
        </w:rPr>
      </w:pPr>
    </w:p>
    <w:p w14:paraId="55A1067A" w14:textId="77777777" w:rsidR="00BD6802" w:rsidRPr="00DE5F14" w:rsidRDefault="00BD6802" w:rsidP="00B01D7A">
      <w:pPr>
        <w:spacing w:before="60" w:line="360" w:lineRule="auto"/>
        <w:contextualSpacing/>
        <w:rPr>
          <w:rFonts w:asciiTheme="minorHAnsi" w:hAnsiTheme="minorHAnsi" w:cstheme="minorHAnsi"/>
          <w:b/>
          <w:color w:val="FF0000"/>
          <w:sz w:val="22"/>
          <w:szCs w:val="22"/>
        </w:rPr>
      </w:pPr>
    </w:p>
    <w:tbl>
      <w:tblPr>
        <w:tblW w:w="0" w:type="auto"/>
        <w:tblInd w:w="108" w:type="dxa"/>
        <w:tblLayout w:type="fixed"/>
        <w:tblLook w:val="04A0" w:firstRow="1" w:lastRow="0" w:firstColumn="1" w:lastColumn="0" w:noHBand="0" w:noVBand="1"/>
      </w:tblPr>
      <w:tblGrid>
        <w:gridCol w:w="5233"/>
        <w:gridCol w:w="5341"/>
      </w:tblGrid>
      <w:tr w:rsidR="00C67D3A" w:rsidRPr="00DE5F14" w14:paraId="11E94850" w14:textId="77777777" w:rsidTr="008C0FAB">
        <w:tc>
          <w:tcPr>
            <w:tcW w:w="5233" w:type="dxa"/>
            <w:hideMark/>
          </w:tcPr>
          <w:p w14:paraId="3E031CEB" w14:textId="77777777" w:rsidR="00C67D3A" w:rsidRPr="00DE5F14" w:rsidRDefault="00C67D3A" w:rsidP="008C0FAB">
            <w:pPr>
              <w:suppressAutoHyphens/>
              <w:ind w:right="198"/>
              <w:jc w:val="center"/>
              <w:rPr>
                <w:rFonts w:ascii="Verdana" w:eastAsia="Calibri" w:hAnsi="Verdana"/>
                <w:sz w:val="20"/>
                <w:szCs w:val="20"/>
                <w:lang w:eastAsia="en-US"/>
              </w:rPr>
            </w:pPr>
            <w:bookmarkStart w:id="8" w:name="_Hlk216703456"/>
            <w:r w:rsidRPr="00DE5F14">
              <w:rPr>
                <w:rFonts w:ascii="Verdana" w:eastAsia="Calibri" w:hAnsi="Verdana"/>
                <w:sz w:val="20"/>
                <w:szCs w:val="20"/>
                <w:lang w:eastAsia="en-US"/>
              </w:rPr>
              <w:t>Η  ΣΥΝΤΑΞΑΣΑ</w:t>
            </w:r>
          </w:p>
        </w:tc>
        <w:tc>
          <w:tcPr>
            <w:tcW w:w="5341" w:type="dxa"/>
          </w:tcPr>
          <w:p w14:paraId="18792742" w14:textId="77777777" w:rsidR="00C67D3A" w:rsidRPr="00DE5F14" w:rsidRDefault="00C67D3A" w:rsidP="008C0FAB">
            <w:pPr>
              <w:suppressAutoHyphens/>
              <w:ind w:right="198"/>
              <w:rPr>
                <w:rFonts w:ascii="Verdana" w:eastAsia="Calibri" w:hAnsi="Verdana"/>
                <w:sz w:val="20"/>
                <w:szCs w:val="20"/>
                <w:lang w:eastAsia="en-US"/>
              </w:rPr>
            </w:pPr>
            <w:r w:rsidRPr="00DE5F14">
              <w:rPr>
                <w:rFonts w:ascii="Verdana" w:eastAsia="Calibri" w:hAnsi="Verdana"/>
                <w:sz w:val="20"/>
                <w:szCs w:val="20"/>
                <w:lang w:eastAsia="en-US"/>
              </w:rPr>
              <w:t xml:space="preserve">ΘΕΩΡΗΘΗΚΕ, Ψαχνά </w:t>
            </w:r>
            <w:r>
              <w:rPr>
                <w:rFonts w:ascii="Verdana" w:eastAsia="Calibri" w:hAnsi="Verdana"/>
                <w:sz w:val="20"/>
                <w:szCs w:val="20"/>
                <w:lang w:eastAsia="en-US"/>
              </w:rPr>
              <w:t>15</w:t>
            </w:r>
            <w:r w:rsidRPr="00DE5F14">
              <w:rPr>
                <w:rFonts w:ascii="Verdana" w:eastAsia="Calibri" w:hAnsi="Verdana"/>
                <w:sz w:val="20"/>
                <w:szCs w:val="20"/>
                <w:lang w:eastAsia="en-US"/>
              </w:rPr>
              <w:t>-1</w:t>
            </w:r>
            <w:r>
              <w:rPr>
                <w:rFonts w:ascii="Verdana" w:eastAsia="Calibri" w:hAnsi="Verdana"/>
                <w:sz w:val="20"/>
                <w:szCs w:val="20"/>
                <w:lang w:eastAsia="en-US"/>
              </w:rPr>
              <w:t>2</w:t>
            </w:r>
            <w:r w:rsidRPr="00DE5F14">
              <w:rPr>
                <w:rFonts w:ascii="Verdana" w:eastAsia="Calibri" w:hAnsi="Verdana"/>
                <w:sz w:val="20"/>
                <w:szCs w:val="20"/>
                <w:lang w:eastAsia="en-US"/>
              </w:rPr>
              <w:t>-2</w:t>
            </w:r>
            <w:r>
              <w:rPr>
                <w:rFonts w:ascii="Verdana" w:eastAsia="Calibri" w:hAnsi="Verdana"/>
                <w:sz w:val="20"/>
                <w:szCs w:val="20"/>
                <w:lang w:eastAsia="en-US"/>
              </w:rPr>
              <w:t>0</w:t>
            </w:r>
            <w:r w:rsidRPr="00DE5F14">
              <w:rPr>
                <w:rFonts w:ascii="Verdana" w:eastAsia="Calibri" w:hAnsi="Verdana"/>
                <w:sz w:val="20"/>
                <w:szCs w:val="20"/>
                <w:lang w:eastAsia="en-US"/>
              </w:rPr>
              <w:t>25</w:t>
            </w:r>
          </w:p>
          <w:p w14:paraId="7AE3D82E" w14:textId="77777777" w:rsidR="00C67D3A" w:rsidRPr="00DE5F14" w:rsidRDefault="00C67D3A" w:rsidP="008C0FAB">
            <w:pPr>
              <w:suppressAutoHyphens/>
              <w:ind w:right="198"/>
              <w:jc w:val="center"/>
              <w:rPr>
                <w:rFonts w:ascii="Verdana" w:eastAsia="Calibri" w:hAnsi="Verdana"/>
                <w:sz w:val="20"/>
                <w:szCs w:val="20"/>
                <w:lang w:eastAsia="en-US"/>
              </w:rPr>
            </w:pPr>
          </w:p>
        </w:tc>
      </w:tr>
    </w:tbl>
    <w:p w14:paraId="3D87D23F" w14:textId="77777777" w:rsidR="00C67D3A" w:rsidRPr="00DE5F14" w:rsidRDefault="00C67D3A" w:rsidP="00C67D3A">
      <w:pPr>
        <w:ind w:right="198"/>
        <w:rPr>
          <w:vanish/>
          <w:sz w:val="20"/>
          <w:szCs w:val="20"/>
        </w:rPr>
      </w:pPr>
    </w:p>
    <w:tbl>
      <w:tblPr>
        <w:tblW w:w="0" w:type="auto"/>
        <w:jc w:val="center"/>
        <w:tblLook w:val="04A0" w:firstRow="1" w:lastRow="0" w:firstColumn="1" w:lastColumn="0" w:noHBand="0" w:noVBand="1"/>
      </w:tblPr>
      <w:tblGrid>
        <w:gridCol w:w="3039"/>
        <w:gridCol w:w="2977"/>
        <w:gridCol w:w="3156"/>
      </w:tblGrid>
      <w:tr w:rsidR="00C67D3A" w:rsidRPr="00DE5F14" w14:paraId="5C095A99" w14:textId="77777777" w:rsidTr="008C0FAB">
        <w:trPr>
          <w:jc w:val="center"/>
        </w:trPr>
        <w:tc>
          <w:tcPr>
            <w:tcW w:w="3039" w:type="dxa"/>
          </w:tcPr>
          <w:p w14:paraId="1E9982AC"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Η Υπάλληλος του Τμήματος </w:t>
            </w:r>
          </w:p>
          <w:p w14:paraId="0236B46A"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07B3F544" w14:textId="77777777" w:rsidR="00C67D3A" w:rsidRPr="00DE5F14" w:rsidRDefault="00C67D3A" w:rsidP="008C0FAB">
            <w:pPr>
              <w:ind w:right="198"/>
              <w:jc w:val="center"/>
              <w:rPr>
                <w:rFonts w:ascii="Verdana" w:eastAsia="Calibri" w:hAnsi="Verdana"/>
                <w:sz w:val="20"/>
                <w:szCs w:val="20"/>
                <w:lang w:eastAsia="en-US"/>
              </w:rPr>
            </w:pPr>
          </w:p>
          <w:p w14:paraId="1DD4F25F"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w:t>
            </w:r>
          </w:p>
        </w:tc>
        <w:tc>
          <w:tcPr>
            <w:tcW w:w="2977" w:type="dxa"/>
          </w:tcPr>
          <w:p w14:paraId="0D62E79E"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Ο Προϊστάμενος Τμήματος </w:t>
            </w:r>
          </w:p>
          <w:p w14:paraId="265C5D12"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406B545E" w14:textId="77777777" w:rsidR="00C67D3A" w:rsidRPr="00DE5F14" w:rsidRDefault="00C67D3A" w:rsidP="008C0FAB">
            <w:pPr>
              <w:ind w:right="198"/>
              <w:jc w:val="center"/>
              <w:rPr>
                <w:rFonts w:ascii="Verdana" w:eastAsia="Calibri" w:hAnsi="Verdana"/>
                <w:sz w:val="20"/>
                <w:szCs w:val="20"/>
                <w:lang w:eastAsia="en-US"/>
              </w:rPr>
            </w:pPr>
          </w:p>
          <w:p w14:paraId="70906DA7" w14:textId="77777777" w:rsidR="00C67D3A" w:rsidRPr="00DE5F14" w:rsidRDefault="00C67D3A" w:rsidP="008C0FAB">
            <w:pPr>
              <w:ind w:right="198"/>
              <w:jc w:val="center"/>
              <w:rPr>
                <w:rFonts w:ascii="Verdana" w:eastAsia="Calibri" w:hAnsi="Verdana"/>
                <w:sz w:val="20"/>
                <w:szCs w:val="20"/>
                <w:lang w:eastAsia="en-US"/>
              </w:rPr>
            </w:pPr>
          </w:p>
        </w:tc>
        <w:tc>
          <w:tcPr>
            <w:tcW w:w="3156" w:type="dxa"/>
          </w:tcPr>
          <w:p w14:paraId="6FCB9D8B"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Η Αν  Προϊσταμένη</w:t>
            </w:r>
          </w:p>
          <w:p w14:paraId="7167E3B1"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Οικονομικών Υπηρεσιών</w:t>
            </w:r>
          </w:p>
          <w:p w14:paraId="3996E36E" w14:textId="77777777" w:rsidR="00C67D3A" w:rsidRPr="00DE5F14" w:rsidRDefault="00C67D3A" w:rsidP="008C0FAB">
            <w:pPr>
              <w:ind w:right="198"/>
              <w:jc w:val="center"/>
              <w:rPr>
                <w:rFonts w:ascii="Verdana" w:eastAsia="Calibri" w:hAnsi="Verdana"/>
                <w:sz w:val="20"/>
                <w:szCs w:val="20"/>
                <w:lang w:eastAsia="en-US"/>
              </w:rPr>
            </w:pPr>
          </w:p>
          <w:p w14:paraId="6C9FBC9D" w14:textId="77777777" w:rsidR="00C67D3A" w:rsidRPr="00DE5F14" w:rsidRDefault="00C67D3A" w:rsidP="008C0FAB">
            <w:pPr>
              <w:ind w:right="198"/>
              <w:jc w:val="center"/>
              <w:rPr>
                <w:rFonts w:ascii="Verdana" w:eastAsia="Calibri" w:hAnsi="Verdana"/>
                <w:sz w:val="20"/>
                <w:szCs w:val="20"/>
                <w:lang w:eastAsia="en-US"/>
              </w:rPr>
            </w:pPr>
          </w:p>
          <w:p w14:paraId="4713C214" w14:textId="77777777" w:rsidR="00C67D3A" w:rsidRPr="00DE5F14" w:rsidRDefault="00C67D3A" w:rsidP="008C0FAB">
            <w:pPr>
              <w:ind w:right="198"/>
              <w:jc w:val="center"/>
              <w:rPr>
                <w:rFonts w:ascii="Verdana" w:eastAsia="Calibri" w:hAnsi="Verdana"/>
                <w:sz w:val="20"/>
                <w:szCs w:val="20"/>
                <w:lang w:eastAsia="en-US"/>
              </w:rPr>
            </w:pPr>
          </w:p>
        </w:tc>
      </w:tr>
      <w:tr w:rsidR="00C67D3A" w:rsidRPr="00DE5F14" w14:paraId="0099B774" w14:textId="77777777" w:rsidTr="008C0FAB">
        <w:trPr>
          <w:jc w:val="center"/>
        </w:trPr>
        <w:tc>
          <w:tcPr>
            <w:tcW w:w="3039" w:type="dxa"/>
            <w:hideMark/>
          </w:tcPr>
          <w:p w14:paraId="6DE5778C" w14:textId="77777777" w:rsidR="00C67D3A" w:rsidRPr="00DE5F14" w:rsidRDefault="00C67D3A"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Φρουδαράκη</w:t>
            </w:r>
            <w:proofErr w:type="spellEnd"/>
            <w:r w:rsidRPr="00DE5F14">
              <w:rPr>
                <w:rFonts w:ascii="Verdana" w:eastAsia="Calibri" w:hAnsi="Verdana"/>
                <w:sz w:val="20"/>
                <w:szCs w:val="20"/>
                <w:lang w:eastAsia="en-US"/>
              </w:rPr>
              <w:t xml:space="preserve"> Ελευθερία </w:t>
            </w:r>
          </w:p>
          <w:p w14:paraId="17281924"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 Διοικητικού Οικονομικού</w:t>
            </w:r>
          </w:p>
        </w:tc>
        <w:tc>
          <w:tcPr>
            <w:tcW w:w="2977" w:type="dxa"/>
            <w:hideMark/>
          </w:tcPr>
          <w:p w14:paraId="7859477A" w14:textId="77777777" w:rsidR="00C67D3A" w:rsidRPr="00DE5F14" w:rsidRDefault="00C67D3A"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Ντούρμας</w:t>
            </w:r>
            <w:proofErr w:type="spellEnd"/>
            <w:r w:rsidRPr="00DE5F14">
              <w:rPr>
                <w:rFonts w:ascii="Verdana" w:eastAsia="Calibri" w:hAnsi="Verdana"/>
                <w:sz w:val="20"/>
                <w:szCs w:val="20"/>
                <w:lang w:eastAsia="en-US"/>
              </w:rPr>
              <w:t xml:space="preserve"> Χαράλαμπος</w:t>
            </w:r>
          </w:p>
          <w:p w14:paraId="14180584"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ΔΕΑ Διοικητικού Λογιστικού</w:t>
            </w:r>
          </w:p>
        </w:tc>
        <w:tc>
          <w:tcPr>
            <w:tcW w:w="3156" w:type="dxa"/>
            <w:hideMark/>
          </w:tcPr>
          <w:p w14:paraId="78984588"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Κορωναίου Βασιλική</w:t>
            </w:r>
          </w:p>
          <w:p w14:paraId="04B07589"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ΠΕΑ Διοικητικού Οικονομικού</w:t>
            </w:r>
          </w:p>
        </w:tc>
      </w:tr>
    </w:tbl>
    <w:p w14:paraId="50B53F8A"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bookmarkEnd w:id="8"/>
    <w:p w14:paraId="545378AF"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2149AC77"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226A115F"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5A292F92"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7912C782"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607CAD67"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2A1526E7"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088247A2"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0902D1EB" w14:textId="77777777" w:rsidR="00C31741" w:rsidRPr="00DE5F14" w:rsidRDefault="00C31741" w:rsidP="00BD6802">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4C3BE376" w14:textId="77777777" w:rsidR="00C31741" w:rsidRPr="00DE5F14" w:rsidRDefault="00C31741" w:rsidP="00BD6802">
      <w:pPr>
        <w:widowControl w:val="0"/>
        <w:autoSpaceDE w:val="0"/>
        <w:autoSpaceDN w:val="0"/>
        <w:adjustRightInd w:val="0"/>
        <w:spacing w:line="360" w:lineRule="auto"/>
        <w:rPr>
          <w:rFonts w:asciiTheme="minorHAnsi" w:hAnsiTheme="minorHAnsi" w:cstheme="minorHAnsi"/>
          <w:b/>
          <w:sz w:val="22"/>
          <w:szCs w:val="22"/>
        </w:rPr>
      </w:pPr>
    </w:p>
    <w:p w14:paraId="30E1080D" w14:textId="77777777" w:rsidR="00881904" w:rsidRPr="00DE5F14" w:rsidRDefault="00881904" w:rsidP="00BD6802">
      <w:pPr>
        <w:widowControl w:val="0"/>
        <w:autoSpaceDE w:val="0"/>
        <w:autoSpaceDN w:val="0"/>
        <w:adjustRightInd w:val="0"/>
        <w:spacing w:line="360" w:lineRule="auto"/>
        <w:rPr>
          <w:rFonts w:asciiTheme="minorHAnsi" w:hAnsiTheme="minorHAnsi" w:cstheme="minorHAnsi"/>
          <w:b/>
          <w:sz w:val="22"/>
          <w:szCs w:val="22"/>
        </w:rPr>
      </w:pPr>
    </w:p>
    <w:p w14:paraId="1B622102" w14:textId="77777777" w:rsidR="00881904" w:rsidRPr="00DE5F14" w:rsidRDefault="00881904" w:rsidP="00BD6802">
      <w:pPr>
        <w:widowControl w:val="0"/>
        <w:autoSpaceDE w:val="0"/>
        <w:autoSpaceDN w:val="0"/>
        <w:adjustRightInd w:val="0"/>
        <w:spacing w:line="360" w:lineRule="auto"/>
        <w:rPr>
          <w:rFonts w:asciiTheme="minorHAnsi" w:hAnsiTheme="minorHAnsi" w:cstheme="minorHAnsi"/>
          <w:b/>
          <w:sz w:val="22"/>
          <w:szCs w:val="22"/>
        </w:rPr>
      </w:pPr>
    </w:p>
    <w:p w14:paraId="6ED77E51" w14:textId="77777777" w:rsidR="00881904" w:rsidRPr="00DE5F14" w:rsidRDefault="00881904" w:rsidP="00BD6802">
      <w:pPr>
        <w:widowControl w:val="0"/>
        <w:autoSpaceDE w:val="0"/>
        <w:autoSpaceDN w:val="0"/>
        <w:adjustRightInd w:val="0"/>
        <w:spacing w:line="360" w:lineRule="auto"/>
        <w:rPr>
          <w:rFonts w:asciiTheme="minorHAnsi" w:hAnsiTheme="minorHAnsi" w:cstheme="minorHAnsi"/>
          <w:b/>
          <w:sz w:val="22"/>
          <w:szCs w:val="22"/>
        </w:rPr>
      </w:pPr>
    </w:p>
    <w:p w14:paraId="4F88590C" w14:textId="77777777" w:rsidR="00881904" w:rsidRPr="00DE5F14" w:rsidRDefault="00881904" w:rsidP="00BD6802">
      <w:pPr>
        <w:widowControl w:val="0"/>
        <w:autoSpaceDE w:val="0"/>
        <w:autoSpaceDN w:val="0"/>
        <w:adjustRightInd w:val="0"/>
        <w:spacing w:line="360" w:lineRule="auto"/>
        <w:rPr>
          <w:rFonts w:asciiTheme="minorHAnsi" w:hAnsiTheme="minorHAnsi" w:cstheme="minorHAnsi"/>
          <w:b/>
          <w:sz w:val="22"/>
          <w:szCs w:val="22"/>
        </w:rPr>
      </w:pPr>
    </w:p>
    <w:p w14:paraId="1CED9ACD" w14:textId="77777777" w:rsidR="00881904" w:rsidRPr="00DE5F14" w:rsidRDefault="00881904" w:rsidP="00BD6802">
      <w:pPr>
        <w:widowControl w:val="0"/>
        <w:autoSpaceDE w:val="0"/>
        <w:autoSpaceDN w:val="0"/>
        <w:adjustRightInd w:val="0"/>
        <w:spacing w:line="360" w:lineRule="auto"/>
        <w:rPr>
          <w:rFonts w:asciiTheme="minorHAnsi" w:hAnsiTheme="minorHAnsi" w:cstheme="minorHAnsi"/>
          <w:b/>
          <w:sz w:val="22"/>
          <w:szCs w:val="22"/>
        </w:rPr>
      </w:pPr>
    </w:p>
    <w:p w14:paraId="3091FD76" w14:textId="77777777" w:rsidR="00AC215B" w:rsidRPr="00DE5F14" w:rsidRDefault="00AC215B" w:rsidP="00AC215B">
      <w:pPr>
        <w:pStyle w:val="ae"/>
        <w:numPr>
          <w:ilvl w:val="0"/>
          <w:numId w:val="49"/>
        </w:numPr>
        <w:rPr>
          <w:rFonts w:asciiTheme="minorHAnsi" w:hAnsiTheme="minorHAnsi" w:cstheme="minorHAnsi"/>
          <w:sz w:val="22"/>
          <w:szCs w:val="22"/>
        </w:rPr>
      </w:pPr>
      <w:r w:rsidRPr="00DE5F14">
        <w:rPr>
          <w:rFonts w:asciiTheme="minorHAnsi" w:hAnsiTheme="minorHAnsi" w:cstheme="minorHAnsi"/>
          <w:sz w:val="22"/>
          <w:szCs w:val="22"/>
        </w:rPr>
        <w:t>ΣΥΓΓΡΑΦΗ ΥΠΟΧΡΕΩΣΕΩΝ</w:t>
      </w:r>
    </w:p>
    <w:p w14:paraId="6BB5584E" w14:textId="77777777" w:rsidR="00667FF2" w:rsidRPr="00DE5F14" w:rsidRDefault="00667FF2" w:rsidP="00667FF2">
      <w:pPr>
        <w:jc w:val="center"/>
        <w:rPr>
          <w:rFonts w:asciiTheme="minorHAnsi" w:hAnsiTheme="minorHAnsi" w:cstheme="minorHAnsi"/>
          <w:b/>
          <w:iCs/>
          <w:color w:val="404040"/>
          <w:sz w:val="22"/>
          <w:szCs w:val="22"/>
          <w:u w:val="single"/>
          <w:lang w:eastAsia="en-US"/>
        </w:rPr>
      </w:pPr>
      <w:r w:rsidRPr="00DE5F14">
        <w:rPr>
          <w:rFonts w:asciiTheme="minorHAnsi" w:hAnsiTheme="minorHAnsi" w:cstheme="minorHAnsi"/>
          <w:b/>
          <w:iCs/>
          <w:color w:val="404040"/>
          <w:sz w:val="22"/>
          <w:szCs w:val="22"/>
          <w:u w:val="single"/>
          <w:lang w:eastAsia="en-US"/>
        </w:rPr>
        <w:t>Άρθρο 1 –   Αντικείμενο της προμήθειας</w:t>
      </w:r>
    </w:p>
    <w:p w14:paraId="27098A45" w14:textId="77777777" w:rsidR="009518E5" w:rsidRPr="00DE5F14" w:rsidRDefault="009518E5" w:rsidP="00667FF2">
      <w:pPr>
        <w:jc w:val="center"/>
        <w:rPr>
          <w:rFonts w:asciiTheme="minorHAnsi" w:hAnsiTheme="minorHAnsi" w:cstheme="minorHAnsi"/>
          <w:b/>
          <w:iCs/>
          <w:color w:val="404040"/>
          <w:sz w:val="22"/>
          <w:szCs w:val="22"/>
          <w:u w:val="single"/>
          <w:lang w:eastAsia="en-US"/>
        </w:rPr>
      </w:pPr>
    </w:p>
    <w:p w14:paraId="340A3C21" w14:textId="241F96D6" w:rsidR="009518E5" w:rsidRPr="00DE5F14" w:rsidRDefault="00667FF2" w:rsidP="00667FF2">
      <w:pPr>
        <w:spacing w:line="360" w:lineRule="auto"/>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 xml:space="preserve">Η συγγραφή αυτή αφορά </w:t>
      </w:r>
      <w:r w:rsidR="00170700" w:rsidRPr="00DE5F14">
        <w:rPr>
          <w:rFonts w:asciiTheme="minorHAnsi" w:hAnsiTheme="minorHAnsi" w:cstheme="minorHAnsi"/>
          <w:sz w:val="22"/>
          <w:szCs w:val="22"/>
          <w:lang w:eastAsia="en-US"/>
        </w:rPr>
        <w:t>την Προμήθεια Λ</w:t>
      </w:r>
      <w:r w:rsidRPr="00DE5F14">
        <w:rPr>
          <w:rFonts w:asciiTheme="minorHAnsi" w:hAnsiTheme="minorHAnsi" w:cstheme="minorHAnsi"/>
          <w:sz w:val="22"/>
          <w:szCs w:val="22"/>
          <w:lang w:eastAsia="en-US"/>
        </w:rPr>
        <w:t xml:space="preserve">ογισμικού </w:t>
      </w:r>
      <w:r w:rsidR="00950E13" w:rsidRPr="00DE5F14">
        <w:rPr>
          <w:rFonts w:asciiTheme="minorHAnsi" w:hAnsiTheme="minorHAnsi" w:cstheme="minorHAnsi"/>
          <w:sz w:val="22"/>
          <w:szCs w:val="22"/>
          <w:lang w:eastAsia="en-US"/>
        </w:rPr>
        <w:t xml:space="preserve">και </w:t>
      </w:r>
      <w:r w:rsidR="009518E5" w:rsidRPr="00DE5F14">
        <w:rPr>
          <w:rFonts w:asciiTheme="minorHAnsi" w:hAnsiTheme="minorHAnsi" w:cstheme="minorHAnsi"/>
          <w:sz w:val="22"/>
          <w:szCs w:val="22"/>
          <w:lang w:eastAsia="en-US"/>
        </w:rPr>
        <w:t xml:space="preserve">την θέση σε Παραγωγική Λειτουργία </w:t>
      </w:r>
      <w:r w:rsidR="008D60D3" w:rsidRPr="00DE5F14">
        <w:rPr>
          <w:rFonts w:asciiTheme="minorHAnsi" w:hAnsiTheme="minorHAnsi" w:cstheme="minorHAnsi"/>
          <w:sz w:val="22"/>
          <w:szCs w:val="22"/>
          <w:lang w:eastAsia="en-US"/>
        </w:rPr>
        <w:t>των περιγραφόμενων Εφαρμογών</w:t>
      </w:r>
      <w:r w:rsidR="00C67D3A">
        <w:rPr>
          <w:rFonts w:asciiTheme="minorHAnsi" w:hAnsiTheme="minorHAnsi" w:cstheme="minorHAnsi"/>
          <w:sz w:val="22"/>
          <w:szCs w:val="22"/>
          <w:lang w:eastAsia="en-US"/>
        </w:rPr>
        <w:t>.</w:t>
      </w:r>
    </w:p>
    <w:p w14:paraId="07B18746" w14:textId="77777777" w:rsidR="00667FF2" w:rsidRPr="00DE5F14" w:rsidRDefault="00667FF2" w:rsidP="00667FF2">
      <w:pPr>
        <w:spacing w:line="360" w:lineRule="auto"/>
        <w:ind w:firstLine="360"/>
        <w:jc w:val="center"/>
        <w:rPr>
          <w:rFonts w:asciiTheme="minorHAnsi" w:hAnsiTheme="minorHAnsi" w:cstheme="minorHAnsi"/>
          <w:b/>
          <w:bCs/>
          <w:iCs/>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sz w:val="22"/>
          <w:szCs w:val="22"/>
          <w:u w:val="single"/>
          <w:lang w:eastAsia="en-US"/>
        </w:rPr>
        <w:t xml:space="preserve"> 2 – </w:t>
      </w:r>
      <w:r w:rsidRPr="00DE5F14">
        <w:rPr>
          <w:rFonts w:asciiTheme="minorHAnsi" w:hAnsiTheme="minorHAnsi" w:cstheme="minorHAnsi"/>
          <w:b/>
          <w:bCs/>
          <w:iCs/>
          <w:sz w:val="22"/>
          <w:szCs w:val="22"/>
          <w:u w:val="single"/>
          <w:lang w:eastAsia="en-US"/>
        </w:rPr>
        <w:t>Ισχύουσες διατάξεις</w:t>
      </w:r>
    </w:p>
    <w:p w14:paraId="409F2E45" w14:textId="77777777" w:rsidR="00667FF2" w:rsidRPr="00DE5F14" w:rsidRDefault="008D60D3" w:rsidP="00667FF2">
      <w:pPr>
        <w:spacing w:line="360" w:lineRule="auto"/>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 xml:space="preserve">Η Προμήθεια θα εκτελεστεί </w:t>
      </w:r>
      <w:r w:rsidR="00667FF2" w:rsidRPr="00DE5F14">
        <w:rPr>
          <w:rFonts w:asciiTheme="minorHAnsi" w:hAnsiTheme="minorHAnsi" w:cstheme="minorHAnsi"/>
          <w:sz w:val="22"/>
          <w:szCs w:val="22"/>
          <w:lang w:eastAsia="en-US"/>
        </w:rPr>
        <w:t>με απευθείας ανάθεση με κριτήριο κατακύρωσης την χαμηλότερη τιμή σύμφωνα με τις σχετικές διατάξεις:</w:t>
      </w:r>
    </w:p>
    <w:p w14:paraId="35BEDC7E"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Του Ν. 3852/2010«Νέα Αρχιτεκτονική της Αυτοδιοίκησης και της Αποκεντρωμένης Διοίκησης – Πρόγραμμα Καλλικράτης»</w:t>
      </w:r>
    </w:p>
    <w:p w14:paraId="761D95ED"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 xml:space="preserve">Του άρθρου 22 του Ν. 4441/2016 (ΦΕΚ 227/Α΄/06.12.2016) «Τροποποιήσεις του Ν. 4412/2016». </w:t>
      </w:r>
    </w:p>
    <w:p w14:paraId="680DA23A"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Τις διατάξεις του Ν.3463/2006 (Δ.Κ.Κ.)</w:t>
      </w:r>
    </w:p>
    <w:p w14:paraId="6E157218"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Της παραγράφου 13 του άρθρου 20 του Ν.3731/2008</w:t>
      </w:r>
    </w:p>
    <w:p w14:paraId="47C6F98E"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Του Ν. 3852/2010</w:t>
      </w:r>
    </w:p>
    <w:p w14:paraId="376099B9"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Του Ν.4412/2016 και ιδιαιτέρως των άρθρων 116, 118 και 120</w:t>
      </w:r>
    </w:p>
    <w:p w14:paraId="0FF61F95" w14:textId="77777777" w:rsidR="00667FF2" w:rsidRPr="00DE5F14" w:rsidRDefault="00667FF2" w:rsidP="00EB7B46">
      <w:pPr>
        <w:numPr>
          <w:ilvl w:val="0"/>
          <w:numId w:val="6"/>
        </w:numPr>
        <w:tabs>
          <w:tab w:val="left" w:pos="284"/>
        </w:tabs>
        <w:spacing w:line="360" w:lineRule="auto"/>
        <w:jc w:val="both"/>
        <w:rPr>
          <w:rFonts w:asciiTheme="minorHAnsi" w:hAnsiTheme="minorHAnsi" w:cstheme="minorHAnsi"/>
          <w:sz w:val="22"/>
          <w:szCs w:val="22"/>
        </w:rPr>
      </w:pPr>
      <w:r w:rsidRPr="00DE5F14">
        <w:rPr>
          <w:rFonts w:asciiTheme="minorHAnsi" w:hAnsiTheme="minorHAnsi" w:cstheme="minorHAnsi"/>
          <w:sz w:val="22"/>
          <w:szCs w:val="22"/>
        </w:rPr>
        <w:t>Του Ν.4555/18 «ΚΛΕΙΣΘΕΝΗΣ Ι»</w:t>
      </w:r>
    </w:p>
    <w:p w14:paraId="702654A4" w14:textId="77777777" w:rsidR="00667FF2" w:rsidRPr="00DE5F14" w:rsidRDefault="00667FF2" w:rsidP="009220D5">
      <w:pPr>
        <w:spacing w:line="360" w:lineRule="auto"/>
        <w:ind w:firstLine="360"/>
        <w:jc w:val="center"/>
        <w:rPr>
          <w:rFonts w:asciiTheme="minorHAnsi" w:hAnsiTheme="minorHAnsi" w:cstheme="minorHAnsi"/>
          <w:b/>
          <w:sz w:val="22"/>
          <w:szCs w:val="22"/>
          <w:u w:val="single"/>
          <w:lang w:eastAsia="en-US"/>
        </w:rPr>
      </w:pPr>
      <w:r w:rsidRPr="00DE5F14">
        <w:rPr>
          <w:rFonts w:asciiTheme="minorHAnsi" w:hAnsiTheme="minorHAnsi" w:cstheme="minorHAnsi"/>
          <w:b/>
          <w:sz w:val="22"/>
          <w:szCs w:val="22"/>
          <w:u w:val="single"/>
          <w:lang w:eastAsia="en-US"/>
        </w:rPr>
        <w:t>Άρθρο 3 – Συμβατικά τεύχη</w:t>
      </w:r>
    </w:p>
    <w:p w14:paraId="098A1CA8" w14:textId="77777777" w:rsidR="00667FF2" w:rsidRPr="00DE5F14" w:rsidRDefault="00667FF2" w:rsidP="00667FF2">
      <w:pPr>
        <w:spacing w:line="360" w:lineRule="auto"/>
        <w:ind w:firstLine="360"/>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Τα συμβατικά τεύχη κατά σειρά ισχύος είναι:</w:t>
      </w:r>
    </w:p>
    <w:p w14:paraId="1279FCED" w14:textId="6177BBB3" w:rsidR="00667FF2" w:rsidRPr="00DE5F14" w:rsidRDefault="00667FF2" w:rsidP="00EB7B46">
      <w:pPr>
        <w:numPr>
          <w:ilvl w:val="0"/>
          <w:numId w:val="4"/>
        </w:numPr>
        <w:tabs>
          <w:tab w:val="num" w:pos="284"/>
        </w:tabs>
        <w:spacing w:line="360" w:lineRule="auto"/>
        <w:ind w:left="567" w:hanging="425"/>
        <w:rPr>
          <w:rFonts w:asciiTheme="minorHAnsi" w:hAnsiTheme="minorHAnsi" w:cstheme="minorHAnsi"/>
          <w:sz w:val="22"/>
          <w:szCs w:val="22"/>
          <w:lang w:eastAsia="en-US"/>
        </w:rPr>
      </w:pPr>
      <w:r w:rsidRPr="00DE5F14">
        <w:rPr>
          <w:rFonts w:asciiTheme="minorHAnsi" w:hAnsiTheme="minorHAnsi" w:cstheme="minorHAnsi"/>
          <w:sz w:val="22"/>
          <w:szCs w:val="22"/>
          <w:lang w:val="en-US" w:eastAsia="en-US"/>
        </w:rPr>
        <w:t>Η</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Τεχνική</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Έκθεση</w:t>
      </w:r>
    </w:p>
    <w:p w14:paraId="6CE8C3CC" w14:textId="6AEA6456" w:rsidR="00667FF2" w:rsidRPr="00DE5F14" w:rsidRDefault="00667FF2" w:rsidP="00EB7B46">
      <w:pPr>
        <w:numPr>
          <w:ilvl w:val="0"/>
          <w:numId w:val="4"/>
        </w:numPr>
        <w:tabs>
          <w:tab w:val="num" w:pos="284"/>
        </w:tabs>
        <w:spacing w:line="360" w:lineRule="auto"/>
        <w:ind w:left="567" w:hanging="425"/>
        <w:rPr>
          <w:rFonts w:asciiTheme="minorHAnsi" w:hAnsiTheme="minorHAnsi" w:cstheme="minorHAnsi"/>
          <w:sz w:val="22"/>
          <w:szCs w:val="22"/>
          <w:lang w:val="en-US" w:eastAsia="en-US"/>
        </w:rPr>
      </w:pPr>
      <w:r w:rsidRPr="00DE5F14">
        <w:rPr>
          <w:rFonts w:asciiTheme="minorHAnsi" w:hAnsiTheme="minorHAnsi" w:cstheme="minorHAnsi"/>
          <w:sz w:val="22"/>
          <w:szCs w:val="22"/>
          <w:lang w:eastAsia="en-US"/>
        </w:rPr>
        <w:t>Οι</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Τεχνικές προδιαγραφές</w:t>
      </w:r>
      <w:r w:rsidRPr="00DE5F14">
        <w:rPr>
          <w:rFonts w:asciiTheme="minorHAnsi" w:hAnsiTheme="minorHAnsi" w:cstheme="minorHAnsi"/>
          <w:sz w:val="22"/>
          <w:szCs w:val="22"/>
          <w:lang w:val="en-US" w:eastAsia="en-US"/>
        </w:rPr>
        <w:t xml:space="preserve"> </w:t>
      </w:r>
      <w:proofErr w:type="spellStart"/>
      <w:r w:rsidRPr="00DE5F14">
        <w:rPr>
          <w:rFonts w:asciiTheme="minorHAnsi" w:hAnsiTheme="minorHAnsi" w:cstheme="minorHAnsi"/>
          <w:sz w:val="22"/>
          <w:szCs w:val="22"/>
          <w:lang w:val="en-US" w:eastAsia="en-US"/>
        </w:rPr>
        <w:t>εφ</w:t>
      </w:r>
      <w:proofErr w:type="spellEnd"/>
      <w:r w:rsidRPr="00DE5F14">
        <w:rPr>
          <w:rFonts w:asciiTheme="minorHAnsi" w:hAnsiTheme="minorHAnsi" w:cstheme="minorHAnsi"/>
          <w:sz w:val="22"/>
          <w:szCs w:val="22"/>
          <w:lang w:val="en-US" w:eastAsia="en-US"/>
        </w:rPr>
        <w:t>αρμογ</w:t>
      </w:r>
      <w:proofErr w:type="spellStart"/>
      <w:r w:rsidR="008D60D3" w:rsidRPr="00DE5F14">
        <w:rPr>
          <w:rFonts w:asciiTheme="minorHAnsi" w:hAnsiTheme="minorHAnsi" w:cstheme="minorHAnsi"/>
          <w:sz w:val="22"/>
          <w:szCs w:val="22"/>
          <w:lang w:eastAsia="en-US"/>
        </w:rPr>
        <w:t>ών</w:t>
      </w:r>
      <w:proofErr w:type="spellEnd"/>
    </w:p>
    <w:p w14:paraId="38AC4FB0" w14:textId="4968B378" w:rsidR="00667FF2" w:rsidRPr="00DE5F14" w:rsidRDefault="00667FF2" w:rsidP="00EB7B46">
      <w:pPr>
        <w:numPr>
          <w:ilvl w:val="0"/>
          <w:numId w:val="4"/>
        </w:numPr>
        <w:tabs>
          <w:tab w:val="num" w:pos="284"/>
        </w:tabs>
        <w:spacing w:line="360" w:lineRule="auto"/>
        <w:ind w:left="567" w:hanging="425"/>
        <w:rPr>
          <w:rFonts w:asciiTheme="minorHAnsi" w:hAnsiTheme="minorHAnsi" w:cstheme="minorHAnsi"/>
          <w:sz w:val="22"/>
          <w:szCs w:val="22"/>
          <w:lang w:val="en-US" w:eastAsia="en-US"/>
        </w:rPr>
      </w:pPr>
      <w:r w:rsidRPr="00DE5F14">
        <w:rPr>
          <w:rFonts w:asciiTheme="minorHAnsi" w:hAnsiTheme="minorHAnsi" w:cstheme="minorHAnsi"/>
          <w:sz w:val="22"/>
          <w:szCs w:val="22"/>
          <w:lang w:val="en-US" w:eastAsia="en-US"/>
        </w:rPr>
        <w:t xml:space="preserve">Ο </w:t>
      </w:r>
      <w:proofErr w:type="spellStart"/>
      <w:r w:rsidRPr="00DE5F14">
        <w:rPr>
          <w:rFonts w:asciiTheme="minorHAnsi" w:hAnsiTheme="minorHAnsi" w:cstheme="minorHAnsi"/>
          <w:sz w:val="22"/>
          <w:szCs w:val="22"/>
          <w:lang w:val="en-US" w:eastAsia="en-US"/>
        </w:rPr>
        <w:t>Ενδεικτικός</w:t>
      </w:r>
      <w:proofErr w:type="spellEnd"/>
      <w:r w:rsidR="00C67D3A">
        <w:rPr>
          <w:rFonts w:asciiTheme="minorHAnsi" w:hAnsiTheme="minorHAnsi" w:cstheme="minorHAnsi"/>
          <w:sz w:val="22"/>
          <w:szCs w:val="22"/>
          <w:lang w:eastAsia="en-US"/>
        </w:rPr>
        <w:t xml:space="preserve"> </w:t>
      </w:r>
      <w:proofErr w:type="spellStart"/>
      <w:r w:rsidRPr="00DE5F14">
        <w:rPr>
          <w:rFonts w:asciiTheme="minorHAnsi" w:hAnsiTheme="minorHAnsi" w:cstheme="minorHAnsi"/>
          <w:sz w:val="22"/>
          <w:szCs w:val="22"/>
          <w:lang w:val="en-US" w:eastAsia="en-US"/>
        </w:rPr>
        <w:t>Προϋ</w:t>
      </w:r>
      <w:proofErr w:type="spellEnd"/>
      <w:r w:rsidRPr="00DE5F14">
        <w:rPr>
          <w:rFonts w:asciiTheme="minorHAnsi" w:hAnsiTheme="minorHAnsi" w:cstheme="minorHAnsi"/>
          <w:sz w:val="22"/>
          <w:szCs w:val="22"/>
          <w:lang w:val="en-US" w:eastAsia="en-US"/>
        </w:rPr>
        <w:t>πολογισμός</w:t>
      </w:r>
    </w:p>
    <w:p w14:paraId="4579E00A" w14:textId="77777777" w:rsidR="00667FF2" w:rsidRPr="00DE5F14" w:rsidRDefault="00667FF2" w:rsidP="00EB7B46">
      <w:pPr>
        <w:numPr>
          <w:ilvl w:val="0"/>
          <w:numId w:val="4"/>
        </w:numPr>
        <w:tabs>
          <w:tab w:val="num" w:pos="284"/>
        </w:tabs>
        <w:spacing w:line="360" w:lineRule="auto"/>
        <w:ind w:left="567" w:hanging="425"/>
        <w:rPr>
          <w:rFonts w:asciiTheme="minorHAnsi" w:hAnsiTheme="minorHAnsi" w:cstheme="minorHAnsi"/>
          <w:sz w:val="22"/>
          <w:szCs w:val="22"/>
          <w:lang w:val="en-US" w:eastAsia="en-US"/>
        </w:rPr>
      </w:pPr>
      <w:r w:rsidRPr="00DE5F14">
        <w:rPr>
          <w:rFonts w:asciiTheme="minorHAnsi" w:hAnsiTheme="minorHAnsi" w:cstheme="minorHAnsi"/>
          <w:sz w:val="22"/>
          <w:szCs w:val="22"/>
          <w:lang w:val="en-US" w:eastAsia="en-US"/>
        </w:rPr>
        <w:t xml:space="preserve">Η </w:t>
      </w:r>
      <w:proofErr w:type="spellStart"/>
      <w:r w:rsidRPr="00DE5F14">
        <w:rPr>
          <w:rFonts w:asciiTheme="minorHAnsi" w:hAnsiTheme="minorHAnsi" w:cstheme="minorHAnsi"/>
          <w:sz w:val="22"/>
          <w:szCs w:val="22"/>
          <w:lang w:val="en-US" w:eastAsia="en-US"/>
        </w:rPr>
        <w:t>Συγγρ</w:t>
      </w:r>
      <w:proofErr w:type="spellEnd"/>
      <w:r w:rsidRPr="00DE5F14">
        <w:rPr>
          <w:rFonts w:asciiTheme="minorHAnsi" w:hAnsiTheme="minorHAnsi" w:cstheme="minorHAnsi"/>
          <w:sz w:val="22"/>
          <w:szCs w:val="22"/>
          <w:lang w:val="en-US" w:eastAsia="en-US"/>
        </w:rPr>
        <w:t>αφή Υπ</w:t>
      </w:r>
      <w:proofErr w:type="spellStart"/>
      <w:r w:rsidRPr="00DE5F14">
        <w:rPr>
          <w:rFonts w:asciiTheme="minorHAnsi" w:hAnsiTheme="minorHAnsi" w:cstheme="minorHAnsi"/>
          <w:sz w:val="22"/>
          <w:szCs w:val="22"/>
          <w:lang w:val="en-US" w:eastAsia="en-US"/>
        </w:rPr>
        <w:t>οχρεώσεων</w:t>
      </w:r>
      <w:proofErr w:type="spellEnd"/>
    </w:p>
    <w:p w14:paraId="6F94B5F3" w14:textId="77777777" w:rsidR="00667FF2" w:rsidRPr="00DE5F14" w:rsidRDefault="00667FF2" w:rsidP="009220D5">
      <w:pPr>
        <w:spacing w:line="360" w:lineRule="auto"/>
        <w:ind w:firstLine="360"/>
        <w:jc w:val="center"/>
        <w:rPr>
          <w:rFonts w:asciiTheme="minorHAnsi" w:hAnsiTheme="minorHAnsi" w:cstheme="minorHAnsi"/>
          <w:sz w:val="22"/>
          <w:szCs w:val="22"/>
          <w:lang w:val="en-US" w:eastAsia="en-US"/>
        </w:rPr>
      </w:pPr>
      <w:r w:rsidRPr="00DE5F14">
        <w:rPr>
          <w:rFonts w:asciiTheme="minorHAnsi" w:hAnsiTheme="minorHAnsi" w:cstheme="minorHAnsi"/>
          <w:b/>
          <w:sz w:val="22"/>
          <w:szCs w:val="22"/>
          <w:u w:val="single"/>
          <w:lang w:eastAsia="en-US"/>
        </w:rPr>
        <w:t>Άρθρο 4 – Τεχνικές</w:t>
      </w:r>
      <w:r w:rsidR="00950E13" w:rsidRPr="00DE5F14">
        <w:rPr>
          <w:rFonts w:asciiTheme="minorHAnsi" w:hAnsiTheme="minorHAnsi" w:cstheme="minorHAnsi"/>
          <w:b/>
          <w:sz w:val="22"/>
          <w:szCs w:val="22"/>
          <w:u w:val="single"/>
          <w:lang w:eastAsia="en-US"/>
        </w:rPr>
        <w:t xml:space="preserve"> Π</w:t>
      </w:r>
      <w:r w:rsidRPr="00DE5F14">
        <w:rPr>
          <w:rFonts w:asciiTheme="minorHAnsi" w:hAnsiTheme="minorHAnsi" w:cstheme="minorHAnsi"/>
          <w:b/>
          <w:sz w:val="22"/>
          <w:szCs w:val="22"/>
          <w:u w:val="single"/>
          <w:lang w:eastAsia="en-US"/>
        </w:rPr>
        <w:t>ροδιαγραφές</w:t>
      </w:r>
    </w:p>
    <w:p w14:paraId="37150EB5" w14:textId="15D86D95" w:rsidR="00667FF2" w:rsidRPr="00DE5F14" w:rsidRDefault="00667FF2" w:rsidP="00C67D3A">
      <w:pPr>
        <w:widowControl w:val="0"/>
        <w:autoSpaceDE w:val="0"/>
        <w:autoSpaceDN w:val="0"/>
        <w:adjustRightInd w:val="0"/>
        <w:spacing w:before="7" w:line="360" w:lineRule="auto"/>
        <w:ind w:right="13"/>
        <w:jc w:val="both"/>
        <w:rPr>
          <w:rFonts w:asciiTheme="minorHAnsi" w:hAnsiTheme="minorHAnsi" w:cstheme="minorHAnsi"/>
          <w:sz w:val="22"/>
          <w:szCs w:val="22"/>
          <w:lang w:eastAsia="en-US"/>
        </w:rPr>
      </w:pPr>
      <w:r w:rsidRPr="00DE5F14">
        <w:rPr>
          <w:rFonts w:asciiTheme="minorHAnsi" w:hAnsiTheme="minorHAnsi" w:cstheme="minorHAnsi"/>
          <w:spacing w:val="1"/>
          <w:sz w:val="22"/>
          <w:szCs w:val="22"/>
          <w:lang w:eastAsia="en-US"/>
        </w:rPr>
        <w:t>Ο</w:t>
      </w:r>
      <w:r w:rsidRPr="00DE5F14">
        <w:rPr>
          <w:rFonts w:asciiTheme="minorHAnsi" w:hAnsiTheme="minorHAnsi" w:cstheme="minorHAnsi"/>
          <w:sz w:val="22"/>
          <w:szCs w:val="22"/>
          <w:lang w:eastAsia="en-US"/>
        </w:rPr>
        <w:t>ι</w:t>
      </w:r>
      <w:r w:rsidR="00C67D3A">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 xml:space="preserve">ενδιαφερόμενοι μαζί με την </w:t>
      </w:r>
      <w:r w:rsidR="00950E13" w:rsidRPr="00DE5F14">
        <w:rPr>
          <w:rFonts w:asciiTheme="minorHAnsi" w:hAnsiTheme="minorHAnsi" w:cstheme="minorHAnsi"/>
          <w:spacing w:val="1"/>
          <w:sz w:val="22"/>
          <w:szCs w:val="22"/>
          <w:lang w:eastAsia="en-US"/>
        </w:rPr>
        <w:t>Οικονομική Π</w:t>
      </w:r>
      <w:r w:rsidRPr="00DE5F14">
        <w:rPr>
          <w:rFonts w:asciiTheme="minorHAnsi" w:hAnsiTheme="minorHAnsi" w:cstheme="minorHAnsi"/>
          <w:spacing w:val="1"/>
          <w:sz w:val="22"/>
          <w:szCs w:val="22"/>
          <w:lang w:eastAsia="en-US"/>
        </w:rPr>
        <w:t>ροσφορά</w:t>
      </w:r>
      <w:r w:rsidR="00C67D3A">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θ</w:t>
      </w:r>
      <w:r w:rsidRPr="00DE5F14">
        <w:rPr>
          <w:rFonts w:asciiTheme="minorHAnsi" w:hAnsiTheme="minorHAnsi" w:cstheme="minorHAnsi"/>
          <w:sz w:val="22"/>
          <w:szCs w:val="22"/>
          <w:lang w:eastAsia="en-US"/>
        </w:rPr>
        <w:t>α</w:t>
      </w:r>
      <w:r w:rsidR="00C67D3A">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καταθέσο</w:t>
      </w:r>
      <w:r w:rsidRPr="00DE5F14">
        <w:rPr>
          <w:rFonts w:asciiTheme="minorHAnsi" w:hAnsiTheme="minorHAnsi" w:cstheme="minorHAnsi"/>
          <w:spacing w:val="-4"/>
          <w:sz w:val="22"/>
          <w:szCs w:val="22"/>
          <w:lang w:eastAsia="en-US"/>
        </w:rPr>
        <w:t>υ</w:t>
      </w:r>
      <w:r w:rsidRPr="00DE5F14">
        <w:rPr>
          <w:rFonts w:asciiTheme="minorHAnsi" w:hAnsiTheme="minorHAnsi" w:cstheme="minorHAnsi"/>
          <w:sz w:val="22"/>
          <w:szCs w:val="22"/>
          <w:lang w:eastAsia="en-US"/>
        </w:rPr>
        <w:t>ν</w:t>
      </w:r>
      <w:r w:rsidR="00950E13" w:rsidRPr="00DE5F14">
        <w:rPr>
          <w:rFonts w:asciiTheme="minorHAnsi" w:hAnsiTheme="minorHAnsi" w:cstheme="minorHAnsi"/>
          <w:sz w:val="22"/>
          <w:szCs w:val="22"/>
          <w:lang w:eastAsia="en-US"/>
        </w:rPr>
        <w:t xml:space="preserve"> και  Τεχνική Προσφορά η οποία </w:t>
      </w:r>
      <w:r w:rsidRPr="00DE5F14">
        <w:rPr>
          <w:rFonts w:asciiTheme="minorHAnsi" w:hAnsiTheme="minorHAnsi" w:cstheme="minorHAnsi"/>
          <w:sz w:val="22"/>
          <w:szCs w:val="22"/>
          <w:lang w:eastAsia="en-US"/>
        </w:rPr>
        <w:t>πρέπει</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να</w:t>
      </w:r>
      <w:r w:rsidR="00950E13" w:rsidRPr="00DE5F14">
        <w:rPr>
          <w:rFonts w:asciiTheme="minorHAnsi" w:hAnsiTheme="minorHAnsi" w:cstheme="minorHAnsi"/>
          <w:sz w:val="22"/>
          <w:szCs w:val="22"/>
          <w:lang w:eastAsia="en-US"/>
        </w:rPr>
        <w:t xml:space="preserve"> επαληθεύει </w:t>
      </w:r>
      <w:r w:rsidRPr="00DE5F14">
        <w:rPr>
          <w:rFonts w:asciiTheme="minorHAnsi" w:hAnsiTheme="minorHAnsi" w:cstheme="minorHAnsi"/>
          <w:sz w:val="22"/>
          <w:szCs w:val="22"/>
          <w:lang w:eastAsia="en-US"/>
        </w:rPr>
        <w:t>τα</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τεχν</w:t>
      </w:r>
      <w:r w:rsidRPr="00DE5F14">
        <w:rPr>
          <w:rFonts w:asciiTheme="minorHAnsi" w:hAnsiTheme="minorHAnsi" w:cstheme="minorHAnsi"/>
          <w:spacing w:val="-7"/>
          <w:sz w:val="22"/>
          <w:szCs w:val="22"/>
          <w:lang w:eastAsia="en-US"/>
        </w:rPr>
        <w:t>ι</w:t>
      </w:r>
      <w:r w:rsidRPr="00DE5F14">
        <w:rPr>
          <w:rFonts w:asciiTheme="minorHAnsi" w:hAnsiTheme="minorHAnsi" w:cstheme="minorHAnsi"/>
          <w:sz w:val="22"/>
          <w:szCs w:val="22"/>
          <w:lang w:eastAsia="en-US"/>
        </w:rPr>
        <w:t>κά</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και</w:t>
      </w:r>
      <w:r w:rsidR="00C67D3A">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ποιοτ</w:t>
      </w:r>
      <w:r w:rsidRPr="00DE5F14">
        <w:rPr>
          <w:rFonts w:asciiTheme="minorHAnsi" w:hAnsiTheme="minorHAnsi" w:cstheme="minorHAnsi"/>
          <w:spacing w:val="-6"/>
          <w:sz w:val="22"/>
          <w:szCs w:val="22"/>
          <w:lang w:eastAsia="en-US"/>
        </w:rPr>
        <w:t>ι</w:t>
      </w:r>
      <w:r w:rsidRPr="00DE5F14">
        <w:rPr>
          <w:rFonts w:asciiTheme="minorHAnsi" w:hAnsiTheme="minorHAnsi" w:cstheme="minorHAnsi"/>
          <w:sz w:val="22"/>
          <w:szCs w:val="22"/>
          <w:lang w:eastAsia="en-US"/>
        </w:rPr>
        <w:t xml:space="preserve">κά </w:t>
      </w:r>
      <w:r w:rsidRPr="00DE5F14">
        <w:rPr>
          <w:rFonts w:asciiTheme="minorHAnsi" w:hAnsiTheme="minorHAnsi" w:cstheme="minorHAnsi"/>
          <w:spacing w:val="1"/>
          <w:sz w:val="22"/>
          <w:szCs w:val="22"/>
          <w:lang w:eastAsia="en-US"/>
        </w:rPr>
        <w:t>χα</w:t>
      </w:r>
      <w:r w:rsidRPr="00DE5F14">
        <w:rPr>
          <w:rFonts w:asciiTheme="minorHAnsi" w:hAnsiTheme="minorHAnsi" w:cstheme="minorHAnsi"/>
          <w:spacing w:val="-4"/>
          <w:sz w:val="22"/>
          <w:szCs w:val="22"/>
          <w:lang w:eastAsia="en-US"/>
        </w:rPr>
        <w:t>ρ</w:t>
      </w:r>
      <w:r w:rsidRPr="00DE5F14">
        <w:rPr>
          <w:rFonts w:asciiTheme="minorHAnsi" w:hAnsiTheme="minorHAnsi" w:cstheme="minorHAnsi"/>
          <w:spacing w:val="1"/>
          <w:sz w:val="22"/>
          <w:szCs w:val="22"/>
          <w:lang w:eastAsia="en-US"/>
        </w:rPr>
        <w:t>ακτηρ</w:t>
      </w:r>
      <w:r w:rsidRPr="00DE5F14">
        <w:rPr>
          <w:rFonts w:asciiTheme="minorHAnsi" w:hAnsiTheme="minorHAnsi" w:cstheme="minorHAnsi"/>
          <w:spacing w:val="-8"/>
          <w:sz w:val="22"/>
          <w:szCs w:val="22"/>
          <w:lang w:eastAsia="en-US"/>
        </w:rPr>
        <w:t>ι</w:t>
      </w:r>
      <w:r w:rsidRPr="00DE5F14">
        <w:rPr>
          <w:rFonts w:asciiTheme="minorHAnsi" w:hAnsiTheme="minorHAnsi" w:cstheme="minorHAnsi"/>
          <w:spacing w:val="1"/>
          <w:sz w:val="22"/>
          <w:szCs w:val="22"/>
          <w:lang w:eastAsia="en-US"/>
        </w:rPr>
        <w:t>στ</w:t>
      </w:r>
      <w:r w:rsidRPr="00DE5F14">
        <w:rPr>
          <w:rFonts w:asciiTheme="minorHAnsi" w:hAnsiTheme="minorHAnsi" w:cstheme="minorHAnsi"/>
          <w:spacing w:val="-4"/>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ά</w:t>
      </w:r>
      <w:r w:rsidRPr="00DE5F14">
        <w:rPr>
          <w:rFonts w:asciiTheme="minorHAnsi" w:hAnsiTheme="minorHAnsi" w:cstheme="minorHAnsi"/>
          <w:spacing w:val="1"/>
          <w:sz w:val="22"/>
          <w:szCs w:val="22"/>
          <w:lang w:eastAsia="en-US"/>
        </w:rPr>
        <w:t xml:space="preserve"> πο</w:t>
      </w:r>
      <w:r w:rsidRPr="00DE5F14">
        <w:rPr>
          <w:rFonts w:asciiTheme="minorHAnsi" w:hAnsiTheme="minorHAnsi" w:cstheme="minorHAnsi"/>
          <w:sz w:val="22"/>
          <w:szCs w:val="22"/>
          <w:lang w:eastAsia="en-US"/>
        </w:rPr>
        <w:t>υ</w:t>
      </w:r>
      <w:r w:rsidR="00C67D3A">
        <w:rPr>
          <w:rFonts w:asciiTheme="minorHAnsi" w:hAnsiTheme="minorHAnsi" w:cstheme="minorHAnsi"/>
          <w:sz w:val="22"/>
          <w:szCs w:val="22"/>
          <w:lang w:eastAsia="en-US"/>
        </w:rPr>
        <w:t xml:space="preserve"> </w:t>
      </w:r>
      <w:r w:rsidR="00950E13" w:rsidRPr="00DE5F14">
        <w:rPr>
          <w:rFonts w:asciiTheme="minorHAnsi" w:hAnsiTheme="minorHAnsi" w:cstheme="minorHAnsi"/>
          <w:spacing w:val="1"/>
          <w:sz w:val="22"/>
          <w:szCs w:val="22"/>
          <w:lang w:eastAsia="en-US"/>
        </w:rPr>
        <w:t>ζητούνται</w:t>
      </w:r>
      <w:r w:rsidRPr="00DE5F14">
        <w:rPr>
          <w:rFonts w:asciiTheme="minorHAnsi" w:hAnsiTheme="minorHAnsi" w:cstheme="minorHAnsi"/>
          <w:sz w:val="22"/>
          <w:szCs w:val="22"/>
          <w:lang w:eastAsia="en-US"/>
        </w:rPr>
        <w:t>.</w:t>
      </w:r>
    </w:p>
    <w:p w14:paraId="3DE21118" w14:textId="77777777" w:rsidR="009518E5" w:rsidRPr="00DE5F14" w:rsidRDefault="009518E5" w:rsidP="00667FF2">
      <w:pPr>
        <w:widowControl w:val="0"/>
        <w:autoSpaceDE w:val="0"/>
        <w:autoSpaceDN w:val="0"/>
        <w:adjustRightInd w:val="0"/>
        <w:spacing w:before="7" w:line="360" w:lineRule="auto"/>
        <w:ind w:right="13" w:firstLine="720"/>
        <w:jc w:val="both"/>
        <w:rPr>
          <w:rFonts w:asciiTheme="minorHAnsi" w:hAnsiTheme="minorHAnsi" w:cstheme="minorHAnsi"/>
          <w:sz w:val="22"/>
          <w:szCs w:val="22"/>
          <w:lang w:eastAsia="en-US"/>
        </w:rPr>
      </w:pPr>
    </w:p>
    <w:p w14:paraId="24B6894E" w14:textId="77777777" w:rsidR="00667FF2" w:rsidRPr="00DE5F14" w:rsidRDefault="00667FF2" w:rsidP="00667FF2">
      <w:pPr>
        <w:spacing w:line="360" w:lineRule="auto"/>
        <w:jc w:val="center"/>
        <w:rPr>
          <w:rFonts w:asciiTheme="minorHAnsi" w:hAnsiTheme="minorHAnsi" w:cstheme="minorHAnsi"/>
          <w:sz w:val="22"/>
          <w:szCs w:val="22"/>
          <w:lang w:eastAsia="en-US"/>
        </w:rPr>
      </w:pPr>
      <w:r w:rsidRPr="00DE5F14">
        <w:rPr>
          <w:rFonts w:asciiTheme="minorHAnsi" w:hAnsiTheme="minorHAnsi" w:cstheme="minorHAnsi"/>
          <w:b/>
          <w:iCs/>
          <w:sz w:val="22"/>
          <w:szCs w:val="22"/>
          <w:u w:val="single"/>
          <w:lang w:eastAsia="en-US"/>
        </w:rPr>
        <w:t xml:space="preserve">Άρθρο 5 – </w:t>
      </w:r>
      <w:r w:rsidRPr="00DE5F14">
        <w:rPr>
          <w:rFonts w:asciiTheme="minorHAnsi" w:hAnsiTheme="minorHAnsi" w:cstheme="minorHAnsi"/>
          <w:b/>
          <w:bCs/>
          <w:sz w:val="22"/>
          <w:szCs w:val="22"/>
          <w:u w:val="single"/>
          <w:lang w:eastAsia="en-US"/>
        </w:rPr>
        <w:t>Τρόπος εκτέλεσης της προμήθειας</w:t>
      </w:r>
    </w:p>
    <w:p w14:paraId="09BE4909" w14:textId="77777777" w:rsidR="00667FF2" w:rsidRPr="00DE5F14" w:rsidRDefault="00667FF2" w:rsidP="00667FF2">
      <w:pPr>
        <w:spacing w:line="360" w:lineRule="auto"/>
        <w:jc w:val="both"/>
        <w:rPr>
          <w:rFonts w:asciiTheme="minorHAnsi" w:hAnsiTheme="minorHAnsi" w:cstheme="minorHAnsi"/>
          <w:sz w:val="22"/>
          <w:szCs w:val="22"/>
          <w:lang w:eastAsia="en-US"/>
        </w:rPr>
      </w:pPr>
      <w:r w:rsidRPr="00DE5F14">
        <w:rPr>
          <w:rFonts w:asciiTheme="minorHAnsi" w:hAnsiTheme="minorHAnsi" w:cstheme="minorHAnsi"/>
          <w:iCs/>
          <w:sz w:val="22"/>
          <w:szCs w:val="22"/>
          <w:lang w:eastAsia="en-US"/>
        </w:rPr>
        <w:t xml:space="preserve">Η εκτέλεση της προμήθειας θα πραγματοποιηθεί </w:t>
      </w:r>
      <w:r w:rsidRPr="00DE5F14">
        <w:rPr>
          <w:rFonts w:asciiTheme="minorHAnsi" w:hAnsiTheme="minorHAnsi" w:cstheme="minorHAnsi"/>
          <w:b/>
          <w:iCs/>
          <w:sz w:val="22"/>
          <w:szCs w:val="22"/>
          <w:lang w:eastAsia="en-US"/>
        </w:rPr>
        <w:t>με απευθείας ανάθεση</w:t>
      </w:r>
      <w:r w:rsidRPr="00DE5F14">
        <w:rPr>
          <w:rFonts w:asciiTheme="minorHAnsi" w:hAnsiTheme="minorHAnsi" w:cstheme="minorHAnsi"/>
          <w:iCs/>
          <w:sz w:val="22"/>
          <w:szCs w:val="22"/>
          <w:lang w:eastAsia="en-US"/>
        </w:rPr>
        <w:t>, κατά τις διατάξεις του άρθρου 118 του Νόμου 4412/2016.</w:t>
      </w:r>
    </w:p>
    <w:p w14:paraId="64048D9F" w14:textId="77777777" w:rsidR="00667FF2" w:rsidRPr="00DE5F14" w:rsidRDefault="00667FF2" w:rsidP="00667FF2">
      <w:pPr>
        <w:widowControl w:val="0"/>
        <w:autoSpaceDE w:val="0"/>
        <w:autoSpaceDN w:val="0"/>
        <w:adjustRightInd w:val="0"/>
        <w:spacing w:before="12" w:line="360" w:lineRule="auto"/>
        <w:jc w:val="center"/>
        <w:rPr>
          <w:rFonts w:asciiTheme="minorHAnsi" w:hAnsiTheme="minorHAnsi" w:cstheme="minorHAnsi"/>
          <w:b/>
          <w:sz w:val="22"/>
          <w:szCs w:val="22"/>
          <w:u w:val="single"/>
          <w:lang w:eastAsia="en-US"/>
        </w:rPr>
      </w:pPr>
      <w:r w:rsidRPr="00DE5F14">
        <w:rPr>
          <w:rFonts w:asciiTheme="minorHAnsi" w:hAnsiTheme="minorHAnsi" w:cstheme="minorHAnsi"/>
          <w:b/>
          <w:sz w:val="22"/>
          <w:szCs w:val="22"/>
          <w:u w:val="single"/>
          <w:lang w:eastAsia="en-US"/>
        </w:rPr>
        <w:t xml:space="preserve">Άρθρο 6 –  Προϋπολογισμός και </w:t>
      </w:r>
      <w:r w:rsidR="00981A5C" w:rsidRPr="00DE5F14">
        <w:rPr>
          <w:rFonts w:asciiTheme="minorHAnsi" w:hAnsiTheme="minorHAnsi" w:cstheme="minorHAnsi"/>
          <w:b/>
          <w:sz w:val="22"/>
          <w:szCs w:val="22"/>
          <w:u w:val="single"/>
          <w:lang w:eastAsia="en-US"/>
        </w:rPr>
        <w:t>διάρκεια σύμβασης</w:t>
      </w:r>
    </w:p>
    <w:p w14:paraId="1DBA052D" w14:textId="733DDE35" w:rsidR="00667FF2" w:rsidRPr="00DE5F14" w:rsidRDefault="00667FF2" w:rsidP="00981A5C">
      <w:pPr>
        <w:spacing w:before="60" w:line="360" w:lineRule="auto"/>
        <w:contextualSpacing/>
        <w:jc w:val="both"/>
        <w:rPr>
          <w:rFonts w:asciiTheme="minorHAnsi" w:hAnsiTheme="minorHAnsi" w:cstheme="minorHAnsi"/>
          <w:spacing w:val="1"/>
          <w:sz w:val="22"/>
          <w:szCs w:val="22"/>
          <w:lang w:eastAsia="en-US"/>
        </w:rPr>
      </w:pPr>
      <w:r w:rsidRPr="00DE5F14">
        <w:rPr>
          <w:rFonts w:asciiTheme="minorHAnsi" w:hAnsiTheme="minorHAnsi" w:cstheme="minorHAnsi"/>
          <w:sz w:val="22"/>
          <w:szCs w:val="22"/>
          <w:lang w:eastAsia="en-US"/>
        </w:rPr>
        <w:t>Ο</w:t>
      </w:r>
      <w:r w:rsidR="00C67D3A">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προ</w:t>
      </w:r>
      <w:r w:rsidRPr="00DE5F14">
        <w:rPr>
          <w:rFonts w:asciiTheme="minorHAnsi" w:hAnsiTheme="minorHAnsi" w:cstheme="minorHAnsi"/>
          <w:spacing w:val="-3"/>
          <w:sz w:val="22"/>
          <w:szCs w:val="22"/>
          <w:lang w:eastAsia="en-US"/>
        </w:rPr>
        <w:t>ϋ</w:t>
      </w:r>
      <w:r w:rsidRPr="00DE5F14">
        <w:rPr>
          <w:rFonts w:asciiTheme="minorHAnsi" w:hAnsiTheme="minorHAnsi" w:cstheme="minorHAnsi"/>
          <w:spacing w:val="1"/>
          <w:sz w:val="22"/>
          <w:szCs w:val="22"/>
          <w:lang w:eastAsia="en-US"/>
        </w:rPr>
        <w:t>πολογ</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σμό</w:t>
      </w:r>
      <w:r w:rsidRPr="00DE5F14">
        <w:rPr>
          <w:rFonts w:asciiTheme="minorHAnsi" w:hAnsiTheme="minorHAnsi" w:cstheme="minorHAnsi"/>
          <w:sz w:val="22"/>
          <w:szCs w:val="22"/>
          <w:lang w:eastAsia="en-US"/>
        </w:rPr>
        <w:t>ς</w:t>
      </w:r>
      <w:r w:rsidR="00C67D3A">
        <w:rPr>
          <w:rFonts w:asciiTheme="minorHAnsi" w:hAnsiTheme="minorHAnsi" w:cstheme="minorHAnsi"/>
          <w:sz w:val="22"/>
          <w:szCs w:val="22"/>
          <w:lang w:eastAsia="en-US"/>
        </w:rPr>
        <w:t xml:space="preserve"> </w:t>
      </w:r>
      <w:r w:rsidR="00680168" w:rsidRPr="00DE5F14">
        <w:rPr>
          <w:rFonts w:asciiTheme="minorHAnsi" w:hAnsiTheme="minorHAnsi" w:cstheme="minorHAnsi"/>
          <w:spacing w:val="1"/>
          <w:sz w:val="22"/>
          <w:szCs w:val="22"/>
          <w:lang w:eastAsia="en-US"/>
        </w:rPr>
        <w:t xml:space="preserve">της </w:t>
      </w:r>
      <w:r w:rsidRPr="00DE5F14">
        <w:rPr>
          <w:rFonts w:asciiTheme="minorHAnsi" w:hAnsiTheme="minorHAnsi" w:cstheme="minorHAnsi"/>
          <w:spacing w:val="1"/>
          <w:sz w:val="22"/>
          <w:szCs w:val="22"/>
          <w:lang w:eastAsia="en-US"/>
        </w:rPr>
        <w:t>προμήθ</w:t>
      </w:r>
      <w:r w:rsidRPr="00DE5F14">
        <w:rPr>
          <w:rFonts w:asciiTheme="minorHAnsi" w:hAnsiTheme="minorHAnsi" w:cstheme="minorHAnsi"/>
          <w:spacing w:val="-4"/>
          <w:sz w:val="22"/>
          <w:szCs w:val="22"/>
          <w:lang w:eastAsia="en-US"/>
        </w:rPr>
        <w:t>ε</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α</w:t>
      </w:r>
      <w:r w:rsidRPr="00DE5F14">
        <w:rPr>
          <w:rFonts w:asciiTheme="minorHAnsi" w:hAnsiTheme="minorHAnsi" w:cstheme="minorHAnsi"/>
          <w:sz w:val="22"/>
          <w:szCs w:val="22"/>
          <w:lang w:eastAsia="en-US"/>
        </w:rPr>
        <w:t>ς</w:t>
      </w:r>
      <w:r w:rsidR="00C67D3A">
        <w:rPr>
          <w:rFonts w:asciiTheme="minorHAnsi" w:hAnsiTheme="minorHAnsi" w:cstheme="minorHAnsi"/>
          <w:sz w:val="22"/>
          <w:szCs w:val="22"/>
          <w:lang w:eastAsia="en-US"/>
        </w:rPr>
        <w:t xml:space="preserve"> </w:t>
      </w:r>
      <w:r w:rsidR="00A26696" w:rsidRPr="00DE5F14">
        <w:rPr>
          <w:rFonts w:asciiTheme="minorHAnsi" w:hAnsiTheme="minorHAnsi" w:cstheme="minorHAnsi"/>
          <w:sz w:val="22"/>
          <w:szCs w:val="22"/>
        </w:rPr>
        <w:t xml:space="preserve">ανέρχεται στο </w:t>
      </w:r>
      <w:r w:rsidR="00E1105D" w:rsidRPr="00DE5F14">
        <w:rPr>
          <w:rFonts w:asciiTheme="minorHAnsi" w:hAnsiTheme="minorHAnsi" w:cstheme="minorHAnsi"/>
          <w:sz w:val="22"/>
          <w:szCs w:val="22"/>
        </w:rPr>
        <w:t>ποσό των</w:t>
      </w:r>
      <w:r w:rsidR="00881904" w:rsidRPr="00DE5F14">
        <w:rPr>
          <w:rFonts w:asciiTheme="minorHAnsi" w:hAnsiTheme="minorHAnsi" w:cstheme="minorHAnsi"/>
          <w:sz w:val="22"/>
          <w:szCs w:val="22"/>
        </w:rPr>
        <w:t xml:space="preserve"> </w:t>
      </w:r>
      <w:r w:rsidR="00594C2F" w:rsidRPr="00DE5F14">
        <w:rPr>
          <w:rFonts w:asciiTheme="minorHAnsi" w:hAnsiTheme="minorHAnsi" w:cstheme="minorHAnsi"/>
          <w:b/>
          <w:sz w:val="22"/>
          <w:szCs w:val="22"/>
        </w:rPr>
        <w:t>34.720</w:t>
      </w:r>
      <w:r w:rsidR="00E1105D" w:rsidRPr="00DE5F14">
        <w:rPr>
          <w:rFonts w:asciiTheme="minorHAnsi" w:hAnsiTheme="minorHAnsi" w:cstheme="minorHAnsi"/>
          <w:b/>
          <w:sz w:val="22"/>
          <w:szCs w:val="22"/>
        </w:rPr>
        <w:t>,00€</w:t>
      </w:r>
      <w:r w:rsidR="00E1105D" w:rsidRPr="00DE5F14">
        <w:rPr>
          <w:rFonts w:asciiTheme="minorHAnsi" w:hAnsiTheme="minorHAnsi" w:cstheme="minorHAnsi"/>
          <w:sz w:val="22"/>
          <w:szCs w:val="22"/>
        </w:rPr>
        <w:t xml:space="preserve"> συμπεριλαμβανομένου Φ.Π.Α. 24% και η δαπάνη βαρύνει τον </w:t>
      </w:r>
      <w:r w:rsidR="00E1105D" w:rsidRPr="00DE5F14">
        <w:rPr>
          <w:rFonts w:asciiTheme="minorHAnsi" w:hAnsiTheme="minorHAnsi" w:cstheme="minorHAnsi"/>
          <w:b/>
          <w:sz w:val="22"/>
          <w:szCs w:val="22"/>
        </w:rPr>
        <w:t xml:space="preserve">K.A.E.: </w:t>
      </w:r>
      <w:r w:rsidR="00DB54A5" w:rsidRPr="00DE5F14">
        <w:rPr>
          <w:rFonts w:asciiTheme="minorHAnsi" w:hAnsiTheme="minorHAnsi" w:cstheme="minorHAnsi"/>
          <w:b/>
          <w:sz w:val="22"/>
          <w:szCs w:val="22"/>
        </w:rPr>
        <w:t>10-7134.0</w:t>
      </w:r>
      <w:r w:rsidR="00C67D3A">
        <w:rPr>
          <w:rFonts w:asciiTheme="minorHAnsi" w:hAnsiTheme="minorHAnsi" w:cstheme="minorHAnsi"/>
          <w:b/>
          <w:sz w:val="22"/>
          <w:szCs w:val="22"/>
        </w:rPr>
        <w:t xml:space="preserve">09 </w:t>
      </w:r>
      <w:r w:rsidR="00C31741" w:rsidRPr="00DE5F14">
        <w:rPr>
          <w:rFonts w:asciiTheme="minorHAnsi" w:hAnsiTheme="minorHAnsi" w:cstheme="minorHAnsi"/>
          <w:sz w:val="22"/>
          <w:szCs w:val="22"/>
        </w:rPr>
        <w:t xml:space="preserve">των Οικονομικών ετών 2025-2026 </w:t>
      </w:r>
      <w:r w:rsidR="00E1105D" w:rsidRPr="00DE5F14">
        <w:rPr>
          <w:rFonts w:asciiTheme="minorHAnsi" w:hAnsiTheme="minorHAnsi" w:cstheme="minorHAnsi"/>
          <w:sz w:val="22"/>
          <w:szCs w:val="22"/>
        </w:rPr>
        <w:t>με τίτλο</w:t>
      </w:r>
      <w:r w:rsidR="00881904" w:rsidRPr="00DE5F14">
        <w:rPr>
          <w:rFonts w:asciiTheme="minorHAnsi" w:hAnsiTheme="minorHAnsi" w:cstheme="minorHAnsi"/>
          <w:sz w:val="22"/>
          <w:szCs w:val="22"/>
        </w:rPr>
        <w:t xml:space="preserve">: </w:t>
      </w:r>
      <w:r w:rsidR="004F016A" w:rsidRPr="00DE5F14">
        <w:rPr>
          <w:rFonts w:asciiTheme="minorHAnsi" w:hAnsiTheme="minorHAnsi" w:cstheme="minorHAnsi"/>
          <w:b/>
          <w:sz w:val="22"/>
          <w:szCs w:val="22"/>
        </w:rPr>
        <w:t xml:space="preserve">Αγορά </w:t>
      </w:r>
      <w:r w:rsidR="004F016A" w:rsidRPr="00DE5F14">
        <w:rPr>
          <w:rFonts w:asciiTheme="minorHAnsi" w:hAnsiTheme="minorHAnsi" w:cstheme="minorHAnsi"/>
          <w:b/>
          <w:sz w:val="22"/>
          <w:szCs w:val="22"/>
        </w:rPr>
        <w:lastRenderedPageBreak/>
        <w:t>εφαρμογών, εργαλείων και  ειδικών υπηρεσιών για τη Μετάβαση  στο νέο Λογιστικό Πρότυπο ΠΔ54/2018</w:t>
      </w:r>
      <w:r w:rsidR="00C67D3A">
        <w:rPr>
          <w:rFonts w:asciiTheme="minorHAnsi" w:hAnsiTheme="minorHAnsi" w:cstheme="minorHAnsi"/>
          <w:b/>
          <w:sz w:val="22"/>
          <w:szCs w:val="22"/>
        </w:rPr>
        <w:t xml:space="preserve">. </w:t>
      </w:r>
      <w:r w:rsidRPr="00DE5F14">
        <w:rPr>
          <w:rFonts w:asciiTheme="minorHAnsi" w:hAnsiTheme="minorHAnsi" w:cstheme="minorHAnsi"/>
          <w:sz w:val="22"/>
          <w:szCs w:val="22"/>
          <w:lang w:eastAsia="en-US"/>
        </w:rPr>
        <w:t>Η</w:t>
      </w:r>
      <w:r w:rsidR="005E3384" w:rsidRPr="00DE5F14">
        <w:rPr>
          <w:rFonts w:asciiTheme="minorHAnsi" w:hAnsiTheme="minorHAnsi" w:cstheme="minorHAnsi"/>
          <w:sz w:val="22"/>
          <w:szCs w:val="22"/>
          <w:lang w:eastAsia="en-US"/>
        </w:rPr>
        <w:t xml:space="preserve"> </w:t>
      </w:r>
      <w:r w:rsidR="00981A5C" w:rsidRPr="00DE5F14">
        <w:rPr>
          <w:rFonts w:asciiTheme="minorHAnsi" w:hAnsiTheme="minorHAnsi" w:cstheme="minorHAnsi"/>
          <w:sz w:val="22"/>
          <w:szCs w:val="22"/>
          <w:lang w:eastAsia="en-US"/>
        </w:rPr>
        <w:t xml:space="preserve">χρονική </w:t>
      </w:r>
      <w:r w:rsidR="00981A5C" w:rsidRPr="00DE5F14">
        <w:rPr>
          <w:rFonts w:asciiTheme="minorHAnsi" w:hAnsiTheme="minorHAnsi" w:cstheme="minorHAnsi"/>
          <w:spacing w:val="1"/>
          <w:sz w:val="22"/>
          <w:szCs w:val="22"/>
          <w:lang w:eastAsia="en-US"/>
        </w:rPr>
        <w:t xml:space="preserve">διάρκεια της ανάθεσης θα ισχύει </w:t>
      </w:r>
      <w:r w:rsidR="005E3384" w:rsidRPr="00DE5F14">
        <w:rPr>
          <w:rFonts w:asciiTheme="minorHAnsi" w:hAnsiTheme="minorHAnsi" w:cstheme="minorHAnsi"/>
          <w:spacing w:val="1"/>
          <w:sz w:val="22"/>
          <w:szCs w:val="22"/>
          <w:lang w:eastAsia="en-US"/>
        </w:rPr>
        <w:t xml:space="preserve">έως τις </w:t>
      </w:r>
      <w:r w:rsidR="005E3384" w:rsidRPr="00DE5F14">
        <w:rPr>
          <w:rFonts w:asciiTheme="minorHAnsi" w:hAnsiTheme="minorHAnsi" w:cstheme="minorHAnsi"/>
          <w:b/>
          <w:bCs/>
          <w:spacing w:val="1"/>
          <w:sz w:val="22"/>
          <w:szCs w:val="22"/>
          <w:lang w:eastAsia="en-US"/>
        </w:rPr>
        <w:t>30/3/2026</w:t>
      </w:r>
      <w:r w:rsidR="00981A5C" w:rsidRPr="00DE5F14">
        <w:rPr>
          <w:rFonts w:asciiTheme="minorHAnsi" w:hAnsiTheme="minorHAnsi" w:cstheme="minorHAnsi"/>
          <w:spacing w:val="1"/>
          <w:sz w:val="22"/>
          <w:szCs w:val="22"/>
          <w:lang w:eastAsia="en-US"/>
        </w:rPr>
        <w:t>.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w:t>
      </w:r>
      <w:r w:rsidR="005E3384" w:rsidRPr="00DE5F14">
        <w:rPr>
          <w:rFonts w:asciiTheme="minorHAnsi" w:hAnsiTheme="minorHAnsi" w:cstheme="minorHAnsi"/>
          <w:spacing w:val="1"/>
          <w:sz w:val="22"/>
          <w:szCs w:val="22"/>
          <w:lang w:eastAsia="en-US"/>
        </w:rPr>
        <w:t xml:space="preserve"> </w:t>
      </w:r>
      <w:r w:rsidR="00981A5C" w:rsidRPr="00DE5F14">
        <w:rPr>
          <w:rFonts w:asciiTheme="minorHAnsi" w:hAnsiTheme="minorHAnsi" w:cstheme="minorHAnsi"/>
          <w:spacing w:val="1"/>
          <w:sz w:val="22"/>
          <w:szCs w:val="22"/>
          <w:lang w:eastAsia="en-US"/>
        </w:rPr>
        <w:t>υποβάλλεται πριν από τη λήξη της διάρκειάς της, σε αντικειμενικά δικαιολογημένες περιπτώσεις</w:t>
      </w:r>
      <w:r w:rsidR="00881904" w:rsidRPr="00DE5F14">
        <w:rPr>
          <w:rFonts w:asciiTheme="minorHAnsi" w:hAnsiTheme="minorHAnsi" w:cstheme="minorHAnsi"/>
          <w:spacing w:val="1"/>
          <w:sz w:val="22"/>
          <w:szCs w:val="22"/>
          <w:lang w:eastAsia="en-US"/>
        </w:rPr>
        <w:t xml:space="preserve"> </w:t>
      </w:r>
      <w:r w:rsidR="00981A5C" w:rsidRPr="00DE5F14">
        <w:rPr>
          <w:rFonts w:asciiTheme="minorHAnsi" w:hAnsiTheme="minorHAnsi" w:cstheme="minorHAnsi"/>
          <w:spacing w:val="1"/>
          <w:sz w:val="22"/>
          <w:szCs w:val="22"/>
          <w:lang w:eastAsia="en-US"/>
        </w:rPr>
        <w:t>που δεν οφείλονται σε υπαιτιότητα του αναδόχου</w:t>
      </w:r>
    </w:p>
    <w:p w14:paraId="352B865E" w14:textId="77777777" w:rsidR="00C67D3A" w:rsidRDefault="00C67D3A" w:rsidP="00667FF2">
      <w:pPr>
        <w:shd w:val="clear" w:color="auto" w:fill="FFFFFF"/>
        <w:spacing w:line="360" w:lineRule="auto"/>
        <w:jc w:val="center"/>
        <w:rPr>
          <w:rFonts w:asciiTheme="minorHAnsi" w:hAnsiTheme="minorHAnsi" w:cstheme="minorHAnsi"/>
          <w:b/>
          <w:sz w:val="22"/>
          <w:szCs w:val="22"/>
          <w:u w:val="single"/>
          <w:lang w:eastAsia="en-US"/>
        </w:rPr>
      </w:pPr>
    </w:p>
    <w:p w14:paraId="04653EDB" w14:textId="703B7CB1" w:rsidR="00667FF2" w:rsidRPr="00DE5F14" w:rsidRDefault="00667FF2" w:rsidP="00667FF2">
      <w:pPr>
        <w:shd w:val="clear" w:color="auto" w:fill="FFFFFF"/>
        <w:spacing w:line="360" w:lineRule="auto"/>
        <w:jc w:val="center"/>
        <w:rPr>
          <w:rFonts w:asciiTheme="minorHAnsi" w:hAnsiTheme="minorHAnsi" w:cstheme="minorHAnsi"/>
          <w:b/>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color w:val="000000"/>
          <w:spacing w:val="4"/>
          <w:sz w:val="22"/>
          <w:szCs w:val="22"/>
          <w:u w:val="single"/>
          <w:lang w:eastAsia="en-US"/>
        </w:rPr>
        <w:t xml:space="preserve"> 7 – </w:t>
      </w:r>
      <w:r w:rsidRPr="00DE5F14">
        <w:rPr>
          <w:rFonts w:asciiTheme="minorHAnsi" w:hAnsiTheme="minorHAnsi" w:cstheme="minorHAnsi"/>
          <w:b/>
          <w:sz w:val="22"/>
          <w:szCs w:val="22"/>
          <w:u w:val="single"/>
          <w:lang w:eastAsia="en-US"/>
        </w:rPr>
        <w:t>Ποινικές</w:t>
      </w:r>
      <w:r w:rsidR="00C67D3A">
        <w:rPr>
          <w:rFonts w:asciiTheme="minorHAnsi" w:hAnsiTheme="minorHAnsi" w:cstheme="minorHAnsi"/>
          <w:b/>
          <w:sz w:val="22"/>
          <w:szCs w:val="22"/>
          <w:u w:val="single"/>
          <w:lang w:eastAsia="en-US"/>
        </w:rPr>
        <w:t xml:space="preserve"> </w:t>
      </w:r>
      <w:r w:rsidRPr="00DE5F14">
        <w:rPr>
          <w:rFonts w:asciiTheme="minorHAnsi" w:hAnsiTheme="minorHAnsi" w:cstheme="minorHAnsi"/>
          <w:b/>
          <w:sz w:val="22"/>
          <w:szCs w:val="22"/>
          <w:u w:val="single"/>
          <w:lang w:eastAsia="en-US"/>
        </w:rPr>
        <w:t>ρήτρες– έκπτωση</w:t>
      </w:r>
      <w:r w:rsidR="00C67D3A">
        <w:rPr>
          <w:rFonts w:asciiTheme="minorHAnsi" w:hAnsiTheme="minorHAnsi" w:cstheme="minorHAnsi"/>
          <w:b/>
          <w:sz w:val="22"/>
          <w:szCs w:val="22"/>
          <w:u w:val="single"/>
          <w:lang w:eastAsia="en-US"/>
        </w:rPr>
        <w:t xml:space="preserve"> </w:t>
      </w:r>
      <w:r w:rsidRPr="00DE5F14">
        <w:rPr>
          <w:rFonts w:asciiTheme="minorHAnsi" w:hAnsiTheme="minorHAnsi" w:cstheme="minorHAnsi"/>
          <w:b/>
          <w:sz w:val="22"/>
          <w:szCs w:val="22"/>
          <w:u w:val="single"/>
          <w:lang w:eastAsia="en-US"/>
        </w:rPr>
        <w:t>του</w:t>
      </w:r>
      <w:r w:rsidR="00C67D3A">
        <w:rPr>
          <w:rFonts w:asciiTheme="minorHAnsi" w:hAnsiTheme="minorHAnsi" w:cstheme="minorHAnsi"/>
          <w:b/>
          <w:sz w:val="22"/>
          <w:szCs w:val="22"/>
          <w:u w:val="single"/>
          <w:lang w:eastAsia="en-US"/>
        </w:rPr>
        <w:t xml:space="preserve"> </w:t>
      </w:r>
      <w:r w:rsidRPr="00DE5F14">
        <w:rPr>
          <w:rFonts w:asciiTheme="minorHAnsi" w:hAnsiTheme="minorHAnsi" w:cstheme="minorHAnsi"/>
          <w:b/>
          <w:sz w:val="22"/>
          <w:szCs w:val="22"/>
          <w:u w:val="single"/>
          <w:lang w:eastAsia="en-US"/>
        </w:rPr>
        <w:t>αναδόχου</w:t>
      </w:r>
    </w:p>
    <w:p w14:paraId="3B29112E" w14:textId="04E19E3C" w:rsidR="00667FF2" w:rsidRPr="00DE5F14" w:rsidRDefault="00667FF2" w:rsidP="00881904">
      <w:pPr>
        <w:widowControl w:val="0"/>
        <w:autoSpaceDE w:val="0"/>
        <w:autoSpaceDN w:val="0"/>
        <w:adjustRightInd w:val="0"/>
        <w:spacing w:before="7" w:line="360" w:lineRule="auto"/>
        <w:ind w:right="210"/>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Ο</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προμηθευτή</w:t>
      </w:r>
      <w:r w:rsidRPr="00DE5F14">
        <w:rPr>
          <w:rFonts w:asciiTheme="minorHAnsi" w:hAnsiTheme="minorHAnsi" w:cstheme="minorHAnsi"/>
          <w:sz w:val="22"/>
          <w:szCs w:val="22"/>
          <w:lang w:eastAsia="en-US"/>
        </w:rPr>
        <w:t>ς</w:t>
      </w:r>
      <w:r w:rsidRPr="00DE5F14">
        <w:rPr>
          <w:rFonts w:asciiTheme="minorHAnsi" w:hAnsiTheme="minorHAnsi" w:cstheme="minorHAnsi"/>
          <w:spacing w:val="1"/>
          <w:sz w:val="22"/>
          <w:szCs w:val="22"/>
          <w:lang w:eastAsia="en-US"/>
        </w:rPr>
        <w:t xml:space="preserve"> πο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δ</w:t>
      </w:r>
      <w:r w:rsidRPr="00DE5F14">
        <w:rPr>
          <w:rFonts w:asciiTheme="minorHAnsi" w:hAnsiTheme="minorHAnsi" w:cstheme="minorHAnsi"/>
          <w:spacing w:val="-4"/>
          <w:sz w:val="22"/>
          <w:szCs w:val="22"/>
          <w:lang w:eastAsia="en-US"/>
        </w:rPr>
        <w:t>ε</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προσέ</w:t>
      </w:r>
      <w:r w:rsidRPr="00DE5F14">
        <w:rPr>
          <w:rFonts w:asciiTheme="minorHAnsi" w:hAnsiTheme="minorHAnsi" w:cstheme="minorHAnsi"/>
          <w:spacing w:val="-5"/>
          <w:sz w:val="22"/>
          <w:szCs w:val="22"/>
          <w:lang w:eastAsia="en-US"/>
        </w:rPr>
        <w:t>ρ</w:t>
      </w:r>
      <w:r w:rsidRPr="00DE5F14">
        <w:rPr>
          <w:rFonts w:asciiTheme="minorHAnsi" w:hAnsiTheme="minorHAnsi" w:cstheme="minorHAnsi"/>
          <w:spacing w:val="1"/>
          <w:sz w:val="22"/>
          <w:szCs w:val="22"/>
          <w:lang w:eastAsia="en-US"/>
        </w:rPr>
        <w:t>χ</w:t>
      </w:r>
      <w:r w:rsidRPr="00DE5F14">
        <w:rPr>
          <w:rFonts w:asciiTheme="minorHAnsi" w:hAnsiTheme="minorHAnsi" w:cstheme="minorHAnsi"/>
          <w:spacing w:val="-3"/>
          <w:sz w:val="22"/>
          <w:szCs w:val="22"/>
          <w:lang w:eastAsia="en-US"/>
        </w:rPr>
        <w:t>ε</w:t>
      </w:r>
      <w:r w:rsidRPr="00DE5F14">
        <w:rPr>
          <w:rFonts w:asciiTheme="minorHAnsi" w:hAnsiTheme="minorHAnsi" w:cstheme="minorHAnsi"/>
          <w:spacing w:val="1"/>
          <w:sz w:val="22"/>
          <w:szCs w:val="22"/>
          <w:lang w:eastAsia="en-US"/>
        </w:rPr>
        <w:t>τα</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μέσ</w:t>
      </w:r>
      <w:r w:rsidRPr="00DE5F14">
        <w:rPr>
          <w:rFonts w:asciiTheme="minorHAnsi" w:hAnsiTheme="minorHAnsi" w:cstheme="minorHAnsi"/>
          <w:sz w:val="22"/>
          <w:szCs w:val="22"/>
          <w:lang w:eastAsia="en-US"/>
        </w:rPr>
        <w:t>α</w:t>
      </w:r>
      <w:r w:rsidRPr="00DE5F14">
        <w:rPr>
          <w:rFonts w:asciiTheme="minorHAnsi" w:hAnsiTheme="minorHAnsi" w:cstheme="minorHAnsi"/>
          <w:spacing w:val="1"/>
          <w:sz w:val="22"/>
          <w:szCs w:val="22"/>
          <w:lang w:eastAsia="en-US"/>
        </w:rPr>
        <w:t xml:space="preserve"> στη</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προθεσμ</w:t>
      </w:r>
      <w:r w:rsidRPr="00DE5F14">
        <w:rPr>
          <w:rFonts w:asciiTheme="minorHAnsi" w:hAnsiTheme="minorHAnsi" w:cstheme="minorHAnsi"/>
          <w:spacing w:val="-7"/>
          <w:sz w:val="22"/>
          <w:szCs w:val="22"/>
          <w:lang w:eastAsia="en-US"/>
        </w:rPr>
        <w:t>ί</w:t>
      </w:r>
      <w:r w:rsidRPr="00DE5F14">
        <w:rPr>
          <w:rFonts w:asciiTheme="minorHAnsi" w:hAnsiTheme="minorHAnsi" w:cstheme="minorHAnsi"/>
          <w:sz w:val="22"/>
          <w:szCs w:val="22"/>
          <w:lang w:eastAsia="en-US"/>
        </w:rPr>
        <w:t>α</w:t>
      </w:r>
      <w:r w:rsidRPr="00DE5F14">
        <w:rPr>
          <w:rFonts w:asciiTheme="minorHAnsi" w:hAnsiTheme="minorHAnsi" w:cstheme="minorHAnsi"/>
          <w:spacing w:val="1"/>
          <w:sz w:val="22"/>
          <w:szCs w:val="22"/>
          <w:lang w:eastAsia="en-US"/>
        </w:rPr>
        <w:t xml:space="preserve"> πο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το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ορ</w:t>
      </w:r>
      <w:r w:rsidRPr="00DE5F14">
        <w:rPr>
          <w:rFonts w:asciiTheme="minorHAnsi" w:hAnsiTheme="minorHAnsi" w:cstheme="minorHAnsi"/>
          <w:spacing w:val="-9"/>
          <w:sz w:val="22"/>
          <w:szCs w:val="22"/>
          <w:lang w:eastAsia="en-US"/>
        </w:rPr>
        <w:t>ί</w:t>
      </w:r>
      <w:r w:rsidRPr="00DE5F14">
        <w:rPr>
          <w:rFonts w:asciiTheme="minorHAnsi" w:hAnsiTheme="minorHAnsi" w:cstheme="minorHAnsi"/>
          <w:spacing w:val="1"/>
          <w:sz w:val="22"/>
          <w:szCs w:val="22"/>
          <w:lang w:eastAsia="en-US"/>
        </w:rPr>
        <w:t>στηκ</w:t>
      </w:r>
      <w:r w:rsidRPr="00DE5F14">
        <w:rPr>
          <w:rFonts w:asciiTheme="minorHAnsi" w:hAnsiTheme="minorHAnsi" w:cstheme="minorHAnsi"/>
          <w:sz w:val="22"/>
          <w:szCs w:val="22"/>
          <w:lang w:eastAsia="en-US"/>
        </w:rPr>
        <w:t>ε</w:t>
      </w:r>
      <w:r w:rsidRPr="00DE5F14">
        <w:rPr>
          <w:rFonts w:asciiTheme="minorHAnsi" w:hAnsiTheme="minorHAnsi" w:cstheme="minorHAnsi"/>
          <w:spacing w:val="1"/>
          <w:sz w:val="22"/>
          <w:szCs w:val="22"/>
          <w:lang w:eastAsia="en-US"/>
        </w:rPr>
        <w:t xml:space="preserve"> ν</w:t>
      </w:r>
      <w:r w:rsidRPr="00DE5F14">
        <w:rPr>
          <w:rFonts w:asciiTheme="minorHAnsi" w:hAnsiTheme="minorHAnsi" w:cstheme="minorHAnsi"/>
          <w:sz w:val="22"/>
          <w:szCs w:val="22"/>
          <w:lang w:eastAsia="en-US"/>
        </w:rPr>
        <w:t>α</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4"/>
          <w:sz w:val="22"/>
          <w:szCs w:val="22"/>
          <w:lang w:eastAsia="en-US"/>
        </w:rPr>
        <w:t>υ</w:t>
      </w:r>
      <w:r w:rsidRPr="00DE5F14">
        <w:rPr>
          <w:rFonts w:asciiTheme="minorHAnsi" w:hAnsiTheme="minorHAnsi" w:cstheme="minorHAnsi"/>
          <w:spacing w:val="1"/>
          <w:sz w:val="22"/>
          <w:szCs w:val="22"/>
          <w:lang w:eastAsia="en-US"/>
        </w:rPr>
        <w:t>πογράψει</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τ</w:t>
      </w:r>
      <w:r w:rsidRPr="00DE5F14">
        <w:rPr>
          <w:rFonts w:asciiTheme="minorHAnsi" w:hAnsiTheme="minorHAnsi" w:cstheme="minorHAnsi"/>
          <w:sz w:val="22"/>
          <w:szCs w:val="22"/>
          <w:lang w:eastAsia="en-US"/>
        </w:rPr>
        <w:t>η</w:t>
      </w:r>
      <w:r w:rsidRPr="00DE5F14">
        <w:rPr>
          <w:rFonts w:asciiTheme="minorHAnsi" w:hAnsiTheme="minorHAnsi" w:cstheme="minorHAnsi"/>
          <w:spacing w:val="1"/>
          <w:sz w:val="22"/>
          <w:szCs w:val="22"/>
          <w:lang w:eastAsia="en-US"/>
        </w:rPr>
        <w:t xml:space="preserve"> σχετ</w:t>
      </w:r>
      <w:r w:rsidRPr="00DE5F14">
        <w:rPr>
          <w:rFonts w:asciiTheme="minorHAnsi" w:hAnsiTheme="minorHAnsi" w:cstheme="minorHAnsi"/>
          <w:spacing w:val="-7"/>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ή</w:t>
      </w:r>
      <w:r w:rsidRPr="00DE5F14">
        <w:rPr>
          <w:rFonts w:asciiTheme="minorHAnsi" w:hAnsiTheme="minorHAnsi" w:cstheme="minorHAnsi"/>
          <w:spacing w:val="1"/>
          <w:sz w:val="22"/>
          <w:szCs w:val="22"/>
          <w:lang w:eastAsia="en-US"/>
        </w:rPr>
        <w:t xml:space="preserve"> σύμβασ</w:t>
      </w:r>
      <w:r w:rsidRPr="00DE5F14">
        <w:rPr>
          <w:rFonts w:asciiTheme="minorHAnsi" w:hAnsiTheme="minorHAnsi" w:cstheme="minorHAnsi"/>
          <w:sz w:val="22"/>
          <w:szCs w:val="22"/>
          <w:lang w:eastAsia="en-US"/>
        </w:rPr>
        <w:t>η</w:t>
      </w:r>
      <w:r w:rsidRPr="00DE5F14">
        <w:rPr>
          <w:rFonts w:asciiTheme="minorHAnsi" w:hAnsiTheme="minorHAnsi" w:cstheme="minorHAnsi"/>
          <w:spacing w:val="1"/>
          <w:sz w:val="22"/>
          <w:szCs w:val="22"/>
          <w:lang w:eastAsia="en-US"/>
        </w:rPr>
        <w:t xml:space="preserve"> κηρ</w:t>
      </w:r>
      <w:r w:rsidRPr="00DE5F14">
        <w:rPr>
          <w:rFonts w:asciiTheme="minorHAnsi" w:hAnsiTheme="minorHAnsi" w:cstheme="minorHAnsi"/>
          <w:spacing w:val="-5"/>
          <w:sz w:val="22"/>
          <w:szCs w:val="22"/>
          <w:lang w:eastAsia="en-US"/>
        </w:rPr>
        <w:t>ύ</w:t>
      </w:r>
      <w:r w:rsidRPr="00DE5F14">
        <w:rPr>
          <w:rFonts w:asciiTheme="minorHAnsi" w:hAnsiTheme="minorHAnsi" w:cstheme="minorHAnsi"/>
          <w:spacing w:val="1"/>
          <w:sz w:val="22"/>
          <w:szCs w:val="22"/>
          <w:lang w:eastAsia="en-US"/>
        </w:rPr>
        <w:t>σσετα</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υποχ</w:t>
      </w:r>
      <w:r w:rsidRPr="00DE5F14">
        <w:rPr>
          <w:rFonts w:asciiTheme="minorHAnsi" w:hAnsiTheme="minorHAnsi" w:cstheme="minorHAnsi"/>
          <w:spacing w:val="-4"/>
          <w:sz w:val="22"/>
          <w:szCs w:val="22"/>
          <w:lang w:eastAsia="en-US"/>
        </w:rPr>
        <w:t>ρ</w:t>
      </w:r>
      <w:r w:rsidRPr="00DE5F14">
        <w:rPr>
          <w:rFonts w:asciiTheme="minorHAnsi" w:hAnsiTheme="minorHAnsi" w:cstheme="minorHAnsi"/>
          <w:spacing w:val="1"/>
          <w:sz w:val="22"/>
          <w:szCs w:val="22"/>
          <w:lang w:eastAsia="en-US"/>
        </w:rPr>
        <w:t>εωτ</w:t>
      </w:r>
      <w:r w:rsidRPr="00DE5F14">
        <w:rPr>
          <w:rFonts w:asciiTheme="minorHAnsi" w:hAnsiTheme="minorHAnsi" w:cstheme="minorHAnsi"/>
          <w:spacing w:val="-7"/>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ά</w:t>
      </w:r>
      <w:r w:rsidRPr="00DE5F14">
        <w:rPr>
          <w:rFonts w:asciiTheme="minorHAnsi" w:hAnsiTheme="minorHAnsi" w:cstheme="minorHAnsi"/>
          <w:spacing w:val="1"/>
          <w:sz w:val="22"/>
          <w:szCs w:val="22"/>
          <w:lang w:eastAsia="en-US"/>
        </w:rPr>
        <w:t xml:space="preserve"> έκπτωτο</w:t>
      </w:r>
      <w:r w:rsidRPr="00DE5F14">
        <w:rPr>
          <w:rFonts w:asciiTheme="minorHAnsi" w:hAnsiTheme="minorHAnsi" w:cstheme="minorHAnsi"/>
          <w:sz w:val="22"/>
          <w:szCs w:val="22"/>
          <w:lang w:eastAsia="en-US"/>
        </w:rPr>
        <w:t>ς</w:t>
      </w:r>
      <w:r w:rsidRPr="00DE5F14">
        <w:rPr>
          <w:rFonts w:asciiTheme="minorHAnsi" w:hAnsiTheme="minorHAnsi" w:cstheme="minorHAnsi"/>
          <w:spacing w:val="1"/>
          <w:sz w:val="22"/>
          <w:szCs w:val="22"/>
          <w:lang w:eastAsia="en-US"/>
        </w:rPr>
        <w:t xml:space="preserve"> 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τη</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κατακύ</w:t>
      </w:r>
      <w:r w:rsidRPr="00DE5F14">
        <w:rPr>
          <w:rFonts w:asciiTheme="minorHAnsi" w:hAnsiTheme="minorHAnsi" w:cstheme="minorHAnsi"/>
          <w:spacing w:val="-4"/>
          <w:sz w:val="22"/>
          <w:szCs w:val="22"/>
          <w:lang w:eastAsia="en-US"/>
        </w:rPr>
        <w:t>ρ</w:t>
      </w:r>
      <w:r w:rsidRPr="00DE5F14">
        <w:rPr>
          <w:rFonts w:asciiTheme="minorHAnsi" w:hAnsiTheme="minorHAnsi" w:cstheme="minorHAnsi"/>
          <w:spacing w:val="1"/>
          <w:sz w:val="22"/>
          <w:szCs w:val="22"/>
          <w:lang w:eastAsia="en-US"/>
        </w:rPr>
        <w:t>ωσ</w:t>
      </w:r>
      <w:r w:rsidRPr="00DE5F14">
        <w:rPr>
          <w:rFonts w:asciiTheme="minorHAnsi" w:hAnsiTheme="minorHAnsi" w:cstheme="minorHAnsi"/>
          <w:sz w:val="22"/>
          <w:szCs w:val="22"/>
          <w:lang w:eastAsia="en-US"/>
        </w:rPr>
        <w:t>η</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ή</w:t>
      </w:r>
      <w:r w:rsidRPr="00DE5F14">
        <w:rPr>
          <w:rFonts w:asciiTheme="minorHAnsi" w:hAnsiTheme="minorHAnsi" w:cstheme="minorHAnsi"/>
          <w:spacing w:val="1"/>
          <w:sz w:val="22"/>
          <w:szCs w:val="22"/>
          <w:lang w:eastAsia="en-US"/>
        </w:rPr>
        <w:t xml:space="preserve"> ανάθεσ</w:t>
      </w:r>
      <w:r w:rsidRPr="00DE5F14">
        <w:rPr>
          <w:rFonts w:asciiTheme="minorHAnsi" w:hAnsiTheme="minorHAnsi" w:cstheme="minorHAnsi"/>
          <w:sz w:val="22"/>
          <w:szCs w:val="22"/>
          <w:lang w:eastAsia="en-US"/>
        </w:rPr>
        <w:t>η</w:t>
      </w:r>
      <w:r w:rsidRPr="00DE5F14">
        <w:rPr>
          <w:rFonts w:asciiTheme="minorHAnsi" w:hAnsiTheme="minorHAnsi" w:cstheme="minorHAnsi"/>
          <w:spacing w:val="1"/>
          <w:sz w:val="22"/>
          <w:szCs w:val="22"/>
          <w:lang w:eastAsia="en-US"/>
        </w:rPr>
        <w:t xml:space="preserve"> που</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έγ</w:t>
      </w:r>
      <w:r w:rsidRPr="00DE5F14">
        <w:rPr>
          <w:rFonts w:asciiTheme="minorHAnsi" w:hAnsiTheme="minorHAnsi" w:cstheme="minorHAnsi"/>
          <w:spacing w:val="-8"/>
          <w:sz w:val="22"/>
          <w:szCs w:val="22"/>
          <w:lang w:eastAsia="en-US"/>
        </w:rPr>
        <w:t>ι</w:t>
      </w:r>
      <w:r w:rsidRPr="00DE5F14">
        <w:rPr>
          <w:rFonts w:asciiTheme="minorHAnsi" w:hAnsiTheme="minorHAnsi" w:cstheme="minorHAnsi"/>
          <w:spacing w:val="1"/>
          <w:sz w:val="22"/>
          <w:szCs w:val="22"/>
          <w:lang w:eastAsia="en-US"/>
        </w:rPr>
        <w:t>ν</w:t>
      </w:r>
      <w:r w:rsidRPr="00DE5F14">
        <w:rPr>
          <w:rFonts w:asciiTheme="minorHAnsi" w:hAnsiTheme="minorHAnsi" w:cstheme="minorHAnsi"/>
          <w:sz w:val="22"/>
          <w:szCs w:val="22"/>
          <w:lang w:eastAsia="en-US"/>
        </w:rPr>
        <w:t>ε</w:t>
      </w:r>
      <w:r w:rsidRPr="00DE5F14">
        <w:rPr>
          <w:rFonts w:asciiTheme="minorHAnsi" w:hAnsiTheme="minorHAnsi" w:cstheme="minorHAnsi"/>
          <w:spacing w:val="1"/>
          <w:sz w:val="22"/>
          <w:szCs w:val="22"/>
          <w:lang w:eastAsia="en-US"/>
        </w:rPr>
        <w:t xml:space="preserve"> στ</w:t>
      </w:r>
      <w:r w:rsidRPr="00DE5F14">
        <w:rPr>
          <w:rFonts w:asciiTheme="minorHAnsi" w:hAnsiTheme="minorHAnsi" w:cstheme="minorHAnsi"/>
          <w:sz w:val="22"/>
          <w:szCs w:val="22"/>
          <w:lang w:eastAsia="en-US"/>
        </w:rPr>
        <w:t>ο</w:t>
      </w:r>
      <w:r w:rsidRPr="00DE5F14">
        <w:rPr>
          <w:rFonts w:asciiTheme="minorHAnsi" w:hAnsiTheme="minorHAnsi" w:cstheme="minorHAnsi"/>
          <w:spacing w:val="1"/>
          <w:sz w:val="22"/>
          <w:szCs w:val="22"/>
          <w:lang w:eastAsia="en-US"/>
        </w:rPr>
        <w:t xml:space="preserve"> όνομ</w:t>
      </w:r>
      <w:r w:rsidRPr="00DE5F14">
        <w:rPr>
          <w:rFonts w:asciiTheme="minorHAnsi" w:hAnsiTheme="minorHAnsi" w:cstheme="minorHAnsi"/>
          <w:sz w:val="22"/>
          <w:szCs w:val="22"/>
          <w:lang w:eastAsia="en-US"/>
        </w:rPr>
        <w:t>ά</w:t>
      </w:r>
      <w:r w:rsidRPr="00DE5F14">
        <w:rPr>
          <w:rFonts w:asciiTheme="minorHAnsi" w:hAnsiTheme="minorHAnsi" w:cstheme="minorHAnsi"/>
          <w:spacing w:val="1"/>
          <w:sz w:val="22"/>
          <w:szCs w:val="22"/>
          <w:lang w:eastAsia="en-US"/>
        </w:rPr>
        <w:t xml:space="preserve"> το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κα</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κάθ</w:t>
      </w:r>
      <w:r w:rsidRPr="00DE5F14">
        <w:rPr>
          <w:rFonts w:asciiTheme="minorHAnsi" w:hAnsiTheme="minorHAnsi" w:cstheme="minorHAnsi"/>
          <w:sz w:val="22"/>
          <w:szCs w:val="22"/>
          <w:lang w:eastAsia="en-US"/>
        </w:rPr>
        <w:t>ε</w:t>
      </w:r>
      <w:r w:rsidRPr="00DE5F14">
        <w:rPr>
          <w:rFonts w:asciiTheme="minorHAnsi" w:hAnsiTheme="minorHAnsi" w:cstheme="minorHAnsi"/>
          <w:spacing w:val="1"/>
          <w:sz w:val="22"/>
          <w:szCs w:val="22"/>
          <w:lang w:eastAsia="en-US"/>
        </w:rPr>
        <w:t xml:space="preserve"> δ</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κα</w:t>
      </w:r>
      <w:r w:rsidRPr="00DE5F14">
        <w:rPr>
          <w:rFonts w:asciiTheme="minorHAnsi" w:hAnsiTheme="minorHAnsi" w:cstheme="minorHAnsi"/>
          <w:spacing w:val="-6"/>
          <w:sz w:val="22"/>
          <w:szCs w:val="22"/>
          <w:lang w:eastAsia="en-US"/>
        </w:rPr>
        <w:t>ί</w:t>
      </w:r>
      <w:r w:rsidRPr="00DE5F14">
        <w:rPr>
          <w:rFonts w:asciiTheme="minorHAnsi" w:hAnsiTheme="minorHAnsi" w:cstheme="minorHAnsi"/>
          <w:spacing w:val="1"/>
          <w:sz w:val="22"/>
          <w:szCs w:val="22"/>
          <w:lang w:eastAsia="en-US"/>
        </w:rPr>
        <w:t>ωμ</w:t>
      </w:r>
      <w:r w:rsidRPr="00DE5F14">
        <w:rPr>
          <w:rFonts w:asciiTheme="minorHAnsi" w:hAnsiTheme="minorHAnsi" w:cstheme="minorHAnsi"/>
          <w:sz w:val="22"/>
          <w:szCs w:val="22"/>
          <w:lang w:eastAsia="en-US"/>
        </w:rPr>
        <w:t>α</w:t>
      </w:r>
      <w:r w:rsidRPr="00DE5F14">
        <w:rPr>
          <w:rFonts w:asciiTheme="minorHAnsi" w:hAnsiTheme="minorHAnsi" w:cstheme="minorHAnsi"/>
          <w:spacing w:val="1"/>
          <w:sz w:val="22"/>
          <w:szCs w:val="22"/>
          <w:lang w:eastAsia="en-US"/>
        </w:rPr>
        <w:t xml:space="preserve"> πο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απορρ</w:t>
      </w:r>
      <w:r w:rsidRPr="00DE5F14">
        <w:rPr>
          <w:rFonts w:asciiTheme="minorHAnsi" w:hAnsiTheme="minorHAnsi" w:cstheme="minorHAnsi"/>
          <w:spacing w:val="-5"/>
          <w:sz w:val="22"/>
          <w:szCs w:val="22"/>
          <w:lang w:eastAsia="en-US"/>
        </w:rPr>
        <w:t>έ</w:t>
      </w:r>
      <w:r w:rsidRPr="00DE5F14">
        <w:rPr>
          <w:rFonts w:asciiTheme="minorHAnsi" w:hAnsiTheme="minorHAnsi" w:cstheme="minorHAnsi"/>
          <w:spacing w:val="1"/>
          <w:sz w:val="22"/>
          <w:szCs w:val="22"/>
          <w:lang w:eastAsia="en-US"/>
        </w:rPr>
        <w:t>ε</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αυτήν</w:t>
      </w:r>
      <w:r w:rsidRPr="00DE5F14">
        <w:rPr>
          <w:rFonts w:asciiTheme="minorHAnsi" w:hAnsiTheme="minorHAnsi" w:cstheme="minorHAnsi"/>
          <w:sz w:val="22"/>
          <w:szCs w:val="22"/>
          <w:lang w:eastAsia="en-US"/>
        </w:rPr>
        <w:t xml:space="preserve">. </w:t>
      </w:r>
      <w:r w:rsidRPr="00DE5F14">
        <w:rPr>
          <w:rFonts w:asciiTheme="minorHAnsi" w:hAnsiTheme="minorHAnsi" w:cstheme="minorHAnsi"/>
          <w:spacing w:val="-3"/>
          <w:sz w:val="22"/>
          <w:szCs w:val="22"/>
          <w:lang w:eastAsia="en-US"/>
        </w:rPr>
        <w:t>Μ</w:t>
      </w:r>
      <w:r w:rsidRPr="00DE5F14">
        <w:rPr>
          <w:rFonts w:asciiTheme="minorHAnsi" w:hAnsiTheme="minorHAnsi" w:cstheme="minorHAnsi"/>
          <w:sz w:val="22"/>
          <w:szCs w:val="22"/>
          <w:lang w:eastAsia="en-US"/>
        </w:rPr>
        <w:t>ε</w:t>
      </w:r>
      <w:r w:rsidRPr="00DE5F14">
        <w:rPr>
          <w:rFonts w:asciiTheme="minorHAnsi" w:hAnsiTheme="minorHAnsi" w:cstheme="minorHAnsi"/>
          <w:spacing w:val="1"/>
          <w:sz w:val="22"/>
          <w:szCs w:val="22"/>
          <w:lang w:eastAsia="en-US"/>
        </w:rPr>
        <w:t xml:space="preserve"> τη</w:t>
      </w:r>
      <w:r w:rsidRPr="00DE5F14">
        <w:rPr>
          <w:rFonts w:asciiTheme="minorHAnsi" w:hAnsiTheme="minorHAnsi" w:cstheme="minorHAnsi"/>
          <w:sz w:val="22"/>
          <w:szCs w:val="22"/>
          <w:lang w:eastAsia="en-US"/>
        </w:rPr>
        <w:t>ν</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7"/>
          <w:sz w:val="22"/>
          <w:szCs w:val="22"/>
          <w:lang w:eastAsia="en-US"/>
        </w:rPr>
        <w:t>ί</w:t>
      </w:r>
      <w:r w:rsidRPr="00DE5F14">
        <w:rPr>
          <w:rFonts w:asciiTheme="minorHAnsi" w:hAnsiTheme="minorHAnsi" w:cstheme="minorHAnsi"/>
          <w:spacing w:val="1"/>
          <w:sz w:val="22"/>
          <w:szCs w:val="22"/>
          <w:lang w:eastAsia="en-US"/>
        </w:rPr>
        <w:t>δ</w:t>
      </w:r>
      <w:r w:rsidRPr="00DE5F14">
        <w:rPr>
          <w:rFonts w:asciiTheme="minorHAnsi" w:hAnsiTheme="minorHAnsi" w:cstheme="minorHAnsi"/>
          <w:spacing w:val="-5"/>
          <w:sz w:val="22"/>
          <w:szCs w:val="22"/>
          <w:lang w:eastAsia="en-US"/>
        </w:rPr>
        <w:t>ι</w:t>
      </w:r>
      <w:r w:rsidRPr="00DE5F14">
        <w:rPr>
          <w:rFonts w:asciiTheme="minorHAnsi" w:hAnsiTheme="minorHAnsi" w:cstheme="minorHAnsi"/>
          <w:sz w:val="22"/>
          <w:szCs w:val="22"/>
          <w:lang w:eastAsia="en-US"/>
        </w:rPr>
        <w:t>α</w:t>
      </w:r>
      <w:r w:rsidRPr="00DE5F14">
        <w:rPr>
          <w:rFonts w:asciiTheme="minorHAnsi" w:hAnsiTheme="minorHAnsi" w:cstheme="minorHAnsi"/>
          <w:spacing w:val="1"/>
          <w:sz w:val="22"/>
          <w:szCs w:val="22"/>
          <w:lang w:eastAsia="en-US"/>
        </w:rPr>
        <w:t xml:space="preserve"> δ</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αδ</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κασ</w:t>
      </w:r>
      <w:r w:rsidRPr="00DE5F14">
        <w:rPr>
          <w:rFonts w:asciiTheme="minorHAnsi" w:hAnsiTheme="minorHAnsi" w:cstheme="minorHAnsi"/>
          <w:spacing w:val="-6"/>
          <w:sz w:val="22"/>
          <w:szCs w:val="22"/>
          <w:lang w:eastAsia="en-US"/>
        </w:rPr>
        <w:t>ί</w:t>
      </w:r>
      <w:r w:rsidRPr="00DE5F14">
        <w:rPr>
          <w:rFonts w:asciiTheme="minorHAnsi" w:hAnsiTheme="minorHAnsi" w:cstheme="minorHAnsi"/>
          <w:sz w:val="22"/>
          <w:szCs w:val="22"/>
          <w:lang w:eastAsia="en-US"/>
        </w:rPr>
        <w:t>α</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ο</w:t>
      </w:r>
      <w:r w:rsidRPr="00DE5F14">
        <w:rPr>
          <w:rFonts w:asciiTheme="minorHAnsi" w:hAnsiTheme="minorHAnsi" w:cstheme="minorHAnsi"/>
          <w:spacing w:val="1"/>
          <w:sz w:val="22"/>
          <w:szCs w:val="22"/>
          <w:lang w:eastAsia="en-US"/>
        </w:rPr>
        <w:t xml:space="preserve"> προμηθευτή</w:t>
      </w:r>
      <w:r w:rsidRPr="00DE5F14">
        <w:rPr>
          <w:rFonts w:asciiTheme="minorHAnsi" w:hAnsiTheme="minorHAnsi" w:cstheme="minorHAnsi"/>
          <w:sz w:val="22"/>
          <w:szCs w:val="22"/>
          <w:lang w:eastAsia="en-US"/>
        </w:rPr>
        <w:t>ς</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3"/>
          <w:sz w:val="22"/>
          <w:szCs w:val="22"/>
          <w:lang w:eastAsia="en-US"/>
        </w:rPr>
        <w:t>κ</w:t>
      </w:r>
      <w:r w:rsidRPr="00DE5F14">
        <w:rPr>
          <w:rFonts w:asciiTheme="minorHAnsi" w:hAnsiTheme="minorHAnsi" w:cstheme="minorHAnsi"/>
          <w:spacing w:val="1"/>
          <w:sz w:val="22"/>
          <w:szCs w:val="22"/>
          <w:lang w:eastAsia="en-US"/>
        </w:rPr>
        <w:t>ηρ</w:t>
      </w:r>
      <w:r w:rsidRPr="00DE5F14">
        <w:rPr>
          <w:rFonts w:asciiTheme="minorHAnsi" w:hAnsiTheme="minorHAnsi" w:cstheme="minorHAnsi"/>
          <w:spacing w:val="-4"/>
          <w:sz w:val="22"/>
          <w:szCs w:val="22"/>
          <w:lang w:eastAsia="en-US"/>
        </w:rPr>
        <w:t>ύ</w:t>
      </w:r>
      <w:r w:rsidRPr="00DE5F14">
        <w:rPr>
          <w:rFonts w:asciiTheme="minorHAnsi" w:hAnsiTheme="minorHAnsi" w:cstheme="minorHAnsi"/>
          <w:spacing w:val="1"/>
          <w:sz w:val="22"/>
          <w:szCs w:val="22"/>
          <w:lang w:eastAsia="en-US"/>
        </w:rPr>
        <w:t>σσετα</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υποχ</w:t>
      </w:r>
      <w:r w:rsidRPr="00DE5F14">
        <w:rPr>
          <w:rFonts w:asciiTheme="minorHAnsi" w:hAnsiTheme="minorHAnsi" w:cstheme="minorHAnsi"/>
          <w:spacing w:val="-4"/>
          <w:sz w:val="22"/>
          <w:szCs w:val="22"/>
          <w:lang w:eastAsia="en-US"/>
        </w:rPr>
        <w:t>ρ</w:t>
      </w:r>
      <w:r w:rsidRPr="00DE5F14">
        <w:rPr>
          <w:rFonts w:asciiTheme="minorHAnsi" w:hAnsiTheme="minorHAnsi" w:cstheme="minorHAnsi"/>
          <w:spacing w:val="1"/>
          <w:sz w:val="22"/>
          <w:szCs w:val="22"/>
          <w:lang w:eastAsia="en-US"/>
        </w:rPr>
        <w:t>εωτ</w:t>
      </w:r>
      <w:r w:rsidRPr="00DE5F14">
        <w:rPr>
          <w:rFonts w:asciiTheme="minorHAnsi" w:hAnsiTheme="minorHAnsi" w:cstheme="minorHAnsi"/>
          <w:spacing w:val="-7"/>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ά</w:t>
      </w:r>
      <w:r w:rsidRPr="00DE5F14">
        <w:rPr>
          <w:rFonts w:asciiTheme="minorHAnsi" w:hAnsiTheme="minorHAnsi" w:cstheme="minorHAnsi"/>
          <w:spacing w:val="1"/>
          <w:sz w:val="22"/>
          <w:szCs w:val="22"/>
          <w:lang w:eastAsia="en-US"/>
        </w:rPr>
        <w:t xml:space="preserve"> έκπτωτο</w:t>
      </w:r>
      <w:r w:rsidRPr="00DE5F14">
        <w:rPr>
          <w:rFonts w:asciiTheme="minorHAnsi" w:hAnsiTheme="minorHAnsi" w:cstheme="minorHAnsi"/>
          <w:sz w:val="22"/>
          <w:szCs w:val="22"/>
          <w:lang w:eastAsia="en-US"/>
        </w:rPr>
        <w:t>ς</w:t>
      </w:r>
      <w:r w:rsidRPr="00DE5F14">
        <w:rPr>
          <w:rFonts w:asciiTheme="minorHAnsi" w:hAnsiTheme="minorHAnsi" w:cstheme="minorHAnsi"/>
          <w:spacing w:val="1"/>
          <w:sz w:val="22"/>
          <w:szCs w:val="22"/>
          <w:lang w:eastAsia="en-US"/>
        </w:rPr>
        <w:t xml:space="preserve"> 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τη</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σύμβαση</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κα</w:t>
      </w:r>
      <w:r w:rsidRPr="00DE5F14">
        <w:rPr>
          <w:rFonts w:asciiTheme="minorHAnsi" w:hAnsiTheme="minorHAnsi" w:cstheme="minorHAnsi"/>
          <w:sz w:val="22"/>
          <w:szCs w:val="22"/>
          <w:lang w:eastAsia="en-US"/>
        </w:rPr>
        <w:t>ι</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κάθ</w:t>
      </w:r>
      <w:r w:rsidRPr="00DE5F14">
        <w:rPr>
          <w:rFonts w:asciiTheme="minorHAnsi" w:hAnsiTheme="minorHAnsi" w:cstheme="minorHAnsi"/>
          <w:sz w:val="22"/>
          <w:szCs w:val="22"/>
          <w:lang w:eastAsia="en-US"/>
        </w:rPr>
        <w:t>ε</w:t>
      </w:r>
      <w:r w:rsidRPr="00DE5F14">
        <w:rPr>
          <w:rFonts w:asciiTheme="minorHAnsi" w:hAnsiTheme="minorHAnsi" w:cstheme="minorHAnsi"/>
          <w:spacing w:val="1"/>
          <w:sz w:val="22"/>
          <w:szCs w:val="22"/>
          <w:lang w:eastAsia="en-US"/>
        </w:rPr>
        <w:t xml:space="preserve"> δ</w:t>
      </w:r>
      <w:r w:rsidRPr="00DE5F14">
        <w:rPr>
          <w:rFonts w:asciiTheme="minorHAnsi" w:hAnsiTheme="minorHAnsi" w:cstheme="minorHAnsi"/>
          <w:spacing w:val="-5"/>
          <w:sz w:val="22"/>
          <w:szCs w:val="22"/>
          <w:lang w:eastAsia="en-US"/>
        </w:rPr>
        <w:t>ι</w:t>
      </w:r>
      <w:r w:rsidRPr="00DE5F14">
        <w:rPr>
          <w:rFonts w:asciiTheme="minorHAnsi" w:hAnsiTheme="minorHAnsi" w:cstheme="minorHAnsi"/>
          <w:spacing w:val="1"/>
          <w:sz w:val="22"/>
          <w:szCs w:val="22"/>
          <w:lang w:eastAsia="en-US"/>
        </w:rPr>
        <w:t>κα</w:t>
      </w:r>
      <w:r w:rsidRPr="00DE5F14">
        <w:rPr>
          <w:rFonts w:asciiTheme="minorHAnsi" w:hAnsiTheme="minorHAnsi" w:cstheme="minorHAnsi"/>
          <w:spacing w:val="-6"/>
          <w:sz w:val="22"/>
          <w:szCs w:val="22"/>
          <w:lang w:eastAsia="en-US"/>
        </w:rPr>
        <w:t>ί</w:t>
      </w:r>
      <w:r w:rsidRPr="00DE5F14">
        <w:rPr>
          <w:rFonts w:asciiTheme="minorHAnsi" w:hAnsiTheme="minorHAnsi" w:cstheme="minorHAnsi"/>
          <w:spacing w:val="1"/>
          <w:sz w:val="22"/>
          <w:szCs w:val="22"/>
          <w:lang w:eastAsia="en-US"/>
        </w:rPr>
        <w:t>ωμ</w:t>
      </w:r>
      <w:r w:rsidRPr="00DE5F14">
        <w:rPr>
          <w:rFonts w:asciiTheme="minorHAnsi" w:hAnsiTheme="minorHAnsi" w:cstheme="minorHAnsi"/>
          <w:sz w:val="22"/>
          <w:szCs w:val="22"/>
          <w:lang w:eastAsia="en-US"/>
        </w:rPr>
        <w:t>α</w:t>
      </w:r>
      <w:r w:rsidRPr="00DE5F14">
        <w:rPr>
          <w:rFonts w:asciiTheme="minorHAnsi" w:hAnsiTheme="minorHAnsi" w:cstheme="minorHAnsi"/>
          <w:spacing w:val="1"/>
          <w:sz w:val="22"/>
          <w:szCs w:val="22"/>
          <w:lang w:eastAsia="en-US"/>
        </w:rPr>
        <w:t xml:space="preserve"> πο</w:t>
      </w:r>
      <w:r w:rsidRPr="00DE5F14">
        <w:rPr>
          <w:rFonts w:asciiTheme="minorHAnsi" w:hAnsiTheme="minorHAnsi" w:cstheme="minorHAnsi"/>
          <w:sz w:val="22"/>
          <w:szCs w:val="22"/>
          <w:lang w:eastAsia="en-US"/>
        </w:rPr>
        <w:t>υ</w:t>
      </w:r>
      <w:r w:rsidRPr="00DE5F14">
        <w:rPr>
          <w:rFonts w:asciiTheme="minorHAnsi" w:hAnsiTheme="minorHAnsi" w:cstheme="minorHAnsi"/>
          <w:spacing w:val="1"/>
          <w:sz w:val="22"/>
          <w:szCs w:val="22"/>
          <w:lang w:eastAsia="en-US"/>
        </w:rPr>
        <w:t xml:space="preserve"> απορρ</w:t>
      </w:r>
      <w:r w:rsidRPr="00DE5F14">
        <w:rPr>
          <w:rFonts w:asciiTheme="minorHAnsi" w:hAnsiTheme="minorHAnsi" w:cstheme="minorHAnsi"/>
          <w:spacing w:val="-5"/>
          <w:sz w:val="22"/>
          <w:szCs w:val="22"/>
          <w:lang w:eastAsia="en-US"/>
        </w:rPr>
        <w:t>έ</w:t>
      </w:r>
      <w:r w:rsidRPr="00DE5F14">
        <w:rPr>
          <w:rFonts w:asciiTheme="minorHAnsi" w:hAnsiTheme="minorHAnsi" w:cstheme="minorHAnsi"/>
          <w:spacing w:val="1"/>
          <w:sz w:val="22"/>
          <w:szCs w:val="22"/>
          <w:lang w:eastAsia="en-US"/>
        </w:rPr>
        <w:t>ε</w:t>
      </w:r>
      <w:r w:rsidR="008D60D3" w:rsidRPr="00DE5F14">
        <w:rPr>
          <w:rFonts w:asciiTheme="minorHAnsi" w:hAnsiTheme="minorHAnsi" w:cstheme="minorHAnsi"/>
          <w:spacing w:val="1"/>
          <w:sz w:val="22"/>
          <w:szCs w:val="22"/>
          <w:lang w:eastAsia="en-US"/>
        </w:rPr>
        <w:t>ι</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απ</w:t>
      </w:r>
      <w:r w:rsidRPr="00DE5F14">
        <w:rPr>
          <w:rFonts w:asciiTheme="minorHAnsi" w:hAnsiTheme="minorHAnsi" w:cstheme="minorHAnsi"/>
          <w:sz w:val="22"/>
          <w:szCs w:val="22"/>
          <w:lang w:eastAsia="en-US"/>
        </w:rPr>
        <w:t>ό</w:t>
      </w:r>
      <w:r w:rsidRPr="00DE5F14">
        <w:rPr>
          <w:rFonts w:asciiTheme="minorHAnsi" w:hAnsiTheme="minorHAnsi" w:cstheme="minorHAnsi"/>
          <w:spacing w:val="1"/>
          <w:sz w:val="22"/>
          <w:szCs w:val="22"/>
          <w:lang w:eastAsia="en-US"/>
        </w:rPr>
        <w:t xml:space="preserve"> αυτήν</w:t>
      </w:r>
      <w:r w:rsidRPr="00DE5F14">
        <w:rPr>
          <w:rFonts w:asciiTheme="minorHAnsi" w:hAnsiTheme="minorHAnsi" w:cstheme="minorHAnsi"/>
          <w:sz w:val="22"/>
          <w:szCs w:val="22"/>
          <w:lang w:eastAsia="en-US"/>
        </w:rPr>
        <w:t>,</w:t>
      </w:r>
      <w:r w:rsidRPr="00DE5F14">
        <w:rPr>
          <w:rFonts w:asciiTheme="minorHAnsi" w:hAnsiTheme="minorHAnsi" w:cstheme="minorHAnsi"/>
          <w:spacing w:val="1"/>
          <w:sz w:val="22"/>
          <w:szCs w:val="22"/>
          <w:lang w:eastAsia="en-US"/>
        </w:rPr>
        <w:t xml:space="preserve"> ε</w:t>
      </w:r>
      <w:r w:rsidRPr="00DE5F14">
        <w:rPr>
          <w:rFonts w:asciiTheme="minorHAnsi" w:hAnsiTheme="minorHAnsi" w:cstheme="minorHAnsi"/>
          <w:spacing w:val="-4"/>
          <w:sz w:val="22"/>
          <w:szCs w:val="22"/>
          <w:lang w:eastAsia="en-US"/>
        </w:rPr>
        <w:t>φ</w:t>
      </w:r>
      <w:r w:rsidRPr="00DE5F14">
        <w:rPr>
          <w:rFonts w:asciiTheme="minorHAnsi" w:hAnsiTheme="minorHAnsi" w:cstheme="minorHAnsi"/>
          <w:spacing w:val="1"/>
          <w:sz w:val="22"/>
          <w:szCs w:val="22"/>
          <w:lang w:eastAsia="en-US"/>
        </w:rPr>
        <w:t>όσο</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δε</w:t>
      </w:r>
      <w:r w:rsidRPr="00DE5F14">
        <w:rPr>
          <w:rFonts w:asciiTheme="minorHAnsi" w:hAnsiTheme="minorHAnsi" w:cstheme="minorHAnsi"/>
          <w:sz w:val="22"/>
          <w:szCs w:val="22"/>
          <w:lang w:eastAsia="en-US"/>
        </w:rPr>
        <w:t>ν</w:t>
      </w:r>
      <w:r w:rsidRPr="00DE5F14">
        <w:rPr>
          <w:rFonts w:asciiTheme="minorHAnsi" w:hAnsiTheme="minorHAnsi" w:cstheme="minorHAnsi"/>
          <w:spacing w:val="1"/>
          <w:sz w:val="22"/>
          <w:szCs w:val="22"/>
          <w:lang w:eastAsia="en-US"/>
        </w:rPr>
        <w:t xml:space="preserve"> παρέδω</w:t>
      </w:r>
      <w:r w:rsidR="00B3215A" w:rsidRPr="00DE5F14">
        <w:rPr>
          <w:rFonts w:asciiTheme="minorHAnsi" w:hAnsiTheme="minorHAnsi" w:cstheme="minorHAnsi"/>
          <w:spacing w:val="1"/>
          <w:sz w:val="22"/>
          <w:szCs w:val="22"/>
          <w:lang w:eastAsia="en-US"/>
        </w:rPr>
        <w:t>σε</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z w:val="22"/>
          <w:szCs w:val="22"/>
          <w:lang w:eastAsia="en-US"/>
        </w:rPr>
        <w:t xml:space="preserve">ή </w:t>
      </w:r>
      <w:r w:rsidR="00881904" w:rsidRPr="00DE5F14">
        <w:rPr>
          <w:rFonts w:asciiTheme="minorHAnsi" w:hAnsiTheme="minorHAnsi" w:cstheme="minorHAnsi"/>
          <w:spacing w:val="1"/>
          <w:sz w:val="22"/>
          <w:szCs w:val="22"/>
          <w:lang w:eastAsia="en-US"/>
        </w:rPr>
        <w:t>αντ</w:t>
      </w:r>
      <w:r w:rsidR="00881904" w:rsidRPr="00DE5F14">
        <w:rPr>
          <w:rFonts w:asciiTheme="minorHAnsi" w:hAnsiTheme="minorHAnsi" w:cstheme="minorHAnsi"/>
          <w:spacing w:val="-6"/>
          <w:sz w:val="22"/>
          <w:szCs w:val="22"/>
          <w:lang w:eastAsia="en-US"/>
        </w:rPr>
        <w:t>ι</w:t>
      </w:r>
      <w:r w:rsidR="00881904" w:rsidRPr="00DE5F14">
        <w:rPr>
          <w:rFonts w:asciiTheme="minorHAnsi" w:hAnsiTheme="minorHAnsi" w:cstheme="minorHAnsi"/>
          <w:spacing w:val="1"/>
          <w:sz w:val="22"/>
          <w:szCs w:val="22"/>
          <w:lang w:eastAsia="en-US"/>
        </w:rPr>
        <w:t>κατέστησ</w:t>
      </w:r>
      <w:r w:rsidR="00881904" w:rsidRPr="00DE5F14">
        <w:rPr>
          <w:rFonts w:asciiTheme="minorHAnsi" w:hAnsiTheme="minorHAnsi" w:cstheme="minorHAnsi"/>
          <w:sz w:val="22"/>
          <w:szCs w:val="22"/>
          <w:lang w:eastAsia="en-US"/>
        </w:rPr>
        <w:t xml:space="preserve">ε </w:t>
      </w:r>
      <w:r w:rsidRPr="00DE5F14">
        <w:rPr>
          <w:rFonts w:asciiTheme="minorHAnsi" w:hAnsiTheme="minorHAnsi" w:cstheme="minorHAnsi"/>
          <w:spacing w:val="1"/>
          <w:sz w:val="22"/>
          <w:szCs w:val="22"/>
          <w:lang w:eastAsia="en-US"/>
        </w:rPr>
        <w:t>τ</w:t>
      </w:r>
      <w:r w:rsidRPr="00DE5F14">
        <w:rPr>
          <w:rFonts w:asciiTheme="minorHAnsi" w:hAnsiTheme="minorHAnsi" w:cstheme="minorHAnsi"/>
          <w:sz w:val="22"/>
          <w:szCs w:val="22"/>
          <w:lang w:eastAsia="en-US"/>
        </w:rPr>
        <w:t>α</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συμβατ</w:t>
      </w:r>
      <w:r w:rsidRPr="00DE5F14">
        <w:rPr>
          <w:rFonts w:asciiTheme="minorHAnsi" w:hAnsiTheme="minorHAnsi" w:cstheme="minorHAnsi"/>
          <w:spacing w:val="-8"/>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ά</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3"/>
          <w:sz w:val="22"/>
          <w:szCs w:val="22"/>
          <w:lang w:eastAsia="en-US"/>
        </w:rPr>
        <w:t>υ</w:t>
      </w:r>
      <w:r w:rsidRPr="00DE5F14">
        <w:rPr>
          <w:rFonts w:asciiTheme="minorHAnsi" w:hAnsiTheme="minorHAnsi" w:cstheme="minorHAnsi"/>
          <w:spacing w:val="1"/>
          <w:sz w:val="22"/>
          <w:szCs w:val="22"/>
          <w:lang w:eastAsia="en-US"/>
        </w:rPr>
        <w:t>λ</w:t>
      </w:r>
      <w:r w:rsidRPr="00DE5F14">
        <w:rPr>
          <w:rFonts w:asciiTheme="minorHAnsi" w:hAnsiTheme="minorHAnsi" w:cstheme="minorHAnsi"/>
          <w:spacing w:val="-6"/>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ά,</w:t>
      </w:r>
      <w:r w:rsidRPr="00DE5F14">
        <w:rPr>
          <w:rFonts w:asciiTheme="minorHAnsi" w:hAnsiTheme="minorHAnsi" w:cstheme="minorHAnsi"/>
          <w:spacing w:val="1"/>
          <w:sz w:val="22"/>
          <w:szCs w:val="22"/>
          <w:lang w:eastAsia="en-US"/>
        </w:rPr>
        <w:t xml:space="preserve"> μέσ</w:t>
      </w:r>
      <w:r w:rsidRPr="00DE5F14">
        <w:rPr>
          <w:rFonts w:asciiTheme="minorHAnsi" w:hAnsiTheme="minorHAnsi" w:cstheme="minorHAnsi"/>
          <w:sz w:val="22"/>
          <w:szCs w:val="22"/>
          <w:lang w:eastAsia="en-US"/>
        </w:rPr>
        <w:t>α</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στο</w:t>
      </w:r>
      <w:r w:rsidRPr="00DE5F14">
        <w:rPr>
          <w:rFonts w:asciiTheme="minorHAnsi" w:hAnsiTheme="minorHAnsi" w:cstheme="minorHAnsi"/>
          <w:sz w:val="22"/>
          <w:szCs w:val="22"/>
          <w:lang w:eastAsia="en-US"/>
        </w:rPr>
        <w:t>ν</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π</w:t>
      </w:r>
      <w:r w:rsidRPr="00DE5F14">
        <w:rPr>
          <w:rFonts w:asciiTheme="minorHAnsi" w:hAnsiTheme="minorHAnsi" w:cstheme="minorHAnsi"/>
          <w:spacing w:val="-4"/>
          <w:sz w:val="22"/>
          <w:szCs w:val="22"/>
          <w:lang w:eastAsia="en-US"/>
        </w:rPr>
        <w:t>ρ</w:t>
      </w:r>
      <w:r w:rsidRPr="00DE5F14">
        <w:rPr>
          <w:rFonts w:asciiTheme="minorHAnsi" w:hAnsiTheme="minorHAnsi" w:cstheme="minorHAnsi"/>
          <w:spacing w:val="1"/>
          <w:sz w:val="22"/>
          <w:szCs w:val="22"/>
          <w:lang w:eastAsia="en-US"/>
        </w:rPr>
        <w:t>οβλεπόμε</w:t>
      </w:r>
      <w:r w:rsidRPr="00DE5F14">
        <w:rPr>
          <w:rFonts w:asciiTheme="minorHAnsi" w:hAnsiTheme="minorHAnsi" w:cstheme="minorHAnsi"/>
          <w:spacing w:val="-3"/>
          <w:sz w:val="22"/>
          <w:szCs w:val="22"/>
          <w:lang w:eastAsia="en-US"/>
        </w:rPr>
        <w:t>ν</w:t>
      </w:r>
      <w:r w:rsidRPr="00DE5F14">
        <w:rPr>
          <w:rFonts w:asciiTheme="minorHAnsi" w:hAnsiTheme="minorHAnsi" w:cstheme="minorHAnsi"/>
          <w:sz w:val="22"/>
          <w:szCs w:val="22"/>
          <w:lang w:eastAsia="en-US"/>
        </w:rPr>
        <w:t>ο</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συμβατ</w:t>
      </w:r>
      <w:r w:rsidRPr="00DE5F14">
        <w:rPr>
          <w:rFonts w:asciiTheme="minorHAnsi" w:hAnsiTheme="minorHAnsi" w:cstheme="minorHAnsi"/>
          <w:spacing w:val="-7"/>
          <w:sz w:val="22"/>
          <w:szCs w:val="22"/>
          <w:lang w:eastAsia="en-US"/>
        </w:rPr>
        <w:t>ι</w:t>
      </w:r>
      <w:r w:rsidRPr="00DE5F14">
        <w:rPr>
          <w:rFonts w:asciiTheme="minorHAnsi" w:hAnsiTheme="minorHAnsi" w:cstheme="minorHAnsi"/>
          <w:spacing w:val="1"/>
          <w:sz w:val="22"/>
          <w:szCs w:val="22"/>
          <w:lang w:eastAsia="en-US"/>
        </w:rPr>
        <w:t>κ</w:t>
      </w:r>
      <w:r w:rsidRPr="00DE5F14">
        <w:rPr>
          <w:rFonts w:asciiTheme="minorHAnsi" w:hAnsiTheme="minorHAnsi" w:cstheme="minorHAnsi"/>
          <w:sz w:val="22"/>
          <w:szCs w:val="22"/>
          <w:lang w:eastAsia="en-US"/>
        </w:rPr>
        <w:t>ό</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χ</w:t>
      </w:r>
      <w:r w:rsidRPr="00DE5F14">
        <w:rPr>
          <w:rFonts w:asciiTheme="minorHAnsi" w:hAnsiTheme="minorHAnsi" w:cstheme="minorHAnsi"/>
          <w:spacing w:val="-5"/>
          <w:sz w:val="22"/>
          <w:szCs w:val="22"/>
          <w:lang w:eastAsia="en-US"/>
        </w:rPr>
        <w:t>ρ</w:t>
      </w:r>
      <w:r w:rsidRPr="00DE5F14">
        <w:rPr>
          <w:rFonts w:asciiTheme="minorHAnsi" w:hAnsiTheme="minorHAnsi" w:cstheme="minorHAnsi"/>
          <w:spacing w:val="1"/>
          <w:sz w:val="22"/>
          <w:szCs w:val="22"/>
          <w:lang w:eastAsia="en-US"/>
        </w:rPr>
        <w:t>όν</w:t>
      </w:r>
      <w:r w:rsidRPr="00DE5F14">
        <w:rPr>
          <w:rFonts w:asciiTheme="minorHAnsi" w:hAnsiTheme="minorHAnsi" w:cstheme="minorHAnsi"/>
          <w:sz w:val="22"/>
          <w:szCs w:val="22"/>
          <w:lang w:eastAsia="en-US"/>
        </w:rPr>
        <w:t>ο</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z w:val="22"/>
          <w:szCs w:val="22"/>
          <w:lang w:eastAsia="en-US"/>
        </w:rPr>
        <w:t>ή</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στο</w:t>
      </w:r>
      <w:r w:rsidRPr="00DE5F14">
        <w:rPr>
          <w:rFonts w:asciiTheme="minorHAnsi" w:hAnsiTheme="minorHAnsi" w:cstheme="minorHAnsi"/>
          <w:sz w:val="22"/>
          <w:szCs w:val="22"/>
          <w:lang w:eastAsia="en-US"/>
        </w:rPr>
        <w:t>ν</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χ</w:t>
      </w:r>
      <w:r w:rsidRPr="00DE5F14">
        <w:rPr>
          <w:rFonts w:asciiTheme="minorHAnsi" w:hAnsiTheme="minorHAnsi" w:cstheme="minorHAnsi"/>
          <w:spacing w:val="-6"/>
          <w:sz w:val="22"/>
          <w:szCs w:val="22"/>
          <w:lang w:eastAsia="en-US"/>
        </w:rPr>
        <w:t>ρ</w:t>
      </w:r>
      <w:r w:rsidRPr="00DE5F14">
        <w:rPr>
          <w:rFonts w:asciiTheme="minorHAnsi" w:hAnsiTheme="minorHAnsi" w:cstheme="minorHAnsi"/>
          <w:spacing w:val="1"/>
          <w:sz w:val="22"/>
          <w:szCs w:val="22"/>
          <w:lang w:eastAsia="en-US"/>
        </w:rPr>
        <w:t>όνο</w:t>
      </w:r>
      <w:r w:rsidR="00881904" w:rsidRPr="00DE5F14">
        <w:rPr>
          <w:rFonts w:asciiTheme="minorHAnsi" w:hAnsiTheme="minorHAnsi" w:cstheme="minorHAnsi"/>
          <w:spacing w:val="1"/>
          <w:sz w:val="22"/>
          <w:szCs w:val="22"/>
          <w:lang w:eastAsia="en-US"/>
        </w:rPr>
        <w:t xml:space="preserve"> </w:t>
      </w:r>
      <w:r w:rsidRPr="00DE5F14">
        <w:rPr>
          <w:rFonts w:asciiTheme="minorHAnsi" w:hAnsiTheme="minorHAnsi" w:cstheme="minorHAnsi"/>
          <w:spacing w:val="1"/>
          <w:sz w:val="22"/>
          <w:szCs w:val="22"/>
          <w:lang w:eastAsia="en-US"/>
        </w:rPr>
        <w:t>παράταση</w:t>
      </w:r>
      <w:r w:rsidRPr="00DE5F14">
        <w:rPr>
          <w:rFonts w:asciiTheme="minorHAnsi" w:hAnsiTheme="minorHAnsi" w:cstheme="minorHAnsi"/>
          <w:sz w:val="22"/>
          <w:szCs w:val="22"/>
          <w:lang w:eastAsia="en-US"/>
        </w:rPr>
        <w:t>ς</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πο</w:t>
      </w:r>
      <w:r w:rsidRPr="00DE5F14">
        <w:rPr>
          <w:rFonts w:asciiTheme="minorHAnsi" w:hAnsiTheme="minorHAnsi" w:cstheme="minorHAnsi"/>
          <w:sz w:val="22"/>
          <w:szCs w:val="22"/>
          <w:lang w:eastAsia="en-US"/>
        </w:rPr>
        <w:t>υ</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το</w:t>
      </w:r>
      <w:r w:rsidRPr="00DE5F14">
        <w:rPr>
          <w:rFonts w:asciiTheme="minorHAnsi" w:hAnsiTheme="minorHAnsi" w:cstheme="minorHAnsi"/>
          <w:sz w:val="22"/>
          <w:szCs w:val="22"/>
          <w:lang w:eastAsia="en-US"/>
        </w:rPr>
        <w:t>υ</w:t>
      </w:r>
      <w:r w:rsidR="00881904" w:rsidRPr="00DE5F14">
        <w:rPr>
          <w:rFonts w:asciiTheme="minorHAnsi" w:hAnsiTheme="minorHAnsi" w:cstheme="minorHAnsi"/>
          <w:sz w:val="22"/>
          <w:szCs w:val="22"/>
          <w:lang w:eastAsia="en-US"/>
        </w:rPr>
        <w:t xml:space="preserve"> </w:t>
      </w:r>
      <w:r w:rsidRPr="00DE5F14">
        <w:rPr>
          <w:rFonts w:asciiTheme="minorHAnsi" w:hAnsiTheme="minorHAnsi" w:cstheme="minorHAnsi"/>
          <w:spacing w:val="1"/>
          <w:sz w:val="22"/>
          <w:szCs w:val="22"/>
          <w:lang w:eastAsia="en-US"/>
        </w:rPr>
        <w:t>δόθηκ</w:t>
      </w:r>
      <w:r w:rsidRPr="00DE5F14">
        <w:rPr>
          <w:rFonts w:asciiTheme="minorHAnsi" w:hAnsiTheme="minorHAnsi" w:cstheme="minorHAnsi"/>
          <w:spacing w:val="-4"/>
          <w:sz w:val="22"/>
          <w:szCs w:val="22"/>
          <w:lang w:eastAsia="en-US"/>
        </w:rPr>
        <w:t>ε</w:t>
      </w:r>
      <w:r w:rsidRPr="00DE5F14">
        <w:rPr>
          <w:rFonts w:asciiTheme="minorHAnsi" w:hAnsiTheme="minorHAnsi" w:cstheme="minorHAnsi"/>
          <w:sz w:val="22"/>
          <w:szCs w:val="22"/>
          <w:lang w:eastAsia="en-US"/>
        </w:rPr>
        <w:t xml:space="preserve">. Ο προμηθευτής δεν κηρύσσεται έκπτωτος από την κατακύρωση ή τη σύμβαση όταν: </w:t>
      </w:r>
    </w:p>
    <w:p w14:paraId="3184DF56" w14:textId="5E801A31" w:rsidR="00667FF2" w:rsidRPr="00DE5F14" w:rsidRDefault="00667FF2" w:rsidP="00881904">
      <w:pPr>
        <w:widowControl w:val="0"/>
        <w:autoSpaceDE w:val="0"/>
        <w:autoSpaceDN w:val="0"/>
        <w:adjustRightInd w:val="0"/>
        <w:spacing w:before="7" w:line="360" w:lineRule="auto"/>
        <w:ind w:right="210"/>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(α) Η σύμβαση δεν υπογράφηκε</w:t>
      </w:r>
      <w:r w:rsidR="002A3E2D" w:rsidRPr="00DE5F14">
        <w:rPr>
          <w:rFonts w:asciiTheme="minorHAnsi" w:hAnsiTheme="minorHAnsi" w:cstheme="minorHAnsi"/>
          <w:sz w:val="22"/>
          <w:szCs w:val="22"/>
          <w:lang w:eastAsia="en-US"/>
        </w:rPr>
        <w:t>,</w:t>
      </w:r>
      <w:r w:rsidRPr="00DE5F14">
        <w:rPr>
          <w:rFonts w:asciiTheme="minorHAnsi" w:hAnsiTheme="minorHAnsi" w:cstheme="minorHAnsi"/>
          <w:sz w:val="22"/>
          <w:szCs w:val="22"/>
          <w:lang w:eastAsia="en-US"/>
        </w:rPr>
        <w:t xml:space="preserve"> ή το υλικό</w:t>
      </w:r>
      <w:r w:rsidR="002A3E2D" w:rsidRPr="00DE5F14">
        <w:rPr>
          <w:rFonts w:asciiTheme="minorHAnsi" w:hAnsiTheme="minorHAnsi" w:cstheme="minorHAnsi"/>
          <w:sz w:val="22"/>
          <w:szCs w:val="22"/>
          <w:lang w:eastAsia="en-US"/>
        </w:rPr>
        <w:t>,</w:t>
      </w:r>
      <w:r w:rsidR="00881904" w:rsidRPr="00DE5F14">
        <w:rPr>
          <w:rFonts w:asciiTheme="minorHAnsi" w:hAnsiTheme="minorHAnsi" w:cstheme="minorHAnsi"/>
          <w:sz w:val="22"/>
          <w:szCs w:val="22"/>
          <w:lang w:eastAsia="en-US"/>
        </w:rPr>
        <w:t xml:space="preserve"> </w:t>
      </w:r>
      <w:r w:rsidR="00950E13" w:rsidRPr="00DE5F14">
        <w:rPr>
          <w:rFonts w:asciiTheme="minorHAnsi" w:hAnsiTheme="minorHAnsi" w:cstheme="minorHAnsi"/>
          <w:sz w:val="22"/>
          <w:szCs w:val="22"/>
          <w:lang w:eastAsia="en-US"/>
        </w:rPr>
        <w:t xml:space="preserve">ή η Υπηρεσία </w:t>
      </w:r>
      <w:r w:rsidRPr="00DE5F14">
        <w:rPr>
          <w:rFonts w:asciiTheme="minorHAnsi" w:hAnsiTheme="minorHAnsi" w:cstheme="minorHAnsi"/>
          <w:sz w:val="22"/>
          <w:szCs w:val="22"/>
          <w:lang w:eastAsia="en-US"/>
        </w:rPr>
        <w:t>δεν παραδόθηκε</w:t>
      </w:r>
      <w:r w:rsidR="002A3E2D" w:rsidRPr="00DE5F14">
        <w:rPr>
          <w:rFonts w:asciiTheme="minorHAnsi" w:hAnsiTheme="minorHAnsi" w:cstheme="minorHAnsi"/>
          <w:sz w:val="22"/>
          <w:szCs w:val="22"/>
          <w:lang w:eastAsia="en-US"/>
        </w:rPr>
        <w:t>,</w:t>
      </w:r>
      <w:r w:rsidRPr="00DE5F14">
        <w:rPr>
          <w:rFonts w:asciiTheme="minorHAnsi" w:hAnsiTheme="minorHAnsi" w:cstheme="minorHAnsi"/>
          <w:sz w:val="22"/>
          <w:szCs w:val="22"/>
          <w:lang w:eastAsia="en-US"/>
        </w:rPr>
        <w:t xml:space="preserve"> ή αντικαταστάθηκε με ευθύνη </w:t>
      </w:r>
      <w:r w:rsidRPr="00DE5F14">
        <w:rPr>
          <w:rFonts w:asciiTheme="minorHAnsi" w:hAnsiTheme="minorHAnsi" w:cstheme="minorHAnsi"/>
          <w:spacing w:val="-2"/>
          <w:sz w:val="22"/>
          <w:szCs w:val="22"/>
          <w:lang w:eastAsia="en-US"/>
        </w:rPr>
        <w:t>του φορέα.</w:t>
      </w:r>
    </w:p>
    <w:p w14:paraId="5178C6F9" w14:textId="77777777" w:rsidR="00667FF2" w:rsidRPr="00DE5F14" w:rsidRDefault="00667FF2" w:rsidP="00881904">
      <w:pPr>
        <w:spacing w:line="360" w:lineRule="auto"/>
        <w:jc w:val="both"/>
        <w:rPr>
          <w:rFonts w:asciiTheme="minorHAnsi" w:hAnsiTheme="minorHAnsi" w:cstheme="minorHAnsi"/>
          <w:spacing w:val="-4"/>
          <w:sz w:val="22"/>
          <w:szCs w:val="22"/>
          <w:lang w:eastAsia="en-US"/>
        </w:rPr>
      </w:pPr>
      <w:r w:rsidRPr="00DE5F14">
        <w:rPr>
          <w:rFonts w:asciiTheme="minorHAnsi" w:hAnsiTheme="minorHAnsi" w:cstheme="minorHAnsi"/>
          <w:spacing w:val="-4"/>
          <w:sz w:val="22"/>
          <w:szCs w:val="22"/>
          <w:lang w:eastAsia="en-US"/>
        </w:rPr>
        <w:t>(β) Συντρέχουν λόγοι ανωτέρας βίας.</w:t>
      </w:r>
    </w:p>
    <w:p w14:paraId="21762B68" w14:textId="77777777" w:rsidR="00A26696" w:rsidRPr="00DE5F14" w:rsidRDefault="00A26696" w:rsidP="00667FF2">
      <w:pPr>
        <w:spacing w:line="360" w:lineRule="auto"/>
        <w:rPr>
          <w:rFonts w:asciiTheme="minorHAnsi" w:hAnsiTheme="minorHAnsi" w:cstheme="minorHAnsi"/>
          <w:spacing w:val="-4"/>
          <w:sz w:val="22"/>
          <w:szCs w:val="22"/>
          <w:lang w:eastAsia="en-US"/>
        </w:rPr>
      </w:pPr>
    </w:p>
    <w:p w14:paraId="4D6BEC4D" w14:textId="77777777" w:rsidR="00667FF2" w:rsidRPr="00DE5F14" w:rsidRDefault="00667FF2" w:rsidP="00667FF2">
      <w:pPr>
        <w:shd w:val="clear" w:color="auto" w:fill="FFFFFF"/>
        <w:spacing w:line="360" w:lineRule="auto"/>
        <w:jc w:val="center"/>
        <w:rPr>
          <w:rFonts w:asciiTheme="minorHAnsi" w:hAnsiTheme="minorHAnsi" w:cstheme="minorHAnsi"/>
          <w:b/>
          <w:bCs/>
          <w:spacing w:val="6"/>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spacing w:val="1"/>
          <w:sz w:val="22"/>
          <w:szCs w:val="22"/>
          <w:u w:val="single"/>
          <w:lang w:eastAsia="en-US"/>
        </w:rPr>
        <w:t xml:space="preserve"> 8 –</w:t>
      </w:r>
      <w:r w:rsidRPr="00DE5F14">
        <w:rPr>
          <w:rFonts w:asciiTheme="minorHAnsi" w:hAnsiTheme="minorHAnsi" w:cstheme="minorHAnsi"/>
          <w:b/>
          <w:bCs/>
          <w:spacing w:val="6"/>
          <w:sz w:val="22"/>
          <w:szCs w:val="22"/>
          <w:u w:val="single"/>
          <w:lang w:eastAsia="en-US"/>
        </w:rPr>
        <w:t xml:space="preserve">Παραλαβή </w:t>
      </w:r>
    </w:p>
    <w:p w14:paraId="405536AA" w14:textId="79244107" w:rsidR="00667FF2" w:rsidRPr="00DE5F14" w:rsidRDefault="00667FF2" w:rsidP="00667FF2">
      <w:pPr>
        <w:shd w:val="clear" w:color="auto" w:fill="FFFFFF"/>
        <w:spacing w:line="360" w:lineRule="auto"/>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 xml:space="preserve">Η παραλαβή θα γίνει από την Επιτροπή παραλαβής υπηρεσιών </w:t>
      </w:r>
      <w:r w:rsidRPr="00DE5F14">
        <w:rPr>
          <w:rFonts w:asciiTheme="minorHAnsi" w:hAnsiTheme="minorHAnsi" w:cstheme="minorHAnsi"/>
          <w:bCs/>
          <w:sz w:val="22"/>
          <w:szCs w:val="22"/>
          <w:lang w:eastAsia="en-US"/>
        </w:rPr>
        <w:t>του Δήμου</w:t>
      </w:r>
      <w:r w:rsidR="005E3384" w:rsidRPr="00DE5F14">
        <w:rPr>
          <w:rFonts w:asciiTheme="minorHAnsi" w:hAnsiTheme="minorHAnsi" w:cstheme="minorHAnsi"/>
          <w:bCs/>
          <w:sz w:val="22"/>
          <w:szCs w:val="22"/>
          <w:lang w:eastAsia="en-US"/>
        </w:rPr>
        <w:t xml:space="preserve"> </w:t>
      </w:r>
      <w:proofErr w:type="spellStart"/>
      <w:r w:rsidR="00881904" w:rsidRPr="00DE5F14">
        <w:rPr>
          <w:rFonts w:asciiTheme="minorHAnsi" w:hAnsiTheme="minorHAnsi" w:cstheme="minorHAnsi"/>
          <w:bCs/>
          <w:sz w:val="22"/>
          <w:szCs w:val="22"/>
        </w:rPr>
        <w:t>Διρφύων</w:t>
      </w:r>
      <w:proofErr w:type="spellEnd"/>
      <w:r w:rsidR="00881904" w:rsidRPr="00DE5F14">
        <w:rPr>
          <w:rFonts w:asciiTheme="minorHAnsi" w:hAnsiTheme="minorHAnsi" w:cstheme="minorHAnsi"/>
          <w:bCs/>
          <w:sz w:val="22"/>
          <w:szCs w:val="22"/>
        </w:rPr>
        <w:t xml:space="preserve"> </w:t>
      </w:r>
      <w:proofErr w:type="spellStart"/>
      <w:r w:rsidR="00881904" w:rsidRPr="00DE5F14">
        <w:rPr>
          <w:rFonts w:asciiTheme="minorHAnsi" w:hAnsiTheme="minorHAnsi" w:cstheme="minorHAnsi"/>
          <w:bCs/>
          <w:sz w:val="22"/>
          <w:szCs w:val="22"/>
        </w:rPr>
        <w:t>Μεσσαπίων</w:t>
      </w:r>
      <w:proofErr w:type="spellEnd"/>
      <w:r w:rsidR="005E3384" w:rsidRPr="00DE5F14">
        <w:rPr>
          <w:rFonts w:asciiTheme="minorHAnsi" w:hAnsiTheme="minorHAnsi" w:cstheme="minorHAnsi"/>
          <w:bCs/>
          <w:sz w:val="22"/>
          <w:szCs w:val="22"/>
        </w:rPr>
        <w:t xml:space="preserve"> </w:t>
      </w:r>
      <w:r w:rsidRPr="00DE5F14">
        <w:rPr>
          <w:rFonts w:asciiTheme="minorHAnsi" w:hAnsiTheme="minorHAnsi" w:cstheme="minorHAnsi"/>
          <w:sz w:val="22"/>
          <w:szCs w:val="22"/>
          <w:lang w:eastAsia="en-US"/>
        </w:rPr>
        <w:t>σύμφωνα με τον τρόπο και κατά το χρόνο που ορίζεται από τη σύμβαση. Η Επιτροπή αποτελείται από τρεις υπαλλήλους του Δήμου. Εφόσον απαιτούνται ειδικές γνώσεις, ένα τουλάχιστον μέλος της επιτροπής πρέπει να έχει την αντίστοιχη ειδικότητα.</w:t>
      </w:r>
    </w:p>
    <w:p w14:paraId="201EF8CB" w14:textId="77777777" w:rsidR="00667FF2" w:rsidRPr="00DE5F14" w:rsidRDefault="00667FF2" w:rsidP="00667FF2">
      <w:pPr>
        <w:shd w:val="clear" w:color="auto" w:fill="FFFFFF"/>
        <w:spacing w:line="360" w:lineRule="auto"/>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 xml:space="preserve">Η παραλαβή του λογισμικού και των συναφών υπηρεσιών πραγματοποιείται μέσα στον καθορισμένο από τη σύμβαση χρόνο, σύμφωνα με το άρθρο 209 </w:t>
      </w:r>
      <w:r w:rsidRPr="00DE5F14">
        <w:rPr>
          <w:rFonts w:asciiTheme="minorHAnsi" w:hAnsiTheme="minorHAnsi" w:cstheme="minorHAnsi"/>
          <w:iCs/>
          <w:sz w:val="22"/>
          <w:szCs w:val="22"/>
          <w:lang w:eastAsia="en-US"/>
        </w:rPr>
        <w:t>του Νόμου 4412/2016.</w:t>
      </w:r>
    </w:p>
    <w:p w14:paraId="5F3B3FD6" w14:textId="77777777" w:rsidR="00667FF2" w:rsidRPr="00DE5F14" w:rsidRDefault="00667FF2" w:rsidP="00667FF2">
      <w:pPr>
        <w:shd w:val="clear" w:color="auto" w:fill="FFFFFF"/>
        <w:spacing w:line="360" w:lineRule="auto"/>
        <w:jc w:val="center"/>
        <w:rPr>
          <w:rFonts w:asciiTheme="minorHAnsi" w:hAnsiTheme="minorHAnsi" w:cstheme="minorHAnsi"/>
          <w:b/>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color w:val="000000"/>
          <w:spacing w:val="1"/>
          <w:sz w:val="22"/>
          <w:szCs w:val="22"/>
          <w:u w:val="single"/>
          <w:lang w:eastAsia="en-US"/>
        </w:rPr>
        <w:t xml:space="preserve"> 9 – </w:t>
      </w:r>
      <w:r w:rsidRPr="00DE5F14">
        <w:rPr>
          <w:rFonts w:asciiTheme="minorHAnsi" w:hAnsiTheme="minorHAnsi" w:cstheme="minorHAnsi"/>
          <w:b/>
          <w:spacing w:val="1"/>
          <w:sz w:val="22"/>
          <w:szCs w:val="22"/>
          <w:u w:val="single"/>
          <w:lang w:eastAsia="en-US"/>
        </w:rPr>
        <w:t>Τρόπος πλη</w:t>
      </w:r>
      <w:r w:rsidRPr="00DE5F14">
        <w:rPr>
          <w:rFonts w:asciiTheme="minorHAnsi" w:hAnsiTheme="minorHAnsi" w:cstheme="minorHAnsi"/>
          <w:b/>
          <w:spacing w:val="-4"/>
          <w:sz w:val="22"/>
          <w:szCs w:val="22"/>
          <w:u w:val="single"/>
          <w:lang w:eastAsia="en-US"/>
        </w:rPr>
        <w:t>ρ</w:t>
      </w:r>
      <w:r w:rsidRPr="00DE5F14">
        <w:rPr>
          <w:rFonts w:asciiTheme="minorHAnsi" w:hAnsiTheme="minorHAnsi" w:cstheme="minorHAnsi"/>
          <w:b/>
          <w:spacing w:val="1"/>
          <w:sz w:val="22"/>
          <w:szCs w:val="22"/>
          <w:u w:val="single"/>
          <w:lang w:eastAsia="en-US"/>
        </w:rPr>
        <w:t>ωμής</w:t>
      </w:r>
    </w:p>
    <w:p w14:paraId="7F0CE881" w14:textId="77777777" w:rsidR="00667FF2" w:rsidRPr="00DE5F14" w:rsidRDefault="00667FF2" w:rsidP="00FF1565">
      <w:pPr>
        <w:widowControl w:val="0"/>
        <w:autoSpaceDE w:val="0"/>
        <w:autoSpaceDN w:val="0"/>
        <w:adjustRightInd w:val="0"/>
        <w:spacing w:before="7" w:line="360" w:lineRule="auto"/>
        <w:ind w:left="110" w:right="-52"/>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 xml:space="preserve">Η πληρωμή </w:t>
      </w:r>
      <w:r w:rsidR="0022201D" w:rsidRPr="00DE5F14">
        <w:rPr>
          <w:rFonts w:asciiTheme="minorHAnsi" w:hAnsiTheme="minorHAnsi" w:cstheme="minorHAnsi"/>
          <w:sz w:val="22"/>
          <w:szCs w:val="22"/>
          <w:lang w:eastAsia="en-US"/>
        </w:rPr>
        <w:t xml:space="preserve">θα πραγματοποιηθεί τμηματικά </w:t>
      </w:r>
      <w:r w:rsidRPr="00DE5F14">
        <w:rPr>
          <w:rFonts w:asciiTheme="minorHAnsi" w:hAnsiTheme="minorHAnsi" w:cstheme="minorHAnsi"/>
          <w:sz w:val="22"/>
          <w:szCs w:val="22"/>
          <w:lang w:eastAsia="en-US"/>
        </w:rPr>
        <w:t>κατόπιν προσκόμισης τιμολογίου από τον προμηθευτή με την έκδοση χρηματικού εντάλματος αφού έχ</w:t>
      </w:r>
      <w:r w:rsidR="00FF1565" w:rsidRPr="00DE5F14">
        <w:rPr>
          <w:rFonts w:asciiTheme="minorHAnsi" w:hAnsiTheme="minorHAnsi" w:cstheme="minorHAnsi"/>
          <w:sz w:val="22"/>
          <w:szCs w:val="22"/>
          <w:lang w:eastAsia="en-US"/>
        </w:rPr>
        <w:t>ει ολοκληρωθεί η</w:t>
      </w:r>
      <w:r w:rsidRPr="00DE5F14">
        <w:rPr>
          <w:rFonts w:asciiTheme="minorHAnsi" w:hAnsiTheme="minorHAnsi" w:cstheme="minorHAnsi"/>
          <w:sz w:val="22"/>
          <w:szCs w:val="22"/>
        </w:rPr>
        <w:t xml:space="preserve"> παραμετροποίηση </w:t>
      </w:r>
      <w:r w:rsidR="00FF1565" w:rsidRPr="00DE5F14">
        <w:rPr>
          <w:rFonts w:asciiTheme="minorHAnsi" w:hAnsiTheme="minorHAnsi" w:cstheme="minorHAnsi"/>
          <w:sz w:val="22"/>
          <w:szCs w:val="22"/>
        </w:rPr>
        <w:t xml:space="preserve">της </w:t>
      </w:r>
      <w:r w:rsidRPr="00DE5F14">
        <w:rPr>
          <w:rFonts w:asciiTheme="minorHAnsi" w:hAnsiTheme="minorHAnsi" w:cstheme="minorHAnsi"/>
          <w:sz w:val="22"/>
          <w:szCs w:val="22"/>
        </w:rPr>
        <w:t>εφαρμογής σύμφωνα με τις ανάγκες του Δήμου</w:t>
      </w:r>
      <w:r w:rsidR="007934BE" w:rsidRPr="00DE5F14">
        <w:rPr>
          <w:rFonts w:asciiTheme="minorHAnsi" w:hAnsiTheme="minorHAnsi" w:cstheme="minorHAnsi"/>
          <w:sz w:val="22"/>
          <w:szCs w:val="22"/>
        </w:rPr>
        <w:t xml:space="preserve"> και τον </w:t>
      </w:r>
      <w:r w:rsidRPr="00DE5F14">
        <w:rPr>
          <w:rFonts w:asciiTheme="minorHAnsi" w:hAnsiTheme="minorHAnsi" w:cstheme="minorHAnsi"/>
          <w:sz w:val="22"/>
          <w:szCs w:val="22"/>
        </w:rPr>
        <w:t>έλεγχο καλής λειτουργίας</w:t>
      </w:r>
      <w:r w:rsidR="007934BE" w:rsidRPr="00DE5F14">
        <w:rPr>
          <w:rFonts w:asciiTheme="minorHAnsi" w:hAnsiTheme="minorHAnsi" w:cstheme="minorHAnsi"/>
          <w:sz w:val="22"/>
          <w:szCs w:val="22"/>
        </w:rPr>
        <w:t>.</w:t>
      </w:r>
    </w:p>
    <w:p w14:paraId="2D408F0E" w14:textId="77777777" w:rsidR="00667FF2" w:rsidRPr="00DE5F14" w:rsidRDefault="00667FF2" w:rsidP="00667FF2">
      <w:pPr>
        <w:shd w:val="clear" w:color="auto" w:fill="FFFFFF"/>
        <w:spacing w:line="360" w:lineRule="auto"/>
        <w:ind w:left="144"/>
        <w:jc w:val="center"/>
        <w:rPr>
          <w:rFonts w:asciiTheme="minorHAnsi" w:hAnsiTheme="minorHAnsi" w:cstheme="minorHAnsi"/>
          <w:b/>
          <w:bCs/>
          <w:color w:val="000000"/>
          <w:spacing w:val="-2"/>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color w:val="000000"/>
          <w:spacing w:val="1"/>
          <w:sz w:val="22"/>
          <w:szCs w:val="22"/>
          <w:u w:val="single"/>
          <w:lang w:eastAsia="en-US"/>
        </w:rPr>
        <w:t xml:space="preserve"> 10 – </w:t>
      </w:r>
      <w:r w:rsidRPr="00DE5F14">
        <w:rPr>
          <w:rFonts w:asciiTheme="minorHAnsi" w:hAnsiTheme="minorHAnsi" w:cstheme="minorHAnsi"/>
          <w:b/>
          <w:bCs/>
          <w:color w:val="000000"/>
          <w:spacing w:val="-2"/>
          <w:sz w:val="22"/>
          <w:szCs w:val="22"/>
          <w:u w:val="single"/>
          <w:lang w:eastAsia="en-US"/>
        </w:rPr>
        <w:t>Φόροι – Τέλη – Κρατήσεις</w:t>
      </w:r>
    </w:p>
    <w:p w14:paraId="20BCDF09" w14:textId="2DDFF93C" w:rsidR="00667FF2" w:rsidRPr="00DE5F14" w:rsidRDefault="00667FF2" w:rsidP="00667FF2">
      <w:pPr>
        <w:shd w:val="clear" w:color="auto" w:fill="FFFFFF"/>
        <w:spacing w:line="360" w:lineRule="auto"/>
        <w:ind w:left="144"/>
        <w:jc w:val="both"/>
        <w:rPr>
          <w:rFonts w:asciiTheme="minorHAnsi" w:hAnsiTheme="minorHAnsi" w:cstheme="minorHAnsi"/>
          <w:spacing w:val="-2"/>
          <w:sz w:val="22"/>
          <w:szCs w:val="22"/>
          <w:lang w:eastAsia="en-US"/>
        </w:rPr>
      </w:pPr>
      <w:r w:rsidRPr="00DE5F14">
        <w:rPr>
          <w:rFonts w:asciiTheme="minorHAnsi" w:hAnsiTheme="minorHAnsi" w:cstheme="minorHAnsi"/>
          <w:color w:val="000000"/>
          <w:spacing w:val="-2"/>
          <w:sz w:val="22"/>
          <w:szCs w:val="22"/>
          <w:lang w:eastAsia="en-US"/>
        </w:rPr>
        <w:t>Ο ανάδοχος υπόκειται σε όλους τους βάσ</w:t>
      </w:r>
      <w:r w:rsidR="002A3E2D" w:rsidRPr="00DE5F14">
        <w:rPr>
          <w:rFonts w:asciiTheme="minorHAnsi" w:hAnsiTheme="minorHAnsi" w:cstheme="minorHAnsi"/>
          <w:color w:val="000000"/>
          <w:spacing w:val="-2"/>
          <w:sz w:val="22"/>
          <w:szCs w:val="22"/>
          <w:lang w:eastAsia="en-US"/>
        </w:rPr>
        <w:t>ει</w:t>
      </w:r>
      <w:r w:rsidRPr="00DE5F14">
        <w:rPr>
          <w:rFonts w:asciiTheme="minorHAnsi" w:hAnsiTheme="minorHAnsi" w:cstheme="minorHAnsi"/>
          <w:color w:val="000000"/>
          <w:spacing w:val="-2"/>
          <w:sz w:val="22"/>
          <w:szCs w:val="22"/>
          <w:lang w:eastAsia="en-US"/>
        </w:rPr>
        <w:t xml:space="preserve"> των κείμενων διατάξεων φόρους, τέλη και κρατήσεις που ισχύουν. </w:t>
      </w:r>
      <w:r w:rsidRPr="00DE5F14">
        <w:rPr>
          <w:rFonts w:asciiTheme="minorHAnsi" w:hAnsiTheme="minorHAnsi" w:cstheme="minorHAnsi"/>
          <w:bCs/>
          <w:spacing w:val="-2"/>
          <w:sz w:val="22"/>
          <w:szCs w:val="22"/>
          <w:lang w:eastAsia="en-US"/>
        </w:rPr>
        <w:t xml:space="preserve">Ο Φ.Π.Α. βαρύνει το Δήμο </w:t>
      </w:r>
      <w:proofErr w:type="spellStart"/>
      <w:r w:rsidR="00881904" w:rsidRPr="00DE5F14">
        <w:rPr>
          <w:rFonts w:asciiTheme="minorHAnsi" w:hAnsiTheme="minorHAnsi" w:cstheme="minorHAnsi"/>
          <w:bCs/>
          <w:sz w:val="22"/>
          <w:szCs w:val="22"/>
        </w:rPr>
        <w:t>Διρφύων</w:t>
      </w:r>
      <w:proofErr w:type="spellEnd"/>
      <w:r w:rsidR="00881904" w:rsidRPr="00DE5F14">
        <w:rPr>
          <w:rFonts w:asciiTheme="minorHAnsi" w:hAnsiTheme="minorHAnsi" w:cstheme="minorHAnsi"/>
          <w:bCs/>
          <w:sz w:val="22"/>
          <w:szCs w:val="22"/>
        </w:rPr>
        <w:t xml:space="preserve"> </w:t>
      </w:r>
      <w:proofErr w:type="spellStart"/>
      <w:r w:rsidR="00881904" w:rsidRPr="00DE5F14">
        <w:rPr>
          <w:rFonts w:asciiTheme="minorHAnsi" w:hAnsiTheme="minorHAnsi" w:cstheme="minorHAnsi"/>
          <w:bCs/>
          <w:sz w:val="22"/>
          <w:szCs w:val="22"/>
        </w:rPr>
        <w:t>Μεσσαπίων</w:t>
      </w:r>
      <w:proofErr w:type="spellEnd"/>
    </w:p>
    <w:p w14:paraId="08C512AC" w14:textId="77777777" w:rsidR="00667FF2" w:rsidRPr="00DE5F14" w:rsidRDefault="00667FF2" w:rsidP="00667FF2">
      <w:pPr>
        <w:shd w:val="clear" w:color="auto" w:fill="FFFFFF"/>
        <w:spacing w:line="360" w:lineRule="auto"/>
        <w:ind w:left="144"/>
        <w:jc w:val="center"/>
        <w:rPr>
          <w:rFonts w:asciiTheme="minorHAnsi" w:hAnsiTheme="minorHAnsi" w:cstheme="minorHAnsi"/>
          <w:b/>
          <w:color w:val="000000"/>
          <w:spacing w:val="-2"/>
          <w:sz w:val="22"/>
          <w:szCs w:val="22"/>
          <w:u w:val="single"/>
          <w:lang w:eastAsia="en-US"/>
        </w:rPr>
      </w:pPr>
      <w:r w:rsidRPr="00DE5F14">
        <w:rPr>
          <w:rFonts w:asciiTheme="minorHAnsi" w:hAnsiTheme="minorHAnsi" w:cstheme="minorHAnsi"/>
          <w:b/>
          <w:sz w:val="22"/>
          <w:szCs w:val="22"/>
          <w:u w:val="single"/>
          <w:lang w:eastAsia="en-US"/>
        </w:rPr>
        <w:t>Άρθρο</w:t>
      </w:r>
      <w:r w:rsidRPr="00DE5F14">
        <w:rPr>
          <w:rFonts w:asciiTheme="minorHAnsi" w:hAnsiTheme="minorHAnsi" w:cstheme="minorHAnsi"/>
          <w:b/>
          <w:bCs/>
          <w:color w:val="000000"/>
          <w:spacing w:val="1"/>
          <w:sz w:val="22"/>
          <w:szCs w:val="22"/>
          <w:u w:val="single"/>
          <w:lang w:eastAsia="en-US"/>
        </w:rPr>
        <w:t xml:space="preserve"> 11 – Άλλα ουσιώδη στοιχεία – Λοιποί  </w:t>
      </w:r>
      <w:r w:rsidRPr="00DE5F14">
        <w:rPr>
          <w:rFonts w:asciiTheme="minorHAnsi" w:hAnsiTheme="minorHAnsi" w:cstheme="minorHAnsi"/>
          <w:b/>
          <w:color w:val="000000"/>
          <w:spacing w:val="-2"/>
          <w:sz w:val="22"/>
          <w:szCs w:val="22"/>
          <w:u w:val="single"/>
          <w:lang w:eastAsia="en-US"/>
        </w:rPr>
        <w:t>Όροι</w:t>
      </w:r>
    </w:p>
    <w:p w14:paraId="0B69FF05" w14:textId="77777777" w:rsidR="00667FF2" w:rsidRPr="00DE5F14" w:rsidRDefault="00667FF2" w:rsidP="00EB7B46">
      <w:pPr>
        <w:numPr>
          <w:ilvl w:val="0"/>
          <w:numId w:val="5"/>
        </w:numPr>
        <w:autoSpaceDE w:val="0"/>
        <w:autoSpaceDN w:val="0"/>
        <w:adjustRightInd w:val="0"/>
        <w:spacing w:line="360" w:lineRule="auto"/>
        <w:jc w:val="both"/>
        <w:rPr>
          <w:rFonts w:asciiTheme="minorHAnsi" w:hAnsiTheme="minorHAnsi" w:cstheme="minorHAnsi"/>
          <w:sz w:val="22"/>
          <w:szCs w:val="22"/>
          <w:lang w:eastAsia="en-US"/>
        </w:rPr>
      </w:pPr>
      <w:r w:rsidRPr="00DE5F14">
        <w:rPr>
          <w:rFonts w:asciiTheme="minorHAnsi" w:hAnsiTheme="minorHAnsi" w:cstheme="minorHAnsi"/>
          <w:sz w:val="22"/>
          <w:szCs w:val="22"/>
          <w:lang w:eastAsia="en-US"/>
        </w:rPr>
        <w:t>Στην τιμή προσφοράς θα περιλαμβάνονται</w:t>
      </w:r>
      <w:r w:rsidR="004D0BE3" w:rsidRPr="00DE5F14">
        <w:rPr>
          <w:rFonts w:asciiTheme="minorHAnsi" w:hAnsiTheme="minorHAnsi" w:cstheme="minorHAnsi"/>
          <w:sz w:val="22"/>
          <w:szCs w:val="22"/>
          <w:lang w:eastAsia="en-US"/>
        </w:rPr>
        <w:t>:</w:t>
      </w:r>
    </w:p>
    <w:p w14:paraId="7C690E92" w14:textId="77777777" w:rsidR="00ED32A5" w:rsidRPr="00807DD6" w:rsidRDefault="008D60D3" w:rsidP="00C67D3A">
      <w:pPr>
        <w:pStyle w:val="aa"/>
        <w:numPr>
          <w:ilvl w:val="0"/>
          <w:numId w:val="51"/>
        </w:numPr>
        <w:spacing w:line="360" w:lineRule="auto"/>
        <w:jc w:val="both"/>
        <w:rPr>
          <w:rFonts w:asciiTheme="minorHAnsi" w:hAnsiTheme="minorHAnsi" w:cstheme="minorHAnsi"/>
          <w:lang w:val="el-GR"/>
        </w:rPr>
      </w:pPr>
      <w:r w:rsidRPr="00807DD6">
        <w:rPr>
          <w:rFonts w:asciiTheme="minorHAnsi" w:hAnsiTheme="minorHAnsi" w:cstheme="minorHAnsi"/>
          <w:lang w:val="el-GR"/>
        </w:rPr>
        <w:t>Η</w:t>
      </w:r>
      <w:r w:rsidR="00ED32A5" w:rsidRPr="00807DD6">
        <w:rPr>
          <w:rFonts w:asciiTheme="minorHAnsi" w:hAnsiTheme="minorHAnsi" w:cstheme="minorHAnsi"/>
          <w:lang w:val="el-GR"/>
        </w:rPr>
        <w:t xml:space="preserve"> Υποστήριξη λειτουργίας έως το τέλος του έτους</w:t>
      </w:r>
      <w:r w:rsidR="003317DF" w:rsidRPr="00807DD6">
        <w:rPr>
          <w:rFonts w:asciiTheme="minorHAnsi" w:hAnsiTheme="minorHAnsi" w:cstheme="minorHAnsi"/>
          <w:lang w:val="el-GR"/>
        </w:rPr>
        <w:t xml:space="preserve"> 2026</w:t>
      </w:r>
      <w:r w:rsidR="00ED32A5" w:rsidRPr="00807DD6">
        <w:rPr>
          <w:rFonts w:asciiTheme="minorHAnsi" w:hAnsiTheme="minorHAnsi" w:cstheme="minorHAnsi"/>
          <w:lang w:val="el-GR"/>
        </w:rPr>
        <w:t>.</w:t>
      </w:r>
    </w:p>
    <w:p w14:paraId="6560FA3D" w14:textId="77777777" w:rsidR="00667FF2" w:rsidRPr="00807DD6" w:rsidRDefault="00667FF2" w:rsidP="00C67D3A">
      <w:pPr>
        <w:pStyle w:val="aa"/>
        <w:numPr>
          <w:ilvl w:val="0"/>
          <w:numId w:val="51"/>
        </w:numPr>
        <w:autoSpaceDE w:val="0"/>
        <w:autoSpaceDN w:val="0"/>
        <w:adjustRightInd w:val="0"/>
        <w:spacing w:line="360" w:lineRule="auto"/>
        <w:jc w:val="both"/>
        <w:rPr>
          <w:rFonts w:asciiTheme="minorHAnsi" w:hAnsiTheme="minorHAnsi" w:cstheme="minorHAnsi"/>
          <w:lang w:val="el-GR"/>
        </w:rPr>
      </w:pPr>
      <w:r w:rsidRPr="00807DD6">
        <w:rPr>
          <w:rFonts w:asciiTheme="minorHAnsi" w:hAnsiTheme="minorHAnsi" w:cstheme="minorHAnsi"/>
          <w:lang w:val="el-GR"/>
        </w:rPr>
        <w:t>καθώς και όλες οι επιβαρύνσεις και οι κρατήσεις του προμηθευτή.</w:t>
      </w:r>
    </w:p>
    <w:p w14:paraId="546CD219" w14:textId="77777777" w:rsidR="00667FF2" w:rsidRPr="00DE5F14" w:rsidRDefault="00667FF2" w:rsidP="00EB7B46">
      <w:pPr>
        <w:numPr>
          <w:ilvl w:val="0"/>
          <w:numId w:val="5"/>
        </w:numPr>
        <w:shd w:val="clear" w:color="auto" w:fill="FFFFFF"/>
        <w:spacing w:line="360" w:lineRule="auto"/>
        <w:jc w:val="both"/>
        <w:rPr>
          <w:rFonts w:asciiTheme="minorHAnsi" w:hAnsiTheme="minorHAnsi" w:cstheme="minorHAnsi"/>
          <w:color w:val="000000"/>
          <w:spacing w:val="-2"/>
          <w:sz w:val="22"/>
          <w:szCs w:val="22"/>
          <w:lang w:eastAsia="en-US"/>
        </w:rPr>
      </w:pPr>
      <w:r w:rsidRPr="00DE5F14">
        <w:rPr>
          <w:rFonts w:asciiTheme="minorHAnsi" w:hAnsiTheme="minorHAnsi" w:cstheme="minorHAnsi"/>
          <w:color w:val="000000"/>
          <w:spacing w:val="-2"/>
          <w:sz w:val="22"/>
          <w:szCs w:val="22"/>
          <w:lang w:eastAsia="en-US"/>
        </w:rPr>
        <w:lastRenderedPageBreak/>
        <w:t>Η κάθε προσφορά θα πρέπει να συνοδεύεται με υπεύθυνη δήλωση του προμηθευτή για:</w:t>
      </w:r>
    </w:p>
    <w:p w14:paraId="6DC4DE0C" w14:textId="77777777" w:rsidR="00667FF2" w:rsidRPr="00DE5F14" w:rsidRDefault="00667FF2" w:rsidP="00EB7B46">
      <w:pPr>
        <w:numPr>
          <w:ilvl w:val="0"/>
          <w:numId w:val="3"/>
        </w:numPr>
        <w:shd w:val="clear" w:color="auto" w:fill="FFFFFF"/>
        <w:spacing w:line="360" w:lineRule="auto"/>
        <w:ind w:left="426" w:hanging="426"/>
        <w:jc w:val="both"/>
        <w:rPr>
          <w:rFonts w:asciiTheme="minorHAnsi" w:hAnsiTheme="minorHAnsi" w:cstheme="minorHAnsi"/>
          <w:color w:val="000000"/>
          <w:spacing w:val="-2"/>
          <w:sz w:val="22"/>
          <w:szCs w:val="22"/>
          <w:lang w:eastAsia="en-US"/>
        </w:rPr>
      </w:pPr>
      <w:r w:rsidRPr="00DE5F14">
        <w:rPr>
          <w:rFonts w:asciiTheme="minorHAnsi" w:hAnsiTheme="minorHAnsi" w:cstheme="minorHAnsi"/>
          <w:color w:val="000000"/>
          <w:spacing w:val="-2"/>
          <w:sz w:val="22"/>
          <w:szCs w:val="22"/>
          <w:lang w:eastAsia="en-US"/>
        </w:rPr>
        <w:t>Την τήρηση των τιμών προσφοράς για εξήντα (60) ημέρες από την επομένη της διενέργειας του διαγωνισμού</w:t>
      </w:r>
    </w:p>
    <w:p w14:paraId="348771D0" w14:textId="77777777" w:rsidR="00667FF2" w:rsidRPr="00DE5F14" w:rsidRDefault="00667FF2" w:rsidP="00EB7B46">
      <w:pPr>
        <w:numPr>
          <w:ilvl w:val="0"/>
          <w:numId w:val="3"/>
        </w:numPr>
        <w:shd w:val="clear" w:color="auto" w:fill="FFFFFF"/>
        <w:spacing w:line="360" w:lineRule="auto"/>
        <w:ind w:left="426" w:hanging="426"/>
        <w:jc w:val="both"/>
        <w:rPr>
          <w:rFonts w:asciiTheme="minorHAnsi" w:hAnsiTheme="minorHAnsi" w:cstheme="minorHAnsi"/>
          <w:color w:val="000000"/>
          <w:spacing w:val="-2"/>
          <w:sz w:val="22"/>
          <w:szCs w:val="22"/>
          <w:lang w:eastAsia="en-US"/>
        </w:rPr>
      </w:pPr>
      <w:r w:rsidRPr="00DE5F14">
        <w:rPr>
          <w:rFonts w:asciiTheme="minorHAnsi" w:hAnsiTheme="minorHAnsi" w:cstheme="minorHAnsi"/>
          <w:color w:val="000000"/>
          <w:spacing w:val="-2"/>
          <w:sz w:val="22"/>
          <w:szCs w:val="22"/>
          <w:lang w:eastAsia="en-US"/>
        </w:rPr>
        <w:t xml:space="preserve">Την εγγύηση καλής ποιότητας και λειτουργίας για χρονικό διάστημα </w:t>
      </w:r>
      <w:r w:rsidR="004D0BE3" w:rsidRPr="00DE5F14">
        <w:rPr>
          <w:rFonts w:asciiTheme="minorHAnsi" w:hAnsiTheme="minorHAnsi" w:cstheme="minorHAnsi"/>
          <w:color w:val="000000"/>
          <w:spacing w:val="-2"/>
          <w:sz w:val="22"/>
          <w:szCs w:val="22"/>
          <w:lang w:eastAsia="en-US"/>
        </w:rPr>
        <w:t>έως το τέλος του έτους</w:t>
      </w:r>
    </w:p>
    <w:p w14:paraId="4B26115A" w14:textId="77777777" w:rsidR="00667FF2" w:rsidRPr="00DE5F14" w:rsidRDefault="00667FF2" w:rsidP="00EB7B46">
      <w:pPr>
        <w:numPr>
          <w:ilvl w:val="0"/>
          <w:numId w:val="3"/>
        </w:numPr>
        <w:shd w:val="clear" w:color="auto" w:fill="FFFFFF"/>
        <w:spacing w:line="360" w:lineRule="auto"/>
        <w:ind w:left="426" w:hanging="426"/>
        <w:jc w:val="both"/>
        <w:rPr>
          <w:rFonts w:asciiTheme="minorHAnsi" w:hAnsiTheme="minorHAnsi" w:cstheme="minorHAnsi"/>
          <w:color w:val="000000"/>
          <w:spacing w:val="-2"/>
          <w:sz w:val="22"/>
          <w:szCs w:val="22"/>
          <w:lang w:eastAsia="en-US"/>
        </w:rPr>
      </w:pPr>
      <w:r w:rsidRPr="00DE5F14">
        <w:rPr>
          <w:rFonts w:asciiTheme="minorHAnsi" w:hAnsiTheme="minorHAnsi" w:cstheme="minorHAnsi"/>
          <w:color w:val="000000"/>
          <w:spacing w:val="-2"/>
          <w:sz w:val="22"/>
          <w:szCs w:val="22"/>
          <w:lang w:eastAsia="en-US"/>
        </w:rPr>
        <w:t>Την δέσμευση του για τις αναβαθμίσεις και τυχόν παραμετροποιήσεις που θα προκύψουν στο χρονικό διάστημα καλής λειτουργία</w:t>
      </w:r>
      <w:r w:rsidR="007934BE" w:rsidRPr="00DE5F14">
        <w:rPr>
          <w:rFonts w:asciiTheme="minorHAnsi" w:hAnsiTheme="minorHAnsi" w:cstheme="minorHAnsi"/>
          <w:color w:val="000000"/>
          <w:spacing w:val="-2"/>
          <w:sz w:val="22"/>
          <w:szCs w:val="22"/>
          <w:lang w:eastAsia="en-US"/>
        </w:rPr>
        <w:t>ς</w:t>
      </w:r>
      <w:r w:rsidRPr="00DE5F14">
        <w:rPr>
          <w:rFonts w:asciiTheme="minorHAnsi" w:hAnsiTheme="minorHAnsi" w:cstheme="minorHAnsi"/>
          <w:color w:val="000000"/>
          <w:spacing w:val="-2"/>
          <w:sz w:val="22"/>
          <w:szCs w:val="22"/>
          <w:lang w:eastAsia="en-US"/>
        </w:rPr>
        <w:t xml:space="preserve"> που προβλέπεται από τη σύμβαση.</w:t>
      </w:r>
    </w:p>
    <w:p w14:paraId="0E748CE7" w14:textId="77777777" w:rsidR="00BD6802" w:rsidRPr="00DE5F14" w:rsidRDefault="00BD6802" w:rsidP="00BD6802">
      <w:pPr>
        <w:shd w:val="clear" w:color="auto" w:fill="FFFFFF"/>
        <w:spacing w:line="360" w:lineRule="auto"/>
        <w:jc w:val="both"/>
        <w:rPr>
          <w:rFonts w:asciiTheme="minorHAnsi" w:hAnsiTheme="minorHAnsi" w:cstheme="minorHAnsi"/>
          <w:color w:val="000000"/>
          <w:spacing w:val="-2"/>
          <w:sz w:val="22"/>
          <w:szCs w:val="22"/>
          <w:lang w:eastAsia="en-US"/>
        </w:rPr>
      </w:pPr>
    </w:p>
    <w:tbl>
      <w:tblPr>
        <w:tblW w:w="0" w:type="auto"/>
        <w:tblInd w:w="108" w:type="dxa"/>
        <w:tblLayout w:type="fixed"/>
        <w:tblLook w:val="04A0" w:firstRow="1" w:lastRow="0" w:firstColumn="1" w:lastColumn="0" w:noHBand="0" w:noVBand="1"/>
      </w:tblPr>
      <w:tblGrid>
        <w:gridCol w:w="5233"/>
        <w:gridCol w:w="5341"/>
      </w:tblGrid>
      <w:tr w:rsidR="00C67D3A" w:rsidRPr="00DE5F14" w14:paraId="3C035071" w14:textId="77777777" w:rsidTr="008C0FAB">
        <w:tc>
          <w:tcPr>
            <w:tcW w:w="5233" w:type="dxa"/>
            <w:hideMark/>
          </w:tcPr>
          <w:p w14:paraId="0D53A7C0" w14:textId="77777777" w:rsidR="00C67D3A" w:rsidRPr="00DE5F14" w:rsidRDefault="00C67D3A" w:rsidP="008C0FAB">
            <w:pPr>
              <w:suppressAutoHyphens/>
              <w:ind w:right="198"/>
              <w:jc w:val="center"/>
              <w:rPr>
                <w:rFonts w:ascii="Verdana" w:eastAsia="Calibri" w:hAnsi="Verdana"/>
                <w:sz w:val="20"/>
                <w:szCs w:val="20"/>
                <w:lang w:eastAsia="en-US"/>
              </w:rPr>
            </w:pPr>
            <w:r w:rsidRPr="00DE5F14">
              <w:rPr>
                <w:rFonts w:ascii="Verdana" w:eastAsia="Calibri" w:hAnsi="Verdana"/>
                <w:sz w:val="20"/>
                <w:szCs w:val="20"/>
                <w:lang w:eastAsia="en-US"/>
              </w:rPr>
              <w:t>Η  ΣΥΝΤΑΞΑΣΑ</w:t>
            </w:r>
          </w:p>
        </w:tc>
        <w:tc>
          <w:tcPr>
            <w:tcW w:w="5341" w:type="dxa"/>
          </w:tcPr>
          <w:p w14:paraId="5D571BFB" w14:textId="77777777" w:rsidR="00C67D3A" w:rsidRPr="00DE5F14" w:rsidRDefault="00C67D3A" w:rsidP="008C0FAB">
            <w:pPr>
              <w:suppressAutoHyphens/>
              <w:ind w:right="198"/>
              <w:rPr>
                <w:rFonts w:ascii="Verdana" w:eastAsia="Calibri" w:hAnsi="Verdana"/>
                <w:sz w:val="20"/>
                <w:szCs w:val="20"/>
                <w:lang w:eastAsia="en-US"/>
              </w:rPr>
            </w:pPr>
            <w:r w:rsidRPr="00DE5F14">
              <w:rPr>
                <w:rFonts w:ascii="Verdana" w:eastAsia="Calibri" w:hAnsi="Verdana"/>
                <w:sz w:val="20"/>
                <w:szCs w:val="20"/>
                <w:lang w:eastAsia="en-US"/>
              </w:rPr>
              <w:t xml:space="preserve">ΘΕΩΡΗΘΗΚΕ, Ψαχνά </w:t>
            </w:r>
            <w:r>
              <w:rPr>
                <w:rFonts w:ascii="Verdana" w:eastAsia="Calibri" w:hAnsi="Verdana"/>
                <w:sz w:val="20"/>
                <w:szCs w:val="20"/>
                <w:lang w:eastAsia="en-US"/>
              </w:rPr>
              <w:t>15</w:t>
            </w:r>
            <w:r w:rsidRPr="00DE5F14">
              <w:rPr>
                <w:rFonts w:ascii="Verdana" w:eastAsia="Calibri" w:hAnsi="Verdana"/>
                <w:sz w:val="20"/>
                <w:szCs w:val="20"/>
                <w:lang w:eastAsia="en-US"/>
              </w:rPr>
              <w:t>-1</w:t>
            </w:r>
            <w:r>
              <w:rPr>
                <w:rFonts w:ascii="Verdana" w:eastAsia="Calibri" w:hAnsi="Verdana"/>
                <w:sz w:val="20"/>
                <w:szCs w:val="20"/>
                <w:lang w:eastAsia="en-US"/>
              </w:rPr>
              <w:t>2</w:t>
            </w:r>
            <w:r w:rsidRPr="00DE5F14">
              <w:rPr>
                <w:rFonts w:ascii="Verdana" w:eastAsia="Calibri" w:hAnsi="Verdana"/>
                <w:sz w:val="20"/>
                <w:szCs w:val="20"/>
                <w:lang w:eastAsia="en-US"/>
              </w:rPr>
              <w:t>-2</w:t>
            </w:r>
            <w:r>
              <w:rPr>
                <w:rFonts w:ascii="Verdana" w:eastAsia="Calibri" w:hAnsi="Verdana"/>
                <w:sz w:val="20"/>
                <w:szCs w:val="20"/>
                <w:lang w:eastAsia="en-US"/>
              </w:rPr>
              <w:t>0</w:t>
            </w:r>
            <w:r w:rsidRPr="00DE5F14">
              <w:rPr>
                <w:rFonts w:ascii="Verdana" w:eastAsia="Calibri" w:hAnsi="Verdana"/>
                <w:sz w:val="20"/>
                <w:szCs w:val="20"/>
                <w:lang w:eastAsia="en-US"/>
              </w:rPr>
              <w:t>25</w:t>
            </w:r>
          </w:p>
          <w:p w14:paraId="71D964F7" w14:textId="77777777" w:rsidR="00C67D3A" w:rsidRPr="00DE5F14" w:rsidRDefault="00C67D3A" w:rsidP="008C0FAB">
            <w:pPr>
              <w:suppressAutoHyphens/>
              <w:ind w:right="198"/>
              <w:jc w:val="center"/>
              <w:rPr>
                <w:rFonts w:ascii="Verdana" w:eastAsia="Calibri" w:hAnsi="Verdana"/>
                <w:sz w:val="20"/>
                <w:szCs w:val="20"/>
                <w:lang w:eastAsia="en-US"/>
              </w:rPr>
            </w:pPr>
          </w:p>
        </w:tc>
      </w:tr>
    </w:tbl>
    <w:p w14:paraId="6631CA80" w14:textId="77777777" w:rsidR="00C67D3A" w:rsidRPr="00DE5F14" w:rsidRDefault="00C67D3A" w:rsidP="00C67D3A">
      <w:pPr>
        <w:ind w:right="198"/>
        <w:rPr>
          <w:vanish/>
          <w:sz w:val="20"/>
          <w:szCs w:val="20"/>
        </w:rPr>
      </w:pPr>
    </w:p>
    <w:tbl>
      <w:tblPr>
        <w:tblW w:w="0" w:type="auto"/>
        <w:jc w:val="center"/>
        <w:tblLook w:val="04A0" w:firstRow="1" w:lastRow="0" w:firstColumn="1" w:lastColumn="0" w:noHBand="0" w:noVBand="1"/>
      </w:tblPr>
      <w:tblGrid>
        <w:gridCol w:w="3039"/>
        <w:gridCol w:w="2977"/>
        <w:gridCol w:w="3156"/>
      </w:tblGrid>
      <w:tr w:rsidR="00C67D3A" w:rsidRPr="00DE5F14" w14:paraId="1AF9D6FC" w14:textId="77777777" w:rsidTr="008C0FAB">
        <w:trPr>
          <w:jc w:val="center"/>
        </w:trPr>
        <w:tc>
          <w:tcPr>
            <w:tcW w:w="3039" w:type="dxa"/>
          </w:tcPr>
          <w:p w14:paraId="1F328D55"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Η Υπάλληλος του Τμήματος </w:t>
            </w:r>
          </w:p>
          <w:p w14:paraId="7164C0E1"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4148711F" w14:textId="77777777" w:rsidR="00C67D3A" w:rsidRPr="00DE5F14" w:rsidRDefault="00C67D3A" w:rsidP="008C0FAB">
            <w:pPr>
              <w:ind w:right="198"/>
              <w:jc w:val="center"/>
              <w:rPr>
                <w:rFonts w:ascii="Verdana" w:eastAsia="Calibri" w:hAnsi="Verdana"/>
                <w:sz w:val="20"/>
                <w:szCs w:val="20"/>
                <w:lang w:eastAsia="en-US"/>
              </w:rPr>
            </w:pPr>
          </w:p>
          <w:p w14:paraId="132895FF"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w:t>
            </w:r>
          </w:p>
        </w:tc>
        <w:tc>
          <w:tcPr>
            <w:tcW w:w="2977" w:type="dxa"/>
          </w:tcPr>
          <w:p w14:paraId="170F020D"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Ο Προϊστάμενος Τμήματος </w:t>
            </w:r>
          </w:p>
          <w:p w14:paraId="35CE58DB"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Προϋπολογισμού και Λογιστηρίου</w:t>
            </w:r>
          </w:p>
          <w:p w14:paraId="4833A2DF" w14:textId="77777777" w:rsidR="00C67D3A" w:rsidRPr="00DE5F14" w:rsidRDefault="00C67D3A" w:rsidP="008C0FAB">
            <w:pPr>
              <w:ind w:right="198"/>
              <w:jc w:val="center"/>
              <w:rPr>
                <w:rFonts w:ascii="Verdana" w:eastAsia="Calibri" w:hAnsi="Verdana"/>
                <w:sz w:val="20"/>
                <w:szCs w:val="20"/>
                <w:lang w:eastAsia="en-US"/>
              </w:rPr>
            </w:pPr>
          </w:p>
          <w:p w14:paraId="7FFC32A1" w14:textId="77777777" w:rsidR="00C67D3A" w:rsidRPr="00DE5F14" w:rsidRDefault="00C67D3A" w:rsidP="008C0FAB">
            <w:pPr>
              <w:ind w:right="198"/>
              <w:jc w:val="center"/>
              <w:rPr>
                <w:rFonts w:ascii="Verdana" w:eastAsia="Calibri" w:hAnsi="Verdana"/>
                <w:sz w:val="20"/>
                <w:szCs w:val="20"/>
                <w:lang w:eastAsia="en-US"/>
              </w:rPr>
            </w:pPr>
          </w:p>
        </w:tc>
        <w:tc>
          <w:tcPr>
            <w:tcW w:w="3156" w:type="dxa"/>
          </w:tcPr>
          <w:p w14:paraId="092F40BB"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Η Αν  Προϊσταμένη</w:t>
            </w:r>
          </w:p>
          <w:p w14:paraId="74D2EB52"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 xml:space="preserve"> Οικονομικών Υπηρεσιών</w:t>
            </w:r>
          </w:p>
          <w:p w14:paraId="5A9A9B21" w14:textId="77777777" w:rsidR="00C67D3A" w:rsidRPr="00DE5F14" w:rsidRDefault="00C67D3A" w:rsidP="008C0FAB">
            <w:pPr>
              <w:ind w:right="198"/>
              <w:jc w:val="center"/>
              <w:rPr>
                <w:rFonts w:ascii="Verdana" w:eastAsia="Calibri" w:hAnsi="Verdana"/>
                <w:sz w:val="20"/>
                <w:szCs w:val="20"/>
                <w:lang w:eastAsia="en-US"/>
              </w:rPr>
            </w:pPr>
          </w:p>
          <w:p w14:paraId="783E2204" w14:textId="77777777" w:rsidR="00C67D3A" w:rsidRPr="00DE5F14" w:rsidRDefault="00C67D3A" w:rsidP="008C0FAB">
            <w:pPr>
              <w:ind w:right="198"/>
              <w:jc w:val="center"/>
              <w:rPr>
                <w:rFonts w:ascii="Verdana" w:eastAsia="Calibri" w:hAnsi="Verdana"/>
                <w:sz w:val="20"/>
                <w:szCs w:val="20"/>
                <w:lang w:eastAsia="en-US"/>
              </w:rPr>
            </w:pPr>
          </w:p>
          <w:p w14:paraId="02ABFC47" w14:textId="77777777" w:rsidR="00C67D3A" w:rsidRPr="00DE5F14" w:rsidRDefault="00C67D3A" w:rsidP="008C0FAB">
            <w:pPr>
              <w:ind w:right="198"/>
              <w:jc w:val="center"/>
              <w:rPr>
                <w:rFonts w:ascii="Verdana" w:eastAsia="Calibri" w:hAnsi="Verdana"/>
                <w:sz w:val="20"/>
                <w:szCs w:val="20"/>
                <w:lang w:eastAsia="en-US"/>
              </w:rPr>
            </w:pPr>
          </w:p>
        </w:tc>
      </w:tr>
      <w:tr w:rsidR="00C67D3A" w:rsidRPr="00DE5F14" w14:paraId="19A991F5" w14:textId="77777777" w:rsidTr="008C0FAB">
        <w:trPr>
          <w:jc w:val="center"/>
        </w:trPr>
        <w:tc>
          <w:tcPr>
            <w:tcW w:w="3039" w:type="dxa"/>
            <w:hideMark/>
          </w:tcPr>
          <w:p w14:paraId="7DB934F2" w14:textId="77777777" w:rsidR="00C67D3A" w:rsidRPr="00DE5F14" w:rsidRDefault="00C67D3A"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Φρουδαράκη</w:t>
            </w:r>
            <w:proofErr w:type="spellEnd"/>
            <w:r w:rsidRPr="00DE5F14">
              <w:rPr>
                <w:rFonts w:ascii="Verdana" w:eastAsia="Calibri" w:hAnsi="Verdana"/>
                <w:sz w:val="20"/>
                <w:szCs w:val="20"/>
                <w:lang w:eastAsia="en-US"/>
              </w:rPr>
              <w:t xml:space="preserve"> Ελευθερία </w:t>
            </w:r>
          </w:p>
          <w:p w14:paraId="45312FFC"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 Διοικητικού Οικονομικού</w:t>
            </w:r>
          </w:p>
        </w:tc>
        <w:tc>
          <w:tcPr>
            <w:tcW w:w="2977" w:type="dxa"/>
            <w:hideMark/>
          </w:tcPr>
          <w:p w14:paraId="0B0AAAFF" w14:textId="77777777" w:rsidR="00C67D3A" w:rsidRPr="00DE5F14" w:rsidRDefault="00C67D3A" w:rsidP="008C0FAB">
            <w:pPr>
              <w:ind w:right="198"/>
              <w:jc w:val="center"/>
              <w:rPr>
                <w:rFonts w:ascii="Verdana" w:eastAsia="Calibri" w:hAnsi="Verdana"/>
                <w:sz w:val="20"/>
                <w:szCs w:val="20"/>
                <w:lang w:eastAsia="en-US"/>
              </w:rPr>
            </w:pPr>
            <w:proofErr w:type="spellStart"/>
            <w:r w:rsidRPr="00DE5F14">
              <w:rPr>
                <w:rFonts w:ascii="Verdana" w:eastAsia="Calibri" w:hAnsi="Verdana"/>
                <w:sz w:val="20"/>
                <w:szCs w:val="20"/>
                <w:lang w:eastAsia="en-US"/>
              </w:rPr>
              <w:t>Ντούρμας</w:t>
            </w:r>
            <w:proofErr w:type="spellEnd"/>
            <w:r w:rsidRPr="00DE5F14">
              <w:rPr>
                <w:rFonts w:ascii="Verdana" w:eastAsia="Calibri" w:hAnsi="Verdana"/>
                <w:sz w:val="20"/>
                <w:szCs w:val="20"/>
                <w:lang w:eastAsia="en-US"/>
              </w:rPr>
              <w:t xml:space="preserve"> Χαράλαμπος</w:t>
            </w:r>
          </w:p>
          <w:p w14:paraId="334EA0F3"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ΔΕΑ Διοικητικού Λογιστικού</w:t>
            </w:r>
          </w:p>
        </w:tc>
        <w:tc>
          <w:tcPr>
            <w:tcW w:w="3156" w:type="dxa"/>
            <w:hideMark/>
          </w:tcPr>
          <w:p w14:paraId="6A815979"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Κορωναίου Βασιλική</w:t>
            </w:r>
          </w:p>
          <w:p w14:paraId="7F5276EE" w14:textId="77777777" w:rsidR="00C67D3A" w:rsidRPr="00DE5F14" w:rsidRDefault="00C67D3A" w:rsidP="008C0FAB">
            <w:pPr>
              <w:ind w:right="198"/>
              <w:jc w:val="center"/>
              <w:rPr>
                <w:rFonts w:ascii="Verdana" w:eastAsia="Calibri" w:hAnsi="Verdana"/>
                <w:sz w:val="20"/>
                <w:szCs w:val="20"/>
                <w:lang w:eastAsia="en-US"/>
              </w:rPr>
            </w:pPr>
            <w:r w:rsidRPr="00DE5F14">
              <w:rPr>
                <w:rFonts w:ascii="Verdana" w:eastAsia="Calibri" w:hAnsi="Verdana"/>
                <w:sz w:val="20"/>
                <w:szCs w:val="20"/>
                <w:lang w:eastAsia="en-US"/>
              </w:rPr>
              <w:t>ΠΕΑ Διοικητικού Οικονομικού</w:t>
            </w:r>
          </w:p>
        </w:tc>
      </w:tr>
    </w:tbl>
    <w:p w14:paraId="19512379" w14:textId="77777777" w:rsidR="00C67D3A" w:rsidRPr="00DE5F14" w:rsidRDefault="00C67D3A" w:rsidP="00C67D3A">
      <w:pPr>
        <w:widowControl w:val="0"/>
        <w:autoSpaceDE w:val="0"/>
        <w:autoSpaceDN w:val="0"/>
        <w:adjustRightInd w:val="0"/>
        <w:spacing w:line="360" w:lineRule="auto"/>
        <w:rPr>
          <w:rFonts w:asciiTheme="minorHAnsi" w:eastAsia="Calibri" w:hAnsiTheme="minorHAnsi" w:cstheme="minorHAnsi"/>
          <w:sz w:val="22"/>
          <w:szCs w:val="22"/>
          <w:lang w:eastAsia="en-US"/>
        </w:rPr>
      </w:pPr>
    </w:p>
    <w:p w14:paraId="284E4047" w14:textId="77777777" w:rsidR="00BD6802" w:rsidRPr="00DE5F14" w:rsidRDefault="00BD6802" w:rsidP="00BD6802">
      <w:pPr>
        <w:shd w:val="clear" w:color="auto" w:fill="FFFFFF"/>
        <w:spacing w:line="360" w:lineRule="auto"/>
        <w:jc w:val="both"/>
        <w:rPr>
          <w:rFonts w:asciiTheme="minorHAnsi" w:hAnsiTheme="minorHAnsi" w:cstheme="minorHAnsi"/>
          <w:color w:val="000000"/>
          <w:spacing w:val="-2"/>
          <w:sz w:val="22"/>
          <w:szCs w:val="22"/>
          <w:lang w:eastAsia="en-US"/>
        </w:rPr>
      </w:pPr>
    </w:p>
    <w:sectPr w:rsidR="00BD6802" w:rsidRPr="00DE5F14" w:rsidSect="00881904">
      <w:footerReference w:type="even" r:id="rId10"/>
      <w:footerReference w:type="default" r:id="rId11"/>
      <w:pgSz w:w="11906" w:h="16838"/>
      <w:pgMar w:top="567" w:right="991" w:bottom="156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0A81" w14:textId="77777777" w:rsidR="001C7339" w:rsidRDefault="001C7339">
      <w:r>
        <w:separator/>
      </w:r>
    </w:p>
  </w:endnote>
  <w:endnote w:type="continuationSeparator" w:id="0">
    <w:p w14:paraId="3F27FCDB" w14:textId="77777777" w:rsidR="001C7339" w:rsidRDefault="001C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A0A5" w14:textId="6D248052" w:rsidR="000C0A5E" w:rsidRDefault="00E926DC" w:rsidP="00B671A7">
    <w:pPr>
      <w:pStyle w:val="a6"/>
      <w:framePr w:wrap="around" w:vAnchor="text" w:hAnchor="margin" w:xAlign="right" w:y="1"/>
      <w:rPr>
        <w:rStyle w:val="a7"/>
      </w:rPr>
    </w:pPr>
    <w:r>
      <w:rPr>
        <w:rStyle w:val="a7"/>
      </w:rPr>
      <w:fldChar w:fldCharType="begin"/>
    </w:r>
    <w:r w:rsidR="000C0A5E">
      <w:rPr>
        <w:rStyle w:val="a7"/>
      </w:rPr>
      <w:instrText xml:space="preserve">PAGE  </w:instrText>
    </w:r>
    <w:r>
      <w:rPr>
        <w:rStyle w:val="a7"/>
      </w:rPr>
      <w:fldChar w:fldCharType="separate"/>
    </w:r>
    <w:r w:rsidR="00881904">
      <w:rPr>
        <w:rStyle w:val="a7"/>
        <w:noProof/>
      </w:rPr>
      <w:t>1</w:t>
    </w:r>
    <w:r>
      <w:rPr>
        <w:rStyle w:val="a7"/>
      </w:rPr>
      <w:fldChar w:fldCharType="end"/>
    </w:r>
  </w:p>
  <w:p w14:paraId="26D1C637" w14:textId="77777777" w:rsidR="000C0A5E" w:rsidRDefault="000C0A5E" w:rsidP="0028627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sz w:val="16"/>
        <w:szCs w:val="16"/>
      </w:rPr>
      <w:id w:val="1897008037"/>
      <w:docPartObj>
        <w:docPartGallery w:val="Page Numbers (Bottom of Page)"/>
        <w:docPartUnique/>
      </w:docPartObj>
    </w:sdtPr>
    <w:sdtEndPr/>
    <w:sdtContent>
      <w:p w14:paraId="24171E03" w14:textId="6E69F5FF" w:rsidR="000C0A5E" w:rsidRPr="00C17638" w:rsidRDefault="0037444C" w:rsidP="0028627A">
        <w:pPr>
          <w:pStyle w:val="a6"/>
          <w:ind w:right="360"/>
          <w:rPr>
            <w:rFonts w:ascii="Consolas" w:hAnsi="Consolas"/>
            <w:sz w:val="16"/>
            <w:szCs w:val="16"/>
          </w:rPr>
        </w:pPr>
        <w:r>
          <w:rPr>
            <w:rFonts w:ascii="Consolas" w:hAnsi="Consolas"/>
            <w:noProof/>
            <w:sz w:val="16"/>
            <w:szCs w:val="16"/>
          </w:rPr>
          <mc:AlternateContent>
            <mc:Choice Requires="wpg">
              <w:drawing>
                <wp:anchor distT="0" distB="0" distL="114300" distR="114300" simplePos="0" relativeHeight="251659264" behindDoc="0" locked="0" layoutInCell="1" allowOverlap="1" wp14:anchorId="59BA9025" wp14:editId="4C51850C">
                  <wp:simplePos x="0" y="0"/>
                  <wp:positionH relativeFrom="page">
                    <wp:align>center</wp:align>
                  </wp:positionH>
                  <wp:positionV relativeFrom="bottomMargin">
                    <wp:align>center</wp:align>
                  </wp:positionV>
                  <wp:extent cx="7538720" cy="190500"/>
                  <wp:effectExtent l="0" t="0" r="2540" b="0"/>
                  <wp:wrapNone/>
                  <wp:docPr id="172606064" name="Ομάδα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wps:spPr>
                          <wps:txbx>
                            <w:txbxContent>
                              <w:p w14:paraId="6538BCC5" w14:textId="77777777" w:rsidR="000C0A5E" w:rsidRPr="00011A15" w:rsidRDefault="00E926DC">
                                <w:pPr>
                                  <w:jc w:val="center"/>
                                  <w:rPr>
                                    <w:rFonts w:ascii="Verdana" w:hAnsi="Verdana"/>
                                    <w:b/>
                                    <w:sz w:val="20"/>
                                    <w:szCs w:val="20"/>
                                  </w:rPr>
                                </w:pPr>
                                <w:r w:rsidRPr="00DE663A">
                                  <w:rPr>
                                    <w:rFonts w:ascii="Verdana" w:hAnsi="Verdana"/>
                                    <w:b/>
                                    <w:sz w:val="20"/>
                                    <w:szCs w:val="20"/>
                                  </w:rPr>
                                  <w:fldChar w:fldCharType="begin"/>
                                </w:r>
                                <w:r w:rsidR="000C0A5E" w:rsidRPr="00011A15">
                                  <w:rPr>
                                    <w:rFonts w:ascii="Verdana" w:hAnsi="Verdana"/>
                                    <w:b/>
                                    <w:sz w:val="20"/>
                                    <w:szCs w:val="20"/>
                                  </w:rPr>
                                  <w:instrText>PAGE    \* MERGEFORMAT</w:instrText>
                                </w:r>
                                <w:r w:rsidRPr="00DE663A">
                                  <w:rPr>
                                    <w:rFonts w:ascii="Verdana" w:hAnsi="Verdana"/>
                                    <w:b/>
                                    <w:sz w:val="20"/>
                                    <w:szCs w:val="20"/>
                                  </w:rPr>
                                  <w:fldChar w:fldCharType="separate"/>
                                </w:r>
                                <w:r w:rsidR="000D6D90" w:rsidRPr="000D6D90">
                                  <w:rPr>
                                    <w:rFonts w:ascii="Verdana" w:hAnsi="Verdana"/>
                                    <w:b/>
                                    <w:noProof/>
                                    <w:color w:val="8C8C8C"/>
                                    <w:sz w:val="20"/>
                                    <w:szCs w:val="20"/>
                                  </w:rPr>
                                  <w:t>6</w:t>
                                </w:r>
                                <w:r w:rsidRPr="00DE663A">
                                  <w:rPr>
                                    <w:rFonts w:ascii="Verdana" w:hAnsi="Verdana"/>
                                    <w:b/>
                                    <w:color w:val="8C8C8C"/>
                                    <w:sz w:val="20"/>
                                    <w:szCs w:val="20"/>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59BA9025" id="Ομάδα 5" o:spid="_x0000_s1026" style="position:absolute;margin-left:0;margin-top:0;width:593.6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DB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litYwh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538BCC5" w14:textId="77777777" w:rsidR="000C0A5E" w:rsidRPr="00011A15" w:rsidRDefault="00E926DC">
                          <w:pPr>
                            <w:jc w:val="center"/>
                            <w:rPr>
                              <w:rFonts w:ascii="Verdana" w:hAnsi="Verdana"/>
                              <w:b/>
                              <w:sz w:val="20"/>
                              <w:szCs w:val="20"/>
                            </w:rPr>
                          </w:pPr>
                          <w:r w:rsidRPr="00DE663A">
                            <w:rPr>
                              <w:rFonts w:ascii="Verdana" w:hAnsi="Verdana"/>
                              <w:b/>
                              <w:sz w:val="20"/>
                              <w:szCs w:val="20"/>
                            </w:rPr>
                            <w:fldChar w:fldCharType="begin"/>
                          </w:r>
                          <w:r w:rsidR="000C0A5E" w:rsidRPr="00011A15">
                            <w:rPr>
                              <w:rFonts w:ascii="Verdana" w:hAnsi="Verdana"/>
                              <w:b/>
                              <w:sz w:val="20"/>
                              <w:szCs w:val="20"/>
                            </w:rPr>
                            <w:instrText>PAGE    \* MERGEFORMAT</w:instrText>
                          </w:r>
                          <w:r w:rsidRPr="00DE663A">
                            <w:rPr>
                              <w:rFonts w:ascii="Verdana" w:hAnsi="Verdana"/>
                              <w:b/>
                              <w:sz w:val="20"/>
                              <w:szCs w:val="20"/>
                            </w:rPr>
                            <w:fldChar w:fldCharType="separate"/>
                          </w:r>
                          <w:r w:rsidR="000D6D90" w:rsidRPr="000D6D90">
                            <w:rPr>
                              <w:rFonts w:ascii="Verdana" w:hAnsi="Verdana"/>
                              <w:b/>
                              <w:noProof/>
                              <w:color w:val="8C8C8C"/>
                              <w:sz w:val="20"/>
                              <w:szCs w:val="20"/>
                            </w:rPr>
                            <w:t>6</w:t>
                          </w:r>
                          <w:r w:rsidRPr="00DE663A">
                            <w:rPr>
                              <w:rFonts w:ascii="Verdana" w:hAnsi="Verdana"/>
                              <w:b/>
                              <w:color w:val="8C8C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5028" w14:textId="77777777" w:rsidR="001C7339" w:rsidRDefault="001C7339">
      <w:r>
        <w:separator/>
      </w:r>
    </w:p>
  </w:footnote>
  <w:footnote w:type="continuationSeparator" w:id="0">
    <w:p w14:paraId="6E9D4DE7" w14:textId="77777777" w:rsidR="001C7339" w:rsidRDefault="001C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zCs w:val="20"/>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zCs w:val="20"/>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3F3C36"/>
    <w:multiLevelType w:val="hybridMultilevel"/>
    <w:tmpl w:val="0F90644C"/>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AF29D5"/>
    <w:multiLevelType w:val="hybridMultilevel"/>
    <w:tmpl w:val="175A3202"/>
    <w:lvl w:ilvl="0" w:tplc="DA00C41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211078"/>
    <w:multiLevelType w:val="hybridMultilevel"/>
    <w:tmpl w:val="136A3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462A51"/>
    <w:multiLevelType w:val="hybridMultilevel"/>
    <w:tmpl w:val="857676F0"/>
    <w:lvl w:ilvl="0" w:tplc="506259E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A455A4"/>
    <w:multiLevelType w:val="hybridMultilevel"/>
    <w:tmpl w:val="84C4C59E"/>
    <w:lvl w:ilvl="0" w:tplc="0408000B">
      <w:start w:val="1"/>
      <w:numFmt w:val="bullet"/>
      <w:lvlText w:val=""/>
      <w:lvlJc w:val="left"/>
      <w:pPr>
        <w:ind w:left="555" w:hanging="360"/>
      </w:pPr>
      <w:rPr>
        <w:rFonts w:ascii="Wingdings" w:hAnsi="Wingdings" w:hint="default"/>
      </w:rPr>
    </w:lvl>
    <w:lvl w:ilvl="1" w:tplc="FFFFFFFF">
      <w:start w:val="1"/>
      <w:numFmt w:val="bullet"/>
      <w:lvlText w:val="o"/>
      <w:lvlJc w:val="left"/>
      <w:pPr>
        <w:ind w:left="1275" w:hanging="360"/>
      </w:pPr>
      <w:rPr>
        <w:rFonts w:ascii="Courier New" w:hAnsi="Courier New" w:cs="Courier New" w:hint="default"/>
      </w:rPr>
    </w:lvl>
    <w:lvl w:ilvl="2" w:tplc="FFFFFFFF">
      <w:start w:val="1"/>
      <w:numFmt w:val="bullet"/>
      <w:lvlText w:val=""/>
      <w:lvlJc w:val="left"/>
      <w:pPr>
        <w:ind w:left="1995" w:hanging="360"/>
      </w:pPr>
      <w:rPr>
        <w:rFonts w:ascii="Wingdings" w:hAnsi="Wingdings" w:hint="default"/>
      </w:rPr>
    </w:lvl>
    <w:lvl w:ilvl="3" w:tplc="FFFFFFFF">
      <w:start w:val="1"/>
      <w:numFmt w:val="bullet"/>
      <w:lvlText w:val=""/>
      <w:lvlJc w:val="left"/>
      <w:pPr>
        <w:ind w:left="2715" w:hanging="360"/>
      </w:pPr>
      <w:rPr>
        <w:rFonts w:ascii="Symbol" w:hAnsi="Symbol" w:hint="default"/>
      </w:rPr>
    </w:lvl>
    <w:lvl w:ilvl="4" w:tplc="FFFFFFFF">
      <w:start w:val="1"/>
      <w:numFmt w:val="bullet"/>
      <w:lvlText w:val="o"/>
      <w:lvlJc w:val="left"/>
      <w:pPr>
        <w:ind w:left="3435" w:hanging="360"/>
      </w:pPr>
      <w:rPr>
        <w:rFonts w:ascii="Courier New" w:hAnsi="Courier New" w:cs="Courier New" w:hint="default"/>
      </w:rPr>
    </w:lvl>
    <w:lvl w:ilvl="5" w:tplc="FFFFFFFF">
      <w:start w:val="1"/>
      <w:numFmt w:val="bullet"/>
      <w:lvlText w:val=""/>
      <w:lvlJc w:val="left"/>
      <w:pPr>
        <w:ind w:left="4155" w:hanging="360"/>
      </w:pPr>
      <w:rPr>
        <w:rFonts w:ascii="Wingdings" w:hAnsi="Wingdings" w:hint="default"/>
      </w:rPr>
    </w:lvl>
    <w:lvl w:ilvl="6" w:tplc="FFFFFFFF">
      <w:start w:val="1"/>
      <w:numFmt w:val="bullet"/>
      <w:lvlText w:val=""/>
      <w:lvlJc w:val="left"/>
      <w:pPr>
        <w:ind w:left="4875" w:hanging="360"/>
      </w:pPr>
      <w:rPr>
        <w:rFonts w:ascii="Symbol" w:hAnsi="Symbol" w:hint="default"/>
      </w:rPr>
    </w:lvl>
    <w:lvl w:ilvl="7" w:tplc="FFFFFFFF">
      <w:start w:val="1"/>
      <w:numFmt w:val="bullet"/>
      <w:lvlText w:val="o"/>
      <w:lvlJc w:val="left"/>
      <w:pPr>
        <w:ind w:left="5595" w:hanging="360"/>
      </w:pPr>
      <w:rPr>
        <w:rFonts w:ascii="Courier New" w:hAnsi="Courier New" w:cs="Courier New" w:hint="default"/>
      </w:rPr>
    </w:lvl>
    <w:lvl w:ilvl="8" w:tplc="FFFFFFFF">
      <w:start w:val="1"/>
      <w:numFmt w:val="bullet"/>
      <w:lvlText w:val=""/>
      <w:lvlJc w:val="left"/>
      <w:pPr>
        <w:ind w:left="6315" w:hanging="360"/>
      </w:pPr>
      <w:rPr>
        <w:rFonts w:ascii="Wingdings" w:hAnsi="Wingdings" w:hint="default"/>
      </w:rPr>
    </w:lvl>
  </w:abstractNum>
  <w:abstractNum w:abstractNumId="7" w15:restartNumberingAfterBreak="0">
    <w:nsid w:val="10CE62B3"/>
    <w:multiLevelType w:val="hybridMultilevel"/>
    <w:tmpl w:val="9578C9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A8762B"/>
    <w:multiLevelType w:val="hybridMultilevel"/>
    <w:tmpl w:val="F5CC4110"/>
    <w:lvl w:ilvl="0" w:tplc="62CEFF96">
      <w:start w:val="1"/>
      <w:numFmt w:val="decimal"/>
      <w:lvlText w:val="%1."/>
      <w:lvlJc w:val="left"/>
      <w:pPr>
        <w:tabs>
          <w:tab w:val="num" w:pos="720"/>
        </w:tabs>
        <w:ind w:left="720" w:hanging="360"/>
      </w:pPr>
      <w:rPr>
        <w:rFonts w:ascii="Arial" w:hAnsi="Arial" w:cs="Arial" w:hint="default"/>
        <w:b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30C6423"/>
    <w:multiLevelType w:val="hybridMultilevel"/>
    <w:tmpl w:val="CDB416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4B7AA6"/>
    <w:multiLevelType w:val="hybridMultilevel"/>
    <w:tmpl w:val="2DE2B54A"/>
    <w:lvl w:ilvl="0" w:tplc="0408000F">
      <w:start w:val="1"/>
      <w:numFmt w:val="decimal"/>
      <w:lvlText w:val="%1."/>
      <w:lvlJc w:val="left"/>
      <w:pPr>
        <w:ind w:left="1584" w:hanging="360"/>
      </w:pPr>
    </w:lvl>
    <w:lvl w:ilvl="1" w:tplc="04080019" w:tentative="1">
      <w:start w:val="1"/>
      <w:numFmt w:val="lowerLetter"/>
      <w:lvlText w:val="%2."/>
      <w:lvlJc w:val="left"/>
      <w:pPr>
        <w:ind w:left="2304" w:hanging="360"/>
      </w:pPr>
    </w:lvl>
    <w:lvl w:ilvl="2" w:tplc="0408001B" w:tentative="1">
      <w:start w:val="1"/>
      <w:numFmt w:val="lowerRoman"/>
      <w:lvlText w:val="%3."/>
      <w:lvlJc w:val="right"/>
      <w:pPr>
        <w:ind w:left="3024" w:hanging="180"/>
      </w:pPr>
    </w:lvl>
    <w:lvl w:ilvl="3" w:tplc="0408000F" w:tentative="1">
      <w:start w:val="1"/>
      <w:numFmt w:val="decimal"/>
      <w:lvlText w:val="%4."/>
      <w:lvlJc w:val="left"/>
      <w:pPr>
        <w:ind w:left="3744" w:hanging="360"/>
      </w:pPr>
    </w:lvl>
    <w:lvl w:ilvl="4" w:tplc="04080019" w:tentative="1">
      <w:start w:val="1"/>
      <w:numFmt w:val="lowerLetter"/>
      <w:lvlText w:val="%5."/>
      <w:lvlJc w:val="left"/>
      <w:pPr>
        <w:ind w:left="4464" w:hanging="360"/>
      </w:pPr>
    </w:lvl>
    <w:lvl w:ilvl="5" w:tplc="0408001B" w:tentative="1">
      <w:start w:val="1"/>
      <w:numFmt w:val="lowerRoman"/>
      <w:lvlText w:val="%6."/>
      <w:lvlJc w:val="right"/>
      <w:pPr>
        <w:ind w:left="5184" w:hanging="180"/>
      </w:pPr>
    </w:lvl>
    <w:lvl w:ilvl="6" w:tplc="0408000F" w:tentative="1">
      <w:start w:val="1"/>
      <w:numFmt w:val="decimal"/>
      <w:lvlText w:val="%7."/>
      <w:lvlJc w:val="left"/>
      <w:pPr>
        <w:ind w:left="5904" w:hanging="360"/>
      </w:pPr>
    </w:lvl>
    <w:lvl w:ilvl="7" w:tplc="04080019" w:tentative="1">
      <w:start w:val="1"/>
      <w:numFmt w:val="lowerLetter"/>
      <w:lvlText w:val="%8."/>
      <w:lvlJc w:val="left"/>
      <w:pPr>
        <w:ind w:left="6624" w:hanging="360"/>
      </w:pPr>
    </w:lvl>
    <w:lvl w:ilvl="8" w:tplc="0408001B" w:tentative="1">
      <w:start w:val="1"/>
      <w:numFmt w:val="lowerRoman"/>
      <w:lvlText w:val="%9."/>
      <w:lvlJc w:val="right"/>
      <w:pPr>
        <w:ind w:left="7344" w:hanging="180"/>
      </w:pPr>
    </w:lvl>
  </w:abstractNum>
  <w:abstractNum w:abstractNumId="11" w15:restartNumberingAfterBreak="0">
    <w:nsid w:val="17235D21"/>
    <w:multiLevelType w:val="hybridMultilevel"/>
    <w:tmpl w:val="17DA610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17304E3D"/>
    <w:multiLevelType w:val="hybridMultilevel"/>
    <w:tmpl w:val="810E9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8B2170D"/>
    <w:multiLevelType w:val="hybridMultilevel"/>
    <w:tmpl w:val="048019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AA3385"/>
    <w:multiLevelType w:val="hybridMultilevel"/>
    <w:tmpl w:val="2F008014"/>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55464F"/>
    <w:multiLevelType w:val="hybridMultilevel"/>
    <w:tmpl w:val="1388A8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D1F63E9"/>
    <w:multiLevelType w:val="hybridMultilevel"/>
    <w:tmpl w:val="50E6EB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1DA91397"/>
    <w:multiLevelType w:val="multilevel"/>
    <w:tmpl w:val="6D1C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F42BDC"/>
    <w:multiLevelType w:val="hybridMultilevel"/>
    <w:tmpl w:val="CA34C27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02564BE"/>
    <w:multiLevelType w:val="hybridMultilevel"/>
    <w:tmpl w:val="793A3876"/>
    <w:lvl w:ilvl="0" w:tplc="9850A27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41E5668"/>
    <w:multiLevelType w:val="hybridMultilevel"/>
    <w:tmpl w:val="4ABA46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474381B"/>
    <w:multiLevelType w:val="hybridMultilevel"/>
    <w:tmpl w:val="42D40C32"/>
    <w:lvl w:ilvl="0" w:tplc="3B0C8F2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A966D70"/>
    <w:multiLevelType w:val="hybridMultilevel"/>
    <w:tmpl w:val="50E0251A"/>
    <w:lvl w:ilvl="0" w:tplc="0408000B">
      <w:start w:val="1"/>
      <w:numFmt w:val="bullet"/>
      <w:lvlText w:val=""/>
      <w:lvlJc w:val="left"/>
      <w:pPr>
        <w:ind w:left="555" w:hanging="360"/>
      </w:pPr>
      <w:rPr>
        <w:rFonts w:ascii="Wingdings" w:hAnsi="Wingdings" w:hint="default"/>
      </w:rPr>
    </w:lvl>
    <w:lvl w:ilvl="1" w:tplc="FFFFFFFF">
      <w:start w:val="1"/>
      <w:numFmt w:val="bullet"/>
      <w:lvlText w:val="o"/>
      <w:lvlJc w:val="left"/>
      <w:pPr>
        <w:ind w:left="1275" w:hanging="360"/>
      </w:pPr>
      <w:rPr>
        <w:rFonts w:ascii="Courier New" w:hAnsi="Courier New" w:cs="Courier New" w:hint="default"/>
      </w:rPr>
    </w:lvl>
    <w:lvl w:ilvl="2" w:tplc="FFFFFFFF">
      <w:start w:val="1"/>
      <w:numFmt w:val="bullet"/>
      <w:lvlText w:val=""/>
      <w:lvlJc w:val="left"/>
      <w:pPr>
        <w:ind w:left="1995" w:hanging="360"/>
      </w:pPr>
      <w:rPr>
        <w:rFonts w:ascii="Wingdings" w:hAnsi="Wingdings" w:hint="default"/>
      </w:rPr>
    </w:lvl>
    <w:lvl w:ilvl="3" w:tplc="FFFFFFFF">
      <w:start w:val="1"/>
      <w:numFmt w:val="bullet"/>
      <w:lvlText w:val=""/>
      <w:lvlJc w:val="left"/>
      <w:pPr>
        <w:ind w:left="2715" w:hanging="360"/>
      </w:pPr>
      <w:rPr>
        <w:rFonts w:ascii="Symbol" w:hAnsi="Symbol" w:hint="default"/>
      </w:rPr>
    </w:lvl>
    <w:lvl w:ilvl="4" w:tplc="FFFFFFFF">
      <w:start w:val="1"/>
      <w:numFmt w:val="bullet"/>
      <w:lvlText w:val="o"/>
      <w:lvlJc w:val="left"/>
      <w:pPr>
        <w:ind w:left="3435" w:hanging="360"/>
      </w:pPr>
      <w:rPr>
        <w:rFonts w:ascii="Courier New" w:hAnsi="Courier New" w:cs="Courier New" w:hint="default"/>
      </w:rPr>
    </w:lvl>
    <w:lvl w:ilvl="5" w:tplc="FFFFFFFF">
      <w:start w:val="1"/>
      <w:numFmt w:val="bullet"/>
      <w:lvlText w:val=""/>
      <w:lvlJc w:val="left"/>
      <w:pPr>
        <w:ind w:left="4155" w:hanging="360"/>
      </w:pPr>
      <w:rPr>
        <w:rFonts w:ascii="Wingdings" w:hAnsi="Wingdings" w:hint="default"/>
      </w:rPr>
    </w:lvl>
    <w:lvl w:ilvl="6" w:tplc="FFFFFFFF">
      <w:start w:val="1"/>
      <w:numFmt w:val="bullet"/>
      <w:lvlText w:val=""/>
      <w:lvlJc w:val="left"/>
      <w:pPr>
        <w:ind w:left="4875" w:hanging="360"/>
      </w:pPr>
      <w:rPr>
        <w:rFonts w:ascii="Symbol" w:hAnsi="Symbol" w:hint="default"/>
      </w:rPr>
    </w:lvl>
    <w:lvl w:ilvl="7" w:tplc="FFFFFFFF">
      <w:start w:val="1"/>
      <w:numFmt w:val="bullet"/>
      <w:lvlText w:val="o"/>
      <w:lvlJc w:val="left"/>
      <w:pPr>
        <w:ind w:left="5595" w:hanging="360"/>
      </w:pPr>
      <w:rPr>
        <w:rFonts w:ascii="Courier New" w:hAnsi="Courier New" w:cs="Courier New" w:hint="default"/>
      </w:rPr>
    </w:lvl>
    <w:lvl w:ilvl="8" w:tplc="FFFFFFFF">
      <w:start w:val="1"/>
      <w:numFmt w:val="bullet"/>
      <w:lvlText w:val=""/>
      <w:lvlJc w:val="left"/>
      <w:pPr>
        <w:ind w:left="6315" w:hanging="360"/>
      </w:pPr>
      <w:rPr>
        <w:rFonts w:ascii="Wingdings" w:hAnsi="Wingdings" w:hint="default"/>
      </w:rPr>
    </w:lvl>
  </w:abstractNum>
  <w:abstractNum w:abstractNumId="23" w15:restartNumberingAfterBreak="0">
    <w:nsid w:val="2BA9397F"/>
    <w:multiLevelType w:val="hybridMultilevel"/>
    <w:tmpl w:val="DA98AB2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4" w15:restartNumberingAfterBreak="0">
    <w:nsid w:val="30B1283A"/>
    <w:multiLevelType w:val="hybridMultilevel"/>
    <w:tmpl w:val="7566486E"/>
    <w:lvl w:ilvl="0" w:tplc="0408000B">
      <w:start w:val="1"/>
      <w:numFmt w:val="bullet"/>
      <w:lvlText w:val=""/>
      <w:lvlJc w:val="left"/>
      <w:pPr>
        <w:ind w:left="555" w:hanging="360"/>
      </w:pPr>
      <w:rPr>
        <w:rFonts w:ascii="Wingdings" w:hAnsi="Wingdings" w:hint="default"/>
      </w:rPr>
    </w:lvl>
    <w:lvl w:ilvl="1" w:tplc="FFFFFFFF">
      <w:start w:val="1"/>
      <w:numFmt w:val="bullet"/>
      <w:lvlText w:val="o"/>
      <w:lvlJc w:val="left"/>
      <w:pPr>
        <w:ind w:left="1275" w:hanging="360"/>
      </w:pPr>
      <w:rPr>
        <w:rFonts w:ascii="Courier New" w:hAnsi="Courier New" w:cs="Courier New" w:hint="default"/>
      </w:rPr>
    </w:lvl>
    <w:lvl w:ilvl="2" w:tplc="FFFFFFFF">
      <w:start w:val="1"/>
      <w:numFmt w:val="bullet"/>
      <w:lvlText w:val=""/>
      <w:lvlJc w:val="left"/>
      <w:pPr>
        <w:ind w:left="1995" w:hanging="360"/>
      </w:pPr>
      <w:rPr>
        <w:rFonts w:ascii="Wingdings" w:hAnsi="Wingdings" w:hint="default"/>
      </w:rPr>
    </w:lvl>
    <w:lvl w:ilvl="3" w:tplc="FFFFFFFF">
      <w:start w:val="1"/>
      <w:numFmt w:val="bullet"/>
      <w:lvlText w:val=""/>
      <w:lvlJc w:val="left"/>
      <w:pPr>
        <w:ind w:left="2715" w:hanging="360"/>
      </w:pPr>
      <w:rPr>
        <w:rFonts w:ascii="Symbol" w:hAnsi="Symbol" w:hint="default"/>
      </w:rPr>
    </w:lvl>
    <w:lvl w:ilvl="4" w:tplc="FFFFFFFF">
      <w:start w:val="1"/>
      <w:numFmt w:val="bullet"/>
      <w:lvlText w:val="o"/>
      <w:lvlJc w:val="left"/>
      <w:pPr>
        <w:ind w:left="3435" w:hanging="360"/>
      </w:pPr>
      <w:rPr>
        <w:rFonts w:ascii="Courier New" w:hAnsi="Courier New" w:cs="Courier New" w:hint="default"/>
      </w:rPr>
    </w:lvl>
    <w:lvl w:ilvl="5" w:tplc="FFFFFFFF">
      <w:start w:val="1"/>
      <w:numFmt w:val="bullet"/>
      <w:lvlText w:val=""/>
      <w:lvlJc w:val="left"/>
      <w:pPr>
        <w:ind w:left="4155" w:hanging="360"/>
      </w:pPr>
      <w:rPr>
        <w:rFonts w:ascii="Wingdings" w:hAnsi="Wingdings" w:hint="default"/>
      </w:rPr>
    </w:lvl>
    <w:lvl w:ilvl="6" w:tplc="FFFFFFFF">
      <w:start w:val="1"/>
      <w:numFmt w:val="bullet"/>
      <w:lvlText w:val=""/>
      <w:lvlJc w:val="left"/>
      <w:pPr>
        <w:ind w:left="4875" w:hanging="360"/>
      </w:pPr>
      <w:rPr>
        <w:rFonts w:ascii="Symbol" w:hAnsi="Symbol" w:hint="default"/>
      </w:rPr>
    </w:lvl>
    <w:lvl w:ilvl="7" w:tplc="FFFFFFFF">
      <w:start w:val="1"/>
      <w:numFmt w:val="bullet"/>
      <w:lvlText w:val="o"/>
      <w:lvlJc w:val="left"/>
      <w:pPr>
        <w:ind w:left="5595" w:hanging="360"/>
      </w:pPr>
      <w:rPr>
        <w:rFonts w:ascii="Courier New" w:hAnsi="Courier New" w:cs="Courier New" w:hint="default"/>
      </w:rPr>
    </w:lvl>
    <w:lvl w:ilvl="8" w:tplc="FFFFFFFF">
      <w:start w:val="1"/>
      <w:numFmt w:val="bullet"/>
      <w:lvlText w:val=""/>
      <w:lvlJc w:val="left"/>
      <w:pPr>
        <w:ind w:left="6315" w:hanging="360"/>
      </w:pPr>
      <w:rPr>
        <w:rFonts w:ascii="Wingdings" w:hAnsi="Wingdings" w:hint="default"/>
      </w:rPr>
    </w:lvl>
  </w:abstractNum>
  <w:abstractNum w:abstractNumId="25" w15:restartNumberingAfterBreak="0">
    <w:nsid w:val="31427CA1"/>
    <w:multiLevelType w:val="hybridMultilevel"/>
    <w:tmpl w:val="B058CB0C"/>
    <w:lvl w:ilvl="0" w:tplc="0408000B">
      <w:start w:val="1"/>
      <w:numFmt w:val="bullet"/>
      <w:lvlText w:val=""/>
      <w:lvlJc w:val="left"/>
      <w:pPr>
        <w:ind w:left="555" w:hanging="360"/>
      </w:pPr>
      <w:rPr>
        <w:rFonts w:ascii="Wingdings" w:hAnsi="Wingdings" w:hint="default"/>
      </w:rPr>
    </w:lvl>
    <w:lvl w:ilvl="1" w:tplc="FFFFFFFF">
      <w:start w:val="1"/>
      <w:numFmt w:val="bullet"/>
      <w:lvlText w:val="o"/>
      <w:lvlJc w:val="left"/>
      <w:pPr>
        <w:ind w:left="1275" w:hanging="360"/>
      </w:pPr>
      <w:rPr>
        <w:rFonts w:ascii="Courier New" w:hAnsi="Courier New" w:cs="Courier New" w:hint="default"/>
      </w:rPr>
    </w:lvl>
    <w:lvl w:ilvl="2" w:tplc="FFFFFFFF">
      <w:start w:val="1"/>
      <w:numFmt w:val="bullet"/>
      <w:lvlText w:val=""/>
      <w:lvlJc w:val="left"/>
      <w:pPr>
        <w:ind w:left="1995" w:hanging="360"/>
      </w:pPr>
      <w:rPr>
        <w:rFonts w:ascii="Wingdings" w:hAnsi="Wingdings" w:hint="default"/>
      </w:rPr>
    </w:lvl>
    <w:lvl w:ilvl="3" w:tplc="FFFFFFFF">
      <w:start w:val="1"/>
      <w:numFmt w:val="bullet"/>
      <w:lvlText w:val=""/>
      <w:lvlJc w:val="left"/>
      <w:pPr>
        <w:ind w:left="2715" w:hanging="360"/>
      </w:pPr>
      <w:rPr>
        <w:rFonts w:ascii="Symbol" w:hAnsi="Symbol" w:hint="default"/>
      </w:rPr>
    </w:lvl>
    <w:lvl w:ilvl="4" w:tplc="FFFFFFFF">
      <w:start w:val="1"/>
      <w:numFmt w:val="bullet"/>
      <w:lvlText w:val="o"/>
      <w:lvlJc w:val="left"/>
      <w:pPr>
        <w:ind w:left="3435" w:hanging="360"/>
      </w:pPr>
      <w:rPr>
        <w:rFonts w:ascii="Courier New" w:hAnsi="Courier New" w:cs="Courier New" w:hint="default"/>
      </w:rPr>
    </w:lvl>
    <w:lvl w:ilvl="5" w:tplc="FFFFFFFF">
      <w:start w:val="1"/>
      <w:numFmt w:val="bullet"/>
      <w:lvlText w:val=""/>
      <w:lvlJc w:val="left"/>
      <w:pPr>
        <w:ind w:left="4155" w:hanging="360"/>
      </w:pPr>
      <w:rPr>
        <w:rFonts w:ascii="Wingdings" w:hAnsi="Wingdings" w:hint="default"/>
      </w:rPr>
    </w:lvl>
    <w:lvl w:ilvl="6" w:tplc="FFFFFFFF">
      <w:start w:val="1"/>
      <w:numFmt w:val="bullet"/>
      <w:lvlText w:val=""/>
      <w:lvlJc w:val="left"/>
      <w:pPr>
        <w:ind w:left="4875" w:hanging="360"/>
      </w:pPr>
      <w:rPr>
        <w:rFonts w:ascii="Symbol" w:hAnsi="Symbol" w:hint="default"/>
      </w:rPr>
    </w:lvl>
    <w:lvl w:ilvl="7" w:tplc="FFFFFFFF">
      <w:start w:val="1"/>
      <w:numFmt w:val="bullet"/>
      <w:lvlText w:val="o"/>
      <w:lvlJc w:val="left"/>
      <w:pPr>
        <w:ind w:left="5595" w:hanging="360"/>
      </w:pPr>
      <w:rPr>
        <w:rFonts w:ascii="Courier New" w:hAnsi="Courier New" w:cs="Courier New" w:hint="default"/>
      </w:rPr>
    </w:lvl>
    <w:lvl w:ilvl="8" w:tplc="FFFFFFFF">
      <w:start w:val="1"/>
      <w:numFmt w:val="bullet"/>
      <w:lvlText w:val=""/>
      <w:lvlJc w:val="left"/>
      <w:pPr>
        <w:ind w:left="6315" w:hanging="360"/>
      </w:pPr>
      <w:rPr>
        <w:rFonts w:ascii="Wingdings" w:hAnsi="Wingdings" w:hint="default"/>
      </w:rPr>
    </w:lvl>
  </w:abstractNum>
  <w:abstractNum w:abstractNumId="26" w15:restartNumberingAfterBreak="0">
    <w:nsid w:val="31FA7660"/>
    <w:multiLevelType w:val="hybridMultilevel"/>
    <w:tmpl w:val="39E8C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3D53179"/>
    <w:multiLevelType w:val="hybridMultilevel"/>
    <w:tmpl w:val="37EE351C"/>
    <w:lvl w:ilvl="0" w:tplc="0408000B">
      <w:start w:val="1"/>
      <w:numFmt w:val="bullet"/>
      <w:lvlText w:val=""/>
      <w:lvlJc w:val="left"/>
      <w:pPr>
        <w:ind w:left="555" w:hanging="360"/>
      </w:pPr>
      <w:rPr>
        <w:rFonts w:ascii="Wingdings" w:hAnsi="Wingdings" w:hint="default"/>
      </w:rPr>
    </w:lvl>
    <w:lvl w:ilvl="1" w:tplc="FFFFFFFF">
      <w:start w:val="1"/>
      <w:numFmt w:val="bullet"/>
      <w:lvlText w:val="o"/>
      <w:lvlJc w:val="left"/>
      <w:pPr>
        <w:ind w:left="1275" w:hanging="360"/>
      </w:pPr>
      <w:rPr>
        <w:rFonts w:ascii="Courier New" w:hAnsi="Courier New" w:cs="Courier New" w:hint="default"/>
      </w:rPr>
    </w:lvl>
    <w:lvl w:ilvl="2" w:tplc="FFFFFFFF">
      <w:start w:val="1"/>
      <w:numFmt w:val="bullet"/>
      <w:lvlText w:val=""/>
      <w:lvlJc w:val="left"/>
      <w:pPr>
        <w:ind w:left="1995" w:hanging="360"/>
      </w:pPr>
      <w:rPr>
        <w:rFonts w:ascii="Wingdings" w:hAnsi="Wingdings" w:hint="default"/>
      </w:rPr>
    </w:lvl>
    <w:lvl w:ilvl="3" w:tplc="FFFFFFFF">
      <w:start w:val="1"/>
      <w:numFmt w:val="bullet"/>
      <w:lvlText w:val=""/>
      <w:lvlJc w:val="left"/>
      <w:pPr>
        <w:ind w:left="2715" w:hanging="360"/>
      </w:pPr>
      <w:rPr>
        <w:rFonts w:ascii="Symbol" w:hAnsi="Symbol" w:hint="default"/>
      </w:rPr>
    </w:lvl>
    <w:lvl w:ilvl="4" w:tplc="FFFFFFFF">
      <w:start w:val="1"/>
      <w:numFmt w:val="bullet"/>
      <w:lvlText w:val="o"/>
      <w:lvlJc w:val="left"/>
      <w:pPr>
        <w:ind w:left="3435" w:hanging="360"/>
      </w:pPr>
      <w:rPr>
        <w:rFonts w:ascii="Courier New" w:hAnsi="Courier New" w:cs="Courier New" w:hint="default"/>
      </w:rPr>
    </w:lvl>
    <w:lvl w:ilvl="5" w:tplc="FFFFFFFF">
      <w:start w:val="1"/>
      <w:numFmt w:val="bullet"/>
      <w:lvlText w:val=""/>
      <w:lvlJc w:val="left"/>
      <w:pPr>
        <w:ind w:left="4155" w:hanging="360"/>
      </w:pPr>
      <w:rPr>
        <w:rFonts w:ascii="Wingdings" w:hAnsi="Wingdings" w:hint="default"/>
      </w:rPr>
    </w:lvl>
    <w:lvl w:ilvl="6" w:tplc="FFFFFFFF">
      <w:start w:val="1"/>
      <w:numFmt w:val="bullet"/>
      <w:lvlText w:val=""/>
      <w:lvlJc w:val="left"/>
      <w:pPr>
        <w:ind w:left="4875" w:hanging="360"/>
      </w:pPr>
      <w:rPr>
        <w:rFonts w:ascii="Symbol" w:hAnsi="Symbol" w:hint="default"/>
      </w:rPr>
    </w:lvl>
    <w:lvl w:ilvl="7" w:tplc="FFFFFFFF">
      <w:start w:val="1"/>
      <w:numFmt w:val="bullet"/>
      <w:lvlText w:val="o"/>
      <w:lvlJc w:val="left"/>
      <w:pPr>
        <w:ind w:left="5595" w:hanging="360"/>
      </w:pPr>
      <w:rPr>
        <w:rFonts w:ascii="Courier New" w:hAnsi="Courier New" w:cs="Courier New" w:hint="default"/>
      </w:rPr>
    </w:lvl>
    <w:lvl w:ilvl="8" w:tplc="FFFFFFFF">
      <w:start w:val="1"/>
      <w:numFmt w:val="bullet"/>
      <w:lvlText w:val=""/>
      <w:lvlJc w:val="left"/>
      <w:pPr>
        <w:ind w:left="6315" w:hanging="360"/>
      </w:pPr>
      <w:rPr>
        <w:rFonts w:ascii="Wingdings" w:hAnsi="Wingdings" w:hint="default"/>
      </w:rPr>
    </w:lvl>
  </w:abstractNum>
  <w:abstractNum w:abstractNumId="28" w15:restartNumberingAfterBreak="0">
    <w:nsid w:val="34CF1588"/>
    <w:multiLevelType w:val="singleLevel"/>
    <w:tmpl w:val="7C74E450"/>
    <w:lvl w:ilvl="0">
      <w:start w:val="1"/>
      <w:numFmt w:val="decimal"/>
      <w:lvlText w:val="%1."/>
      <w:legacy w:legacy="1" w:legacySpace="0" w:legacyIndent="283"/>
      <w:lvlJc w:val="left"/>
      <w:pPr>
        <w:ind w:left="283" w:hanging="283"/>
      </w:pPr>
    </w:lvl>
  </w:abstractNum>
  <w:abstractNum w:abstractNumId="29" w15:restartNumberingAfterBreak="0">
    <w:nsid w:val="3D661FDE"/>
    <w:multiLevelType w:val="multilevel"/>
    <w:tmpl w:val="938CD35C"/>
    <w:lvl w:ilvl="0">
      <w:start w:val="1"/>
      <w:numFmt w:val="bullet"/>
      <w:lvlText w:val=""/>
      <w:lvlJc w:val="left"/>
      <w:pPr>
        <w:ind w:left="644"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E00A8"/>
    <w:multiLevelType w:val="hybridMultilevel"/>
    <w:tmpl w:val="9F3C60A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44BD4B23"/>
    <w:multiLevelType w:val="hybridMultilevel"/>
    <w:tmpl w:val="8FD8C5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5D541CA"/>
    <w:multiLevelType w:val="hybridMultilevel"/>
    <w:tmpl w:val="42D40C32"/>
    <w:lvl w:ilvl="0" w:tplc="3B0C8F2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96F6DF3"/>
    <w:multiLevelType w:val="hybridMultilevel"/>
    <w:tmpl w:val="8BC225FC"/>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4" w15:restartNumberingAfterBreak="0">
    <w:nsid w:val="4EFF4D93"/>
    <w:multiLevelType w:val="hybridMultilevel"/>
    <w:tmpl w:val="783AAC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50643FBE"/>
    <w:multiLevelType w:val="hybridMultilevel"/>
    <w:tmpl w:val="31ECB1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6" w15:restartNumberingAfterBreak="0">
    <w:nsid w:val="54405811"/>
    <w:multiLevelType w:val="hybridMultilevel"/>
    <w:tmpl w:val="9286BE96"/>
    <w:lvl w:ilvl="0" w:tplc="4AF63638">
      <w:start w:val="1"/>
      <w:numFmt w:val="bullet"/>
      <w:lvlText w:val="-"/>
      <w:lvlJc w:val="left"/>
      <w:pPr>
        <w:ind w:left="555" w:hanging="360"/>
      </w:pPr>
      <w:rPr>
        <w:rFonts w:ascii="Arial" w:eastAsia="Times New Roman" w:hAnsi="Arial" w:cs="Aria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37" w15:restartNumberingAfterBreak="0">
    <w:nsid w:val="5703560A"/>
    <w:multiLevelType w:val="hybridMultilevel"/>
    <w:tmpl w:val="0CFED8F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8" w15:restartNumberingAfterBreak="0">
    <w:nsid w:val="5D8637DF"/>
    <w:multiLevelType w:val="hybridMultilevel"/>
    <w:tmpl w:val="6CDA41A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9" w15:restartNumberingAfterBreak="0">
    <w:nsid w:val="5E897AAB"/>
    <w:multiLevelType w:val="hybridMultilevel"/>
    <w:tmpl w:val="900A39A4"/>
    <w:lvl w:ilvl="0" w:tplc="66901414">
      <w:start w:val="4"/>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64140DF3"/>
    <w:multiLevelType w:val="hybridMultilevel"/>
    <w:tmpl w:val="B0FAD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47474EF"/>
    <w:multiLevelType w:val="multilevel"/>
    <w:tmpl w:val="A126C2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56E791F"/>
    <w:multiLevelType w:val="hybridMultilevel"/>
    <w:tmpl w:val="BEF2CCF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67085C4A"/>
    <w:multiLevelType w:val="hybridMultilevel"/>
    <w:tmpl w:val="849613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8223FBB"/>
    <w:multiLevelType w:val="hybridMultilevel"/>
    <w:tmpl w:val="6624E5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8C17CD5"/>
    <w:multiLevelType w:val="hybridMultilevel"/>
    <w:tmpl w:val="DEE69E1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25A37F7"/>
    <w:multiLevelType w:val="hybridMultilevel"/>
    <w:tmpl w:val="94B42282"/>
    <w:lvl w:ilvl="0" w:tplc="04080001">
      <w:start w:val="1"/>
      <w:numFmt w:val="bullet"/>
      <w:lvlText w:val=""/>
      <w:lvlJc w:val="left"/>
      <w:pPr>
        <w:ind w:left="1488" w:hanging="360"/>
      </w:pPr>
      <w:rPr>
        <w:rFonts w:ascii="Symbol" w:hAnsi="Symbol" w:hint="default"/>
      </w:rPr>
    </w:lvl>
    <w:lvl w:ilvl="1" w:tplc="04080003" w:tentative="1">
      <w:start w:val="1"/>
      <w:numFmt w:val="bullet"/>
      <w:lvlText w:val="o"/>
      <w:lvlJc w:val="left"/>
      <w:pPr>
        <w:ind w:left="2208" w:hanging="360"/>
      </w:pPr>
      <w:rPr>
        <w:rFonts w:ascii="Courier New" w:hAnsi="Courier New" w:cs="Courier New" w:hint="default"/>
      </w:rPr>
    </w:lvl>
    <w:lvl w:ilvl="2" w:tplc="04080005" w:tentative="1">
      <w:start w:val="1"/>
      <w:numFmt w:val="bullet"/>
      <w:lvlText w:val=""/>
      <w:lvlJc w:val="left"/>
      <w:pPr>
        <w:ind w:left="2928" w:hanging="360"/>
      </w:pPr>
      <w:rPr>
        <w:rFonts w:ascii="Wingdings" w:hAnsi="Wingdings" w:hint="default"/>
      </w:rPr>
    </w:lvl>
    <w:lvl w:ilvl="3" w:tplc="04080001" w:tentative="1">
      <w:start w:val="1"/>
      <w:numFmt w:val="bullet"/>
      <w:lvlText w:val=""/>
      <w:lvlJc w:val="left"/>
      <w:pPr>
        <w:ind w:left="3648" w:hanging="360"/>
      </w:pPr>
      <w:rPr>
        <w:rFonts w:ascii="Symbol" w:hAnsi="Symbol" w:hint="default"/>
      </w:rPr>
    </w:lvl>
    <w:lvl w:ilvl="4" w:tplc="04080003" w:tentative="1">
      <w:start w:val="1"/>
      <w:numFmt w:val="bullet"/>
      <w:lvlText w:val="o"/>
      <w:lvlJc w:val="left"/>
      <w:pPr>
        <w:ind w:left="4368" w:hanging="360"/>
      </w:pPr>
      <w:rPr>
        <w:rFonts w:ascii="Courier New" w:hAnsi="Courier New" w:cs="Courier New" w:hint="default"/>
      </w:rPr>
    </w:lvl>
    <w:lvl w:ilvl="5" w:tplc="04080005" w:tentative="1">
      <w:start w:val="1"/>
      <w:numFmt w:val="bullet"/>
      <w:lvlText w:val=""/>
      <w:lvlJc w:val="left"/>
      <w:pPr>
        <w:ind w:left="5088" w:hanging="360"/>
      </w:pPr>
      <w:rPr>
        <w:rFonts w:ascii="Wingdings" w:hAnsi="Wingdings" w:hint="default"/>
      </w:rPr>
    </w:lvl>
    <w:lvl w:ilvl="6" w:tplc="04080001" w:tentative="1">
      <w:start w:val="1"/>
      <w:numFmt w:val="bullet"/>
      <w:lvlText w:val=""/>
      <w:lvlJc w:val="left"/>
      <w:pPr>
        <w:ind w:left="5808" w:hanging="360"/>
      </w:pPr>
      <w:rPr>
        <w:rFonts w:ascii="Symbol" w:hAnsi="Symbol" w:hint="default"/>
      </w:rPr>
    </w:lvl>
    <w:lvl w:ilvl="7" w:tplc="04080003" w:tentative="1">
      <w:start w:val="1"/>
      <w:numFmt w:val="bullet"/>
      <w:lvlText w:val="o"/>
      <w:lvlJc w:val="left"/>
      <w:pPr>
        <w:ind w:left="6528" w:hanging="360"/>
      </w:pPr>
      <w:rPr>
        <w:rFonts w:ascii="Courier New" w:hAnsi="Courier New" w:cs="Courier New" w:hint="default"/>
      </w:rPr>
    </w:lvl>
    <w:lvl w:ilvl="8" w:tplc="04080005" w:tentative="1">
      <w:start w:val="1"/>
      <w:numFmt w:val="bullet"/>
      <w:lvlText w:val=""/>
      <w:lvlJc w:val="left"/>
      <w:pPr>
        <w:ind w:left="7248" w:hanging="360"/>
      </w:pPr>
      <w:rPr>
        <w:rFonts w:ascii="Wingdings" w:hAnsi="Wingdings" w:hint="default"/>
      </w:rPr>
    </w:lvl>
  </w:abstractNum>
  <w:abstractNum w:abstractNumId="47" w15:restartNumberingAfterBreak="0">
    <w:nsid w:val="729A4B74"/>
    <w:multiLevelType w:val="hybridMultilevel"/>
    <w:tmpl w:val="CF98A1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4041A74"/>
    <w:multiLevelType w:val="multilevel"/>
    <w:tmpl w:val="20F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400161"/>
    <w:multiLevelType w:val="hybridMultilevel"/>
    <w:tmpl w:val="C19E6734"/>
    <w:lvl w:ilvl="0" w:tplc="0408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515A15"/>
    <w:multiLevelType w:val="hybridMultilevel"/>
    <w:tmpl w:val="1D3CF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05977751">
    <w:abstractNumId w:val="28"/>
  </w:num>
  <w:num w:numId="2" w16cid:durableId="54088383">
    <w:abstractNumId w:val="28"/>
    <w:lvlOverride w:ilvl="0">
      <w:lvl w:ilvl="0">
        <w:start w:val="1"/>
        <w:numFmt w:val="decimal"/>
        <w:lvlText w:val="%1."/>
        <w:legacy w:legacy="1" w:legacySpace="0" w:legacyIndent="283"/>
        <w:lvlJc w:val="left"/>
        <w:pPr>
          <w:ind w:left="283" w:hanging="283"/>
        </w:pPr>
      </w:lvl>
    </w:lvlOverride>
  </w:num>
  <w:num w:numId="3" w16cid:durableId="1339234464">
    <w:abstractNumId w:val="13"/>
  </w:num>
  <w:num w:numId="4" w16cid:durableId="1882210815">
    <w:abstractNumId w:val="8"/>
  </w:num>
  <w:num w:numId="5" w16cid:durableId="1427263950">
    <w:abstractNumId w:val="44"/>
  </w:num>
  <w:num w:numId="6" w16cid:durableId="1742096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902250">
    <w:abstractNumId w:val="10"/>
  </w:num>
  <w:num w:numId="8" w16cid:durableId="1276250792">
    <w:abstractNumId w:val="3"/>
  </w:num>
  <w:num w:numId="9" w16cid:durableId="2008240664">
    <w:abstractNumId w:val="32"/>
  </w:num>
  <w:num w:numId="10" w16cid:durableId="531725002">
    <w:abstractNumId w:val="5"/>
  </w:num>
  <w:num w:numId="11" w16cid:durableId="248778803">
    <w:abstractNumId w:val="29"/>
  </w:num>
  <w:num w:numId="12" w16cid:durableId="1312833881">
    <w:abstractNumId w:val="14"/>
  </w:num>
  <w:num w:numId="13" w16cid:durableId="1440098831">
    <w:abstractNumId w:val="47"/>
  </w:num>
  <w:num w:numId="14" w16cid:durableId="524558586">
    <w:abstractNumId w:val="33"/>
  </w:num>
  <w:num w:numId="15" w16cid:durableId="1308626230">
    <w:abstractNumId w:val="2"/>
  </w:num>
  <w:num w:numId="16" w16cid:durableId="905997027">
    <w:abstractNumId w:val="35"/>
  </w:num>
  <w:num w:numId="17" w16cid:durableId="346829119">
    <w:abstractNumId w:val="11"/>
  </w:num>
  <w:num w:numId="18" w16cid:durableId="270205815">
    <w:abstractNumId w:val="38"/>
  </w:num>
  <w:num w:numId="19" w16cid:durableId="1822772083">
    <w:abstractNumId w:val="46"/>
  </w:num>
  <w:num w:numId="20" w16cid:durableId="2123725339">
    <w:abstractNumId w:val="39"/>
  </w:num>
  <w:num w:numId="21" w16cid:durableId="229736231">
    <w:abstractNumId w:val="27"/>
  </w:num>
  <w:num w:numId="22" w16cid:durableId="937641023">
    <w:abstractNumId w:val="22"/>
  </w:num>
  <w:num w:numId="23" w16cid:durableId="1829855685">
    <w:abstractNumId w:val="6"/>
  </w:num>
  <w:num w:numId="24" w16cid:durableId="1768575164">
    <w:abstractNumId w:val="24"/>
  </w:num>
  <w:num w:numId="25" w16cid:durableId="1770541645">
    <w:abstractNumId w:val="25"/>
  </w:num>
  <w:num w:numId="26" w16cid:durableId="250091440">
    <w:abstractNumId w:val="12"/>
  </w:num>
  <w:num w:numId="27" w16cid:durableId="746264792">
    <w:abstractNumId w:val="15"/>
  </w:num>
  <w:num w:numId="28" w16cid:durableId="740369168">
    <w:abstractNumId w:val="36"/>
  </w:num>
  <w:num w:numId="29" w16cid:durableId="2048874398">
    <w:abstractNumId w:val="36"/>
  </w:num>
  <w:num w:numId="30" w16cid:durableId="1141724855">
    <w:abstractNumId w:val="49"/>
  </w:num>
  <w:num w:numId="31" w16cid:durableId="85883209">
    <w:abstractNumId w:val="50"/>
  </w:num>
  <w:num w:numId="32" w16cid:durableId="1399985683">
    <w:abstractNumId w:val="20"/>
  </w:num>
  <w:num w:numId="33" w16cid:durableId="1248077469">
    <w:abstractNumId w:val="34"/>
  </w:num>
  <w:num w:numId="34" w16cid:durableId="250237239">
    <w:abstractNumId w:val="4"/>
  </w:num>
  <w:num w:numId="35" w16cid:durableId="646325186">
    <w:abstractNumId w:val="7"/>
  </w:num>
  <w:num w:numId="36" w16cid:durableId="132018830">
    <w:abstractNumId w:val="41"/>
  </w:num>
  <w:num w:numId="37" w16cid:durableId="1434788238">
    <w:abstractNumId w:val="9"/>
  </w:num>
  <w:num w:numId="38" w16cid:durableId="760026507">
    <w:abstractNumId w:val="42"/>
  </w:num>
  <w:num w:numId="39" w16cid:durableId="2045935481">
    <w:abstractNumId w:val="23"/>
  </w:num>
  <w:num w:numId="40" w16cid:durableId="316764127">
    <w:abstractNumId w:val="45"/>
  </w:num>
  <w:num w:numId="41" w16cid:durableId="2087531291">
    <w:abstractNumId w:val="30"/>
  </w:num>
  <w:num w:numId="42" w16cid:durableId="876967636">
    <w:abstractNumId w:val="18"/>
  </w:num>
  <w:num w:numId="43" w16cid:durableId="792558392">
    <w:abstractNumId w:val="40"/>
  </w:num>
  <w:num w:numId="44" w16cid:durableId="158280425">
    <w:abstractNumId w:val="48"/>
  </w:num>
  <w:num w:numId="45" w16cid:durableId="507865216">
    <w:abstractNumId w:val="17"/>
  </w:num>
  <w:num w:numId="46" w16cid:durableId="1166475564">
    <w:abstractNumId w:val="31"/>
  </w:num>
  <w:num w:numId="47" w16cid:durableId="1690914673">
    <w:abstractNumId w:val="19"/>
  </w:num>
  <w:num w:numId="48" w16cid:durableId="282421953">
    <w:abstractNumId w:val="37"/>
  </w:num>
  <w:num w:numId="49" w16cid:durableId="27606950">
    <w:abstractNumId w:val="21"/>
  </w:num>
  <w:num w:numId="50" w16cid:durableId="1510102223">
    <w:abstractNumId w:val="43"/>
  </w:num>
  <w:num w:numId="51" w16cid:durableId="114158156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78"/>
    <w:rsid w:val="00001818"/>
    <w:rsid w:val="0001111F"/>
    <w:rsid w:val="00011469"/>
    <w:rsid w:val="00011A15"/>
    <w:rsid w:val="000122DF"/>
    <w:rsid w:val="00014148"/>
    <w:rsid w:val="00026073"/>
    <w:rsid w:val="00027751"/>
    <w:rsid w:val="00031EE5"/>
    <w:rsid w:val="00034F94"/>
    <w:rsid w:val="00042AC3"/>
    <w:rsid w:val="000438B2"/>
    <w:rsid w:val="00046898"/>
    <w:rsid w:val="00046F32"/>
    <w:rsid w:val="000473C1"/>
    <w:rsid w:val="0005458B"/>
    <w:rsid w:val="00061BD3"/>
    <w:rsid w:val="00062ACB"/>
    <w:rsid w:val="000645CE"/>
    <w:rsid w:val="000667A1"/>
    <w:rsid w:val="00071C2B"/>
    <w:rsid w:val="00073C38"/>
    <w:rsid w:val="00073DC9"/>
    <w:rsid w:val="00074BD1"/>
    <w:rsid w:val="00075533"/>
    <w:rsid w:val="00092477"/>
    <w:rsid w:val="00092D86"/>
    <w:rsid w:val="000A4D2A"/>
    <w:rsid w:val="000A5654"/>
    <w:rsid w:val="000A6651"/>
    <w:rsid w:val="000B0E9C"/>
    <w:rsid w:val="000C091D"/>
    <w:rsid w:val="000C0A5E"/>
    <w:rsid w:val="000C1A21"/>
    <w:rsid w:val="000C37BE"/>
    <w:rsid w:val="000C39F8"/>
    <w:rsid w:val="000C415A"/>
    <w:rsid w:val="000C590B"/>
    <w:rsid w:val="000D6D90"/>
    <w:rsid w:val="000D7EFA"/>
    <w:rsid w:val="000E31A9"/>
    <w:rsid w:val="000E460C"/>
    <w:rsid w:val="000E73BF"/>
    <w:rsid w:val="000F0C73"/>
    <w:rsid w:val="000F3E1D"/>
    <w:rsid w:val="000F42F9"/>
    <w:rsid w:val="000F6EE4"/>
    <w:rsid w:val="000F7831"/>
    <w:rsid w:val="000F7D83"/>
    <w:rsid w:val="001147BC"/>
    <w:rsid w:val="00117AE6"/>
    <w:rsid w:val="00122D24"/>
    <w:rsid w:val="00127CCD"/>
    <w:rsid w:val="001406A2"/>
    <w:rsid w:val="00142960"/>
    <w:rsid w:val="001447D6"/>
    <w:rsid w:val="001459FF"/>
    <w:rsid w:val="001464E4"/>
    <w:rsid w:val="001570D2"/>
    <w:rsid w:val="00157AAD"/>
    <w:rsid w:val="00162992"/>
    <w:rsid w:val="00170700"/>
    <w:rsid w:val="00172772"/>
    <w:rsid w:val="00176FE0"/>
    <w:rsid w:val="001850C6"/>
    <w:rsid w:val="00185CF9"/>
    <w:rsid w:val="001862FB"/>
    <w:rsid w:val="00190AD8"/>
    <w:rsid w:val="00190D44"/>
    <w:rsid w:val="00191730"/>
    <w:rsid w:val="001937E1"/>
    <w:rsid w:val="001941B9"/>
    <w:rsid w:val="00195E89"/>
    <w:rsid w:val="001A2B81"/>
    <w:rsid w:val="001A3932"/>
    <w:rsid w:val="001A4AA3"/>
    <w:rsid w:val="001B3039"/>
    <w:rsid w:val="001C7339"/>
    <w:rsid w:val="001D061C"/>
    <w:rsid w:val="001D22FE"/>
    <w:rsid w:val="001D4E43"/>
    <w:rsid w:val="001E6C16"/>
    <w:rsid w:val="001F0CFF"/>
    <w:rsid w:val="001F2F6E"/>
    <w:rsid w:val="001F4CB3"/>
    <w:rsid w:val="001F793D"/>
    <w:rsid w:val="00200ADF"/>
    <w:rsid w:val="00206279"/>
    <w:rsid w:val="00212586"/>
    <w:rsid w:val="0021549B"/>
    <w:rsid w:val="0022201D"/>
    <w:rsid w:val="002246FE"/>
    <w:rsid w:val="002257F9"/>
    <w:rsid w:val="00226D64"/>
    <w:rsid w:val="00227775"/>
    <w:rsid w:val="0023007F"/>
    <w:rsid w:val="0023470E"/>
    <w:rsid w:val="00244D51"/>
    <w:rsid w:val="00250A22"/>
    <w:rsid w:val="00253E91"/>
    <w:rsid w:val="00262DF7"/>
    <w:rsid w:val="00265E64"/>
    <w:rsid w:val="00270A77"/>
    <w:rsid w:val="00271F96"/>
    <w:rsid w:val="00273B44"/>
    <w:rsid w:val="002751FC"/>
    <w:rsid w:val="002756C6"/>
    <w:rsid w:val="0028627A"/>
    <w:rsid w:val="00294CE4"/>
    <w:rsid w:val="002A326F"/>
    <w:rsid w:val="002A3E2D"/>
    <w:rsid w:val="002B0803"/>
    <w:rsid w:val="002C0F9E"/>
    <w:rsid w:val="002C3241"/>
    <w:rsid w:val="002C3EB3"/>
    <w:rsid w:val="002C7184"/>
    <w:rsid w:val="002D0F21"/>
    <w:rsid w:val="002D1224"/>
    <w:rsid w:val="002D2751"/>
    <w:rsid w:val="002D70A7"/>
    <w:rsid w:val="002E5A31"/>
    <w:rsid w:val="002F053D"/>
    <w:rsid w:val="002F08C5"/>
    <w:rsid w:val="002F1A47"/>
    <w:rsid w:val="002F2681"/>
    <w:rsid w:val="002F7461"/>
    <w:rsid w:val="00301B81"/>
    <w:rsid w:val="00302A1D"/>
    <w:rsid w:val="00304142"/>
    <w:rsid w:val="0030456C"/>
    <w:rsid w:val="00305E8D"/>
    <w:rsid w:val="0030679D"/>
    <w:rsid w:val="0031498A"/>
    <w:rsid w:val="003178F9"/>
    <w:rsid w:val="0032194D"/>
    <w:rsid w:val="00321A58"/>
    <w:rsid w:val="00321DAA"/>
    <w:rsid w:val="00323ACC"/>
    <w:rsid w:val="00323B02"/>
    <w:rsid w:val="00327678"/>
    <w:rsid w:val="00327F78"/>
    <w:rsid w:val="003311A7"/>
    <w:rsid w:val="003317DF"/>
    <w:rsid w:val="003343ED"/>
    <w:rsid w:val="003363A6"/>
    <w:rsid w:val="0033684B"/>
    <w:rsid w:val="003500E6"/>
    <w:rsid w:val="003503A5"/>
    <w:rsid w:val="00355220"/>
    <w:rsid w:val="00360F0C"/>
    <w:rsid w:val="00364DB4"/>
    <w:rsid w:val="00366012"/>
    <w:rsid w:val="003714C2"/>
    <w:rsid w:val="0037444C"/>
    <w:rsid w:val="00381678"/>
    <w:rsid w:val="00382086"/>
    <w:rsid w:val="003A34B3"/>
    <w:rsid w:val="003A427A"/>
    <w:rsid w:val="003A5C50"/>
    <w:rsid w:val="003A6355"/>
    <w:rsid w:val="003A6803"/>
    <w:rsid w:val="003A79E3"/>
    <w:rsid w:val="003B043C"/>
    <w:rsid w:val="003C2659"/>
    <w:rsid w:val="003C4215"/>
    <w:rsid w:val="003D0C05"/>
    <w:rsid w:val="003D3223"/>
    <w:rsid w:val="003D3877"/>
    <w:rsid w:val="003D3977"/>
    <w:rsid w:val="003D53F2"/>
    <w:rsid w:val="003D756C"/>
    <w:rsid w:val="003E2504"/>
    <w:rsid w:val="003E6DE4"/>
    <w:rsid w:val="003F39E1"/>
    <w:rsid w:val="00406A73"/>
    <w:rsid w:val="00406B16"/>
    <w:rsid w:val="004076C7"/>
    <w:rsid w:val="004119C1"/>
    <w:rsid w:val="004143BC"/>
    <w:rsid w:val="00420404"/>
    <w:rsid w:val="004212E7"/>
    <w:rsid w:val="004228D2"/>
    <w:rsid w:val="00424F48"/>
    <w:rsid w:val="0043554B"/>
    <w:rsid w:val="00445606"/>
    <w:rsid w:val="004510AA"/>
    <w:rsid w:val="00454693"/>
    <w:rsid w:val="00455082"/>
    <w:rsid w:val="004576A9"/>
    <w:rsid w:val="00457FE0"/>
    <w:rsid w:val="00461150"/>
    <w:rsid w:val="00464919"/>
    <w:rsid w:val="00464CB4"/>
    <w:rsid w:val="004656CF"/>
    <w:rsid w:val="004704E2"/>
    <w:rsid w:val="0047303C"/>
    <w:rsid w:val="0047408F"/>
    <w:rsid w:val="004805B7"/>
    <w:rsid w:val="0048074B"/>
    <w:rsid w:val="00480A74"/>
    <w:rsid w:val="00482A54"/>
    <w:rsid w:val="00482FAE"/>
    <w:rsid w:val="0048483A"/>
    <w:rsid w:val="00486D2F"/>
    <w:rsid w:val="00490F03"/>
    <w:rsid w:val="004939C3"/>
    <w:rsid w:val="00494C9A"/>
    <w:rsid w:val="00495553"/>
    <w:rsid w:val="004A39F8"/>
    <w:rsid w:val="004A57B3"/>
    <w:rsid w:val="004A7030"/>
    <w:rsid w:val="004B3BC7"/>
    <w:rsid w:val="004B5F02"/>
    <w:rsid w:val="004C4E4A"/>
    <w:rsid w:val="004C72C4"/>
    <w:rsid w:val="004C76A6"/>
    <w:rsid w:val="004D0BE3"/>
    <w:rsid w:val="004D245B"/>
    <w:rsid w:val="004E0E73"/>
    <w:rsid w:val="004E58C6"/>
    <w:rsid w:val="004E6EFE"/>
    <w:rsid w:val="004F016A"/>
    <w:rsid w:val="004F2C91"/>
    <w:rsid w:val="004F3401"/>
    <w:rsid w:val="004F500C"/>
    <w:rsid w:val="0050503B"/>
    <w:rsid w:val="00506F52"/>
    <w:rsid w:val="00510B9B"/>
    <w:rsid w:val="00512A11"/>
    <w:rsid w:val="00513732"/>
    <w:rsid w:val="005163D1"/>
    <w:rsid w:val="005169C1"/>
    <w:rsid w:val="00522C3F"/>
    <w:rsid w:val="00522C87"/>
    <w:rsid w:val="00523485"/>
    <w:rsid w:val="00525056"/>
    <w:rsid w:val="005255C3"/>
    <w:rsid w:val="00525ABB"/>
    <w:rsid w:val="00526BAF"/>
    <w:rsid w:val="0053532B"/>
    <w:rsid w:val="00540682"/>
    <w:rsid w:val="005410BA"/>
    <w:rsid w:val="00554493"/>
    <w:rsid w:val="0056006D"/>
    <w:rsid w:val="0056194F"/>
    <w:rsid w:val="0056336B"/>
    <w:rsid w:val="005643AC"/>
    <w:rsid w:val="00565D2E"/>
    <w:rsid w:val="005700B3"/>
    <w:rsid w:val="0057205B"/>
    <w:rsid w:val="00572E13"/>
    <w:rsid w:val="005771EB"/>
    <w:rsid w:val="00582655"/>
    <w:rsid w:val="0058631D"/>
    <w:rsid w:val="00594C2F"/>
    <w:rsid w:val="00596E92"/>
    <w:rsid w:val="005A40CE"/>
    <w:rsid w:val="005A4EC8"/>
    <w:rsid w:val="005A6D55"/>
    <w:rsid w:val="005B30B7"/>
    <w:rsid w:val="005B53B9"/>
    <w:rsid w:val="005C629C"/>
    <w:rsid w:val="005E3384"/>
    <w:rsid w:val="005E3557"/>
    <w:rsid w:val="005E4A82"/>
    <w:rsid w:val="005E759E"/>
    <w:rsid w:val="005F23B6"/>
    <w:rsid w:val="00605697"/>
    <w:rsid w:val="00606F83"/>
    <w:rsid w:val="006135A6"/>
    <w:rsid w:val="00615518"/>
    <w:rsid w:val="00621DC8"/>
    <w:rsid w:val="00625C3B"/>
    <w:rsid w:val="00632106"/>
    <w:rsid w:val="00636CFE"/>
    <w:rsid w:val="006466B4"/>
    <w:rsid w:val="006552FA"/>
    <w:rsid w:val="00656C71"/>
    <w:rsid w:val="006608A9"/>
    <w:rsid w:val="006629D4"/>
    <w:rsid w:val="00662B53"/>
    <w:rsid w:val="00663DB3"/>
    <w:rsid w:val="00665286"/>
    <w:rsid w:val="00665F92"/>
    <w:rsid w:val="00667FF2"/>
    <w:rsid w:val="00670AFE"/>
    <w:rsid w:val="00671536"/>
    <w:rsid w:val="006728E9"/>
    <w:rsid w:val="0067392F"/>
    <w:rsid w:val="00674AFE"/>
    <w:rsid w:val="00680168"/>
    <w:rsid w:val="006813B3"/>
    <w:rsid w:val="006878DF"/>
    <w:rsid w:val="00687E58"/>
    <w:rsid w:val="00690340"/>
    <w:rsid w:val="006916CF"/>
    <w:rsid w:val="0069723C"/>
    <w:rsid w:val="006A20D4"/>
    <w:rsid w:val="006A51AA"/>
    <w:rsid w:val="006A5AA7"/>
    <w:rsid w:val="006B0368"/>
    <w:rsid w:val="006B548C"/>
    <w:rsid w:val="006C0DDB"/>
    <w:rsid w:val="006C2244"/>
    <w:rsid w:val="006C3AC1"/>
    <w:rsid w:val="006C476B"/>
    <w:rsid w:val="006C550E"/>
    <w:rsid w:val="006D7A5E"/>
    <w:rsid w:val="006E08E9"/>
    <w:rsid w:val="006E2EC9"/>
    <w:rsid w:val="006E70B0"/>
    <w:rsid w:val="00700D0B"/>
    <w:rsid w:val="007021DF"/>
    <w:rsid w:val="007027B0"/>
    <w:rsid w:val="00712573"/>
    <w:rsid w:val="007128A2"/>
    <w:rsid w:val="00720856"/>
    <w:rsid w:val="0072370E"/>
    <w:rsid w:val="00731F0B"/>
    <w:rsid w:val="00736493"/>
    <w:rsid w:val="00745011"/>
    <w:rsid w:val="00745516"/>
    <w:rsid w:val="007619DA"/>
    <w:rsid w:val="007636BD"/>
    <w:rsid w:val="0076737D"/>
    <w:rsid w:val="00771199"/>
    <w:rsid w:val="00776062"/>
    <w:rsid w:val="00776403"/>
    <w:rsid w:val="00780A73"/>
    <w:rsid w:val="00782EF2"/>
    <w:rsid w:val="00784329"/>
    <w:rsid w:val="0078579E"/>
    <w:rsid w:val="00792BE4"/>
    <w:rsid w:val="007934BE"/>
    <w:rsid w:val="00793E6E"/>
    <w:rsid w:val="00797769"/>
    <w:rsid w:val="007A0259"/>
    <w:rsid w:val="007A7E2B"/>
    <w:rsid w:val="007C1DE4"/>
    <w:rsid w:val="007C48C5"/>
    <w:rsid w:val="007C5C5A"/>
    <w:rsid w:val="007D7E40"/>
    <w:rsid w:val="007D7F33"/>
    <w:rsid w:val="007E27FB"/>
    <w:rsid w:val="007E3CF9"/>
    <w:rsid w:val="007E5916"/>
    <w:rsid w:val="007F0C9E"/>
    <w:rsid w:val="007F3380"/>
    <w:rsid w:val="007F59FF"/>
    <w:rsid w:val="007F7009"/>
    <w:rsid w:val="00800CE9"/>
    <w:rsid w:val="008030BD"/>
    <w:rsid w:val="00804C9D"/>
    <w:rsid w:val="00807DD6"/>
    <w:rsid w:val="008107AA"/>
    <w:rsid w:val="00812797"/>
    <w:rsid w:val="00821CDD"/>
    <w:rsid w:val="008228B3"/>
    <w:rsid w:val="00841910"/>
    <w:rsid w:val="0084772D"/>
    <w:rsid w:val="0085498D"/>
    <w:rsid w:val="00855C7A"/>
    <w:rsid w:val="008633AB"/>
    <w:rsid w:val="00872297"/>
    <w:rsid w:val="008728B4"/>
    <w:rsid w:val="00874A4F"/>
    <w:rsid w:val="00874EF7"/>
    <w:rsid w:val="00881904"/>
    <w:rsid w:val="00886518"/>
    <w:rsid w:val="008868BD"/>
    <w:rsid w:val="00891AB5"/>
    <w:rsid w:val="008A1852"/>
    <w:rsid w:val="008A5963"/>
    <w:rsid w:val="008B2D78"/>
    <w:rsid w:val="008B5FF3"/>
    <w:rsid w:val="008D11AC"/>
    <w:rsid w:val="008D1EA8"/>
    <w:rsid w:val="008D4336"/>
    <w:rsid w:val="008D60D3"/>
    <w:rsid w:val="008E152B"/>
    <w:rsid w:val="008E25CC"/>
    <w:rsid w:val="008E71FE"/>
    <w:rsid w:val="008F20CE"/>
    <w:rsid w:val="008F2107"/>
    <w:rsid w:val="008F381C"/>
    <w:rsid w:val="0090360F"/>
    <w:rsid w:val="00903627"/>
    <w:rsid w:val="009220D5"/>
    <w:rsid w:val="00922173"/>
    <w:rsid w:val="00935E79"/>
    <w:rsid w:val="0093767D"/>
    <w:rsid w:val="00943EEA"/>
    <w:rsid w:val="00945E4F"/>
    <w:rsid w:val="009479A6"/>
    <w:rsid w:val="00950E13"/>
    <w:rsid w:val="009518E5"/>
    <w:rsid w:val="00960DC4"/>
    <w:rsid w:val="00961E38"/>
    <w:rsid w:val="00962109"/>
    <w:rsid w:val="0096655F"/>
    <w:rsid w:val="0097291F"/>
    <w:rsid w:val="00972ECC"/>
    <w:rsid w:val="00975292"/>
    <w:rsid w:val="00976BE1"/>
    <w:rsid w:val="00977A81"/>
    <w:rsid w:val="00981A5C"/>
    <w:rsid w:val="00981EB8"/>
    <w:rsid w:val="00983C54"/>
    <w:rsid w:val="00987DBC"/>
    <w:rsid w:val="009A42E9"/>
    <w:rsid w:val="009B087E"/>
    <w:rsid w:val="009B7C3B"/>
    <w:rsid w:val="009C2C10"/>
    <w:rsid w:val="009C2C9D"/>
    <w:rsid w:val="009C57A6"/>
    <w:rsid w:val="009D0D57"/>
    <w:rsid w:val="009D2E04"/>
    <w:rsid w:val="009D51E0"/>
    <w:rsid w:val="009E069B"/>
    <w:rsid w:val="009E1FF1"/>
    <w:rsid w:val="009F1BF2"/>
    <w:rsid w:val="009F4A07"/>
    <w:rsid w:val="00A03698"/>
    <w:rsid w:val="00A056F9"/>
    <w:rsid w:val="00A1050F"/>
    <w:rsid w:val="00A155F3"/>
    <w:rsid w:val="00A170D2"/>
    <w:rsid w:val="00A20C79"/>
    <w:rsid w:val="00A224AD"/>
    <w:rsid w:val="00A22CA6"/>
    <w:rsid w:val="00A250D1"/>
    <w:rsid w:val="00A25B78"/>
    <w:rsid w:val="00A25F05"/>
    <w:rsid w:val="00A26696"/>
    <w:rsid w:val="00A32EAE"/>
    <w:rsid w:val="00A34D45"/>
    <w:rsid w:val="00A404AB"/>
    <w:rsid w:val="00A42EE4"/>
    <w:rsid w:val="00A43680"/>
    <w:rsid w:val="00A443D6"/>
    <w:rsid w:val="00A566B5"/>
    <w:rsid w:val="00A625CE"/>
    <w:rsid w:val="00A62E21"/>
    <w:rsid w:val="00A66AEC"/>
    <w:rsid w:val="00A6789B"/>
    <w:rsid w:val="00A71189"/>
    <w:rsid w:val="00A72E70"/>
    <w:rsid w:val="00A73EF9"/>
    <w:rsid w:val="00A742EE"/>
    <w:rsid w:val="00A81E25"/>
    <w:rsid w:val="00A85763"/>
    <w:rsid w:val="00A870C9"/>
    <w:rsid w:val="00A9410C"/>
    <w:rsid w:val="00AA1D73"/>
    <w:rsid w:val="00AA1DBE"/>
    <w:rsid w:val="00AA5CFF"/>
    <w:rsid w:val="00AA6193"/>
    <w:rsid w:val="00AB0FB8"/>
    <w:rsid w:val="00AB55F9"/>
    <w:rsid w:val="00AB69E9"/>
    <w:rsid w:val="00AC1B3D"/>
    <w:rsid w:val="00AC215B"/>
    <w:rsid w:val="00AC2B40"/>
    <w:rsid w:val="00AC38A3"/>
    <w:rsid w:val="00AC6ED7"/>
    <w:rsid w:val="00AD3052"/>
    <w:rsid w:val="00AD673C"/>
    <w:rsid w:val="00AE001A"/>
    <w:rsid w:val="00AE1CE4"/>
    <w:rsid w:val="00AE43FE"/>
    <w:rsid w:val="00AE692C"/>
    <w:rsid w:val="00AF7233"/>
    <w:rsid w:val="00B01D7A"/>
    <w:rsid w:val="00B064E9"/>
    <w:rsid w:val="00B12ABD"/>
    <w:rsid w:val="00B12FE4"/>
    <w:rsid w:val="00B13C23"/>
    <w:rsid w:val="00B1422B"/>
    <w:rsid w:val="00B160D5"/>
    <w:rsid w:val="00B21F3B"/>
    <w:rsid w:val="00B23811"/>
    <w:rsid w:val="00B24938"/>
    <w:rsid w:val="00B3215A"/>
    <w:rsid w:val="00B35ECE"/>
    <w:rsid w:val="00B3635F"/>
    <w:rsid w:val="00B4356E"/>
    <w:rsid w:val="00B4685C"/>
    <w:rsid w:val="00B479AB"/>
    <w:rsid w:val="00B52468"/>
    <w:rsid w:val="00B64FE3"/>
    <w:rsid w:val="00B65EF1"/>
    <w:rsid w:val="00B66602"/>
    <w:rsid w:val="00B6712E"/>
    <w:rsid w:val="00B671A7"/>
    <w:rsid w:val="00B732F0"/>
    <w:rsid w:val="00BA1FEC"/>
    <w:rsid w:val="00BB1B62"/>
    <w:rsid w:val="00BB70C0"/>
    <w:rsid w:val="00BD6802"/>
    <w:rsid w:val="00BE3F7B"/>
    <w:rsid w:val="00BE4956"/>
    <w:rsid w:val="00BE6601"/>
    <w:rsid w:val="00BF0037"/>
    <w:rsid w:val="00BF15CB"/>
    <w:rsid w:val="00BF7C68"/>
    <w:rsid w:val="00C06A7D"/>
    <w:rsid w:val="00C073E1"/>
    <w:rsid w:val="00C10286"/>
    <w:rsid w:val="00C10773"/>
    <w:rsid w:val="00C17638"/>
    <w:rsid w:val="00C20BF7"/>
    <w:rsid w:val="00C22149"/>
    <w:rsid w:val="00C237FF"/>
    <w:rsid w:val="00C26FCA"/>
    <w:rsid w:val="00C2721D"/>
    <w:rsid w:val="00C31741"/>
    <w:rsid w:val="00C320DB"/>
    <w:rsid w:val="00C4338A"/>
    <w:rsid w:val="00C478BA"/>
    <w:rsid w:val="00C53874"/>
    <w:rsid w:val="00C55E17"/>
    <w:rsid w:val="00C56A47"/>
    <w:rsid w:val="00C65642"/>
    <w:rsid w:val="00C66334"/>
    <w:rsid w:val="00C67D3A"/>
    <w:rsid w:val="00C732F7"/>
    <w:rsid w:val="00C75D6A"/>
    <w:rsid w:val="00C80709"/>
    <w:rsid w:val="00C80DC3"/>
    <w:rsid w:val="00C8346C"/>
    <w:rsid w:val="00C83F45"/>
    <w:rsid w:val="00C84D37"/>
    <w:rsid w:val="00C85C60"/>
    <w:rsid w:val="00C8699F"/>
    <w:rsid w:val="00C87100"/>
    <w:rsid w:val="00CB0EB3"/>
    <w:rsid w:val="00CB51F7"/>
    <w:rsid w:val="00CC1C6C"/>
    <w:rsid w:val="00CD3C9D"/>
    <w:rsid w:val="00CD47C7"/>
    <w:rsid w:val="00CE1447"/>
    <w:rsid w:val="00CE5F3E"/>
    <w:rsid w:val="00CF07FC"/>
    <w:rsid w:val="00CF099E"/>
    <w:rsid w:val="00CF3E19"/>
    <w:rsid w:val="00CF5D50"/>
    <w:rsid w:val="00D01128"/>
    <w:rsid w:val="00D0155A"/>
    <w:rsid w:val="00D04B8A"/>
    <w:rsid w:val="00D077EB"/>
    <w:rsid w:val="00D15C5E"/>
    <w:rsid w:val="00D31A15"/>
    <w:rsid w:val="00D339A5"/>
    <w:rsid w:val="00D4374F"/>
    <w:rsid w:val="00D43D0C"/>
    <w:rsid w:val="00D600C8"/>
    <w:rsid w:val="00D624A4"/>
    <w:rsid w:val="00D66727"/>
    <w:rsid w:val="00D70142"/>
    <w:rsid w:val="00D74EA0"/>
    <w:rsid w:val="00D75840"/>
    <w:rsid w:val="00D77C9A"/>
    <w:rsid w:val="00D82FDA"/>
    <w:rsid w:val="00DA2818"/>
    <w:rsid w:val="00DB31BD"/>
    <w:rsid w:val="00DB3CE6"/>
    <w:rsid w:val="00DB54A5"/>
    <w:rsid w:val="00DB6BF5"/>
    <w:rsid w:val="00DB752D"/>
    <w:rsid w:val="00DC2779"/>
    <w:rsid w:val="00DC6B42"/>
    <w:rsid w:val="00DC6FB5"/>
    <w:rsid w:val="00DD17A5"/>
    <w:rsid w:val="00DD297E"/>
    <w:rsid w:val="00DD3FE9"/>
    <w:rsid w:val="00DE5ED4"/>
    <w:rsid w:val="00DE5F14"/>
    <w:rsid w:val="00DE63C0"/>
    <w:rsid w:val="00DE663A"/>
    <w:rsid w:val="00DF06E1"/>
    <w:rsid w:val="00DF4338"/>
    <w:rsid w:val="00DF6636"/>
    <w:rsid w:val="00E02D96"/>
    <w:rsid w:val="00E03C98"/>
    <w:rsid w:val="00E04A4C"/>
    <w:rsid w:val="00E1105D"/>
    <w:rsid w:val="00E174D3"/>
    <w:rsid w:val="00E22BA4"/>
    <w:rsid w:val="00E24AEF"/>
    <w:rsid w:val="00E3406F"/>
    <w:rsid w:val="00E34AA9"/>
    <w:rsid w:val="00E36F07"/>
    <w:rsid w:val="00E50A2D"/>
    <w:rsid w:val="00E52A49"/>
    <w:rsid w:val="00E56924"/>
    <w:rsid w:val="00E61A22"/>
    <w:rsid w:val="00E66566"/>
    <w:rsid w:val="00E74FD9"/>
    <w:rsid w:val="00E824AD"/>
    <w:rsid w:val="00E86B1F"/>
    <w:rsid w:val="00E8701C"/>
    <w:rsid w:val="00E91086"/>
    <w:rsid w:val="00E926DC"/>
    <w:rsid w:val="00E9604B"/>
    <w:rsid w:val="00EA4353"/>
    <w:rsid w:val="00EA4AB9"/>
    <w:rsid w:val="00EA4AFD"/>
    <w:rsid w:val="00EB25E2"/>
    <w:rsid w:val="00EB4CD3"/>
    <w:rsid w:val="00EB7B46"/>
    <w:rsid w:val="00EC4D85"/>
    <w:rsid w:val="00EC531C"/>
    <w:rsid w:val="00ED1923"/>
    <w:rsid w:val="00ED32A5"/>
    <w:rsid w:val="00ED34BB"/>
    <w:rsid w:val="00ED748D"/>
    <w:rsid w:val="00EE111E"/>
    <w:rsid w:val="00EF0DC8"/>
    <w:rsid w:val="00F02EC1"/>
    <w:rsid w:val="00F03A69"/>
    <w:rsid w:val="00F0428C"/>
    <w:rsid w:val="00F1760D"/>
    <w:rsid w:val="00F24596"/>
    <w:rsid w:val="00F2702A"/>
    <w:rsid w:val="00F273AC"/>
    <w:rsid w:val="00F30FC2"/>
    <w:rsid w:val="00F32CBB"/>
    <w:rsid w:val="00F33077"/>
    <w:rsid w:val="00F33350"/>
    <w:rsid w:val="00F433C6"/>
    <w:rsid w:val="00F44500"/>
    <w:rsid w:val="00F50DF5"/>
    <w:rsid w:val="00F50F4B"/>
    <w:rsid w:val="00F560E9"/>
    <w:rsid w:val="00F6225B"/>
    <w:rsid w:val="00F64A24"/>
    <w:rsid w:val="00F66CCD"/>
    <w:rsid w:val="00F6721E"/>
    <w:rsid w:val="00F74952"/>
    <w:rsid w:val="00F75F97"/>
    <w:rsid w:val="00F82357"/>
    <w:rsid w:val="00F9493D"/>
    <w:rsid w:val="00F94AE7"/>
    <w:rsid w:val="00F976D9"/>
    <w:rsid w:val="00FA4589"/>
    <w:rsid w:val="00FB143A"/>
    <w:rsid w:val="00FB26F3"/>
    <w:rsid w:val="00FB65E3"/>
    <w:rsid w:val="00FC4B7D"/>
    <w:rsid w:val="00FC542F"/>
    <w:rsid w:val="00FD3504"/>
    <w:rsid w:val="00FF15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6761"/>
  <w15:docId w15:val="{EA6DB84C-C2D4-43CE-9925-49D696C8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7D"/>
    <w:rPr>
      <w:sz w:val="24"/>
      <w:szCs w:val="24"/>
    </w:rPr>
  </w:style>
  <w:style w:type="paragraph" w:styleId="1">
    <w:name w:val="heading 1"/>
    <w:basedOn w:val="a"/>
    <w:next w:val="a"/>
    <w:qFormat/>
    <w:rsid w:val="00011469"/>
    <w:pPr>
      <w:keepNext/>
      <w:jc w:val="center"/>
      <w:outlineLvl w:val="0"/>
    </w:pPr>
    <w:rPr>
      <w:rFonts w:ascii="Arial" w:hAnsi="Arial"/>
      <w:b/>
      <w:sz w:val="28"/>
      <w:szCs w:val="20"/>
      <w:u w:val="single"/>
    </w:rPr>
  </w:style>
  <w:style w:type="paragraph" w:styleId="2">
    <w:name w:val="heading 2"/>
    <w:basedOn w:val="a"/>
    <w:next w:val="a"/>
    <w:link w:val="2Char"/>
    <w:qFormat/>
    <w:rsid w:val="00011469"/>
    <w:pPr>
      <w:keepNext/>
      <w:jc w:val="center"/>
      <w:outlineLvl w:val="1"/>
    </w:pPr>
    <w:rPr>
      <w:rFonts w:ascii="Arial" w:hAnsi="Arial"/>
      <w:b/>
      <w:szCs w:val="20"/>
    </w:rPr>
  </w:style>
  <w:style w:type="paragraph" w:styleId="3">
    <w:name w:val="heading 3"/>
    <w:basedOn w:val="a"/>
    <w:next w:val="a"/>
    <w:qFormat/>
    <w:rsid w:val="00011469"/>
    <w:pPr>
      <w:keepNext/>
      <w:jc w:val="center"/>
      <w:outlineLvl w:val="2"/>
    </w:pPr>
    <w:rPr>
      <w:rFonts w:ascii="Arial" w:hAnsi="Arial"/>
      <w:szCs w:val="20"/>
      <w:lang w:val="en-US"/>
    </w:rPr>
  </w:style>
  <w:style w:type="paragraph" w:styleId="8">
    <w:name w:val="heading 8"/>
    <w:basedOn w:val="a"/>
    <w:next w:val="a"/>
    <w:link w:val="8Char"/>
    <w:semiHidden/>
    <w:unhideWhenUsed/>
    <w:qFormat/>
    <w:rsid w:val="005169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semiHidden/>
    <w:unhideWhenUsed/>
    <w:qFormat/>
    <w:rsid w:val="005169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rsid w:val="00011469"/>
    <w:pPr>
      <w:jc w:val="both"/>
    </w:pPr>
  </w:style>
  <w:style w:type="paragraph" w:styleId="a3">
    <w:name w:val="Body Text"/>
    <w:basedOn w:val="a"/>
    <w:rsid w:val="00011469"/>
    <w:pPr>
      <w:jc w:val="both"/>
    </w:pPr>
    <w:rPr>
      <w:rFonts w:ascii="Arial" w:hAnsi="Arial"/>
      <w:sz w:val="22"/>
      <w:szCs w:val="20"/>
    </w:rPr>
  </w:style>
  <w:style w:type="paragraph" w:styleId="30">
    <w:name w:val="Body Text 3"/>
    <w:basedOn w:val="a"/>
    <w:rsid w:val="00011469"/>
    <w:pPr>
      <w:jc w:val="both"/>
    </w:pPr>
    <w:rPr>
      <w:color w:val="FF0000"/>
    </w:rPr>
  </w:style>
  <w:style w:type="paragraph" w:styleId="a4">
    <w:name w:val="Body Text Indent"/>
    <w:basedOn w:val="a"/>
    <w:rsid w:val="00011469"/>
    <w:pPr>
      <w:ind w:left="284"/>
      <w:jc w:val="both"/>
    </w:pPr>
  </w:style>
  <w:style w:type="table" w:styleId="a5">
    <w:name w:val="Table Grid"/>
    <w:basedOn w:val="a1"/>
    <w:rsid w:val="0016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28627A"/>
    <w:pPr>
      <w:tabs>
        <w:tab w:val="center" w:pos="4153"/>
        <w:tab w:val="right" w:pos="8306"/>
      </w:tabs>
    </w:pPr>
  </w:style>
  <w:style w:type="character" w:styleId="a7">
    <w:name w:val="page number"/>
    <w:basedOn w:val="a0"/>
    <w:rsid w:val="0028627A"/>
  </w:style>
  <w:style w:type="paragraph" w:styleId="a8">
    <w:name w:val="header"/>
    <w:basedOn w:val="a"/>
    <w:rsid w:val="0028627A"/>
    <w:pPr>
      <w:tabs>
        <w:tab w:val="center" w:pos="4153"/>
        <w:tab w:val="right" w:pos="8306"/>
      </w:tabs>
    </w:pPr>
  </w:style>
  <w:style w:type="character" w:styleId="-">
    <w:name w:val="Hyperlink"/>
    <w:rsid w:val="007E27FB"/>
    <w:rPr>
      <w:color w:val="0000FF"/>
      <w:u w:val="single"/>
    </w:rPr>
  </w:style>
  <w:style w:type="character" w:customStyle="1" w:styleId="a9">
    <w:name w:val="a"/>
    <w:basedOn w:val="a0"/>
    <w:rsid w:val="003D53F2"/>
  </w:style>
  <w:style w:type="paragraph" w:customStyle="1" w:styleId="11">
    <w:name w:val="Επικεφαλίδα 11"/>
    <w:basedOn w:val="a"/>
    <w:rsid w:val="00027751"/>
    <w:pPr>
      <w:widowControl w:val="0"/>
      <w:autoSpaceDE w:val="0"/>
      <w:autoSpaceDN w:val="0"/>
      <w:adjustRightInd w:val="0"/>
      <w:outlineLvl w:val="0"/>
    </w:pPr>
    <w:rPr>
      <w:b/>
      <w:bCs/>
    </w:rPr>
  </w:style>
  <w:style w:type="paragraph" w:styleId="aa">
    <w:name w:val="List Paragraph"/>
    <w:aliases w:val="Bullet2,bl1,Bulleted List 1,List Paragraph11,Citation List,Report Para,Fiche List Paragraph,Dot pt,No Spacing1,List Paragraph Char Char Char,Indicator Text,Numbered Para 1,Bullet 1,F5 List Paragraph,Bullet Points,MAIN CONTENT"/>
    <w:basedOn w:val="a"/>
    <w:link w:val="Char"/>
    <w:uiPriority w:val="34"/>
    <w:qFormat/>
    <w:rsid w:val="00AC6ED7"/>
    <w:pPr>
      <w:spacing w:after="160" w:line="259" w:lineRule="auto"/>
      <w:ind w:left="720"/>
      <w:contextualSpacing/>
    </w:pPr>
    <w:rPr>
      <w:rFonts w:ascii="Calibri" w:eastAsia="Calibri" w:hAnsi="Calibri"/>
      <w:sz w:val="22"/>
      <w:szCs w:val="22"/>
      <w:lang w:val="en-GB" w:eastAsia="en-US"/>
    </w:rPr>
  </w:style>
  <w:style w:type="table" w:customStyle="1" w:styleId="110">
    <w:name w:val="Μεσαία σκίαση 11"/>
    <w:basedOn w:val="a1"/>
    <w:uiPriority w:val="63"/>
    <w:rsid w:val="000E31A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Bodytext">
    <w:name w:val="Body text_"/>
    <w:link w:val="10"/>
    <w:rsid w:val="001E6C16"/>
    <w:rPr>
      <w:rFonts w:ascii="Arial" w:eastAsia="Arial" w:hAnsi="Arial" w:cs="Arial"/>
      <w:sz w:val="18"/>
      <w:szCs w:val="18"/>
      <w:shd w:val="clear" w:color="auto" w:fill="FFFFFF"/>
    </w:rPr>
  </w:style>
  <w:style w:type="paragraph" w:customStyle="1" w:styleId="10">
    <w:name w:val="Σώμα κειμένου1"/>
    <w:basedOn w:val="a"/>
    <w:link w:val="Bodytext"/>
    <w:rsid w:val="001E6C16"/>
    <w:pPr>
      <w:shd w:val="clear" w:color="auto" w:fill="FFFFFF"/>
      <w:spacing w:line="230" w:lineRule="exact"/>
      <w:ind w:hanging="340"/>
      <w:jc w:val="center"/>
    </w:pPr>
    <w:rPr>
      <w:rFonts w:ascii="Arial" w:eastAsia="Arial" w:hAnsi="Arial" w:cs="Arial"/>
      <w:sz w:val="18"/>
      <w:szCs w:val="18"/>
    </w:rPr>
  </w:style>
  <w:style w:type="character" w:customStyle="1" w:styleId="8Char">
    <w:name w:val="Επικεφαλίδα 8 Char"/>
    <w:basedOn w:val="a0"/>
    <w:link w:val="8"/>
    <w:semiHidden/>
    <w:rsid w:val="005169C1"/>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semiHidden/>
    <w:rsid w:val="005169C1"/>
    <w:rPr>
      <w:rFonts w:asciiTheme="majorHAnsi" w:eastAsiaTheme="majorEastAsia" w:hAnsiTheme="majorHAnsi" w:cstheme="majorBidi"/>
      <w:i/>
      <w:iCs/>
      <w:color w:val="272727" w:themeColor="text1" w:themeTint="D8"/>
      <w:sz w:val="21"/>
      <w:szCs w:val="21"/>
    </w:rPr>
  </w:style>
  <w:style w:type="character" w:customStyle="1" w:styleId="ab">
    <w:name w:val="Σώμα κειμένου_"/>
    <w:link w:val="7"/>
    <w:rsid w:val="00FD3504"/>
    <w:rPr>
      <w:rFonts w:ascii="Consolas" w:eastAsia="Consolas" w:hAnsi="Consolas" w:cs="Consolas"/>
      <w:sz w:val="21"/>
      <w:szCs w:val="21"/>
      <w:shd w:val="clear" w:color="auto" w:fill="FFFFFF"/>
    </w:rPr>
  </w:style>
  <w:style w:type="paragraph" w:customStyle="1" w:styleId="7">
    <w:name w:val="Σώμα κειμένου7"/>
    <w:basedOn w:val="a"/>
    <w:link w:val="ab"/>
    <w:rsid w:val="00FD3504"/>
    <w:pPr>
      <w:widowControl w:val="0"/>
      <w:shd w:val="clear" w:color="auto" w:fill="FFFFFF"/>
      <w:spacing w:before="240" w:after="60" w:line="0" w:lineRule="atLeast"/>
      <w:ind w:hanging="1580"/>
      <w:jc w:val="both"/>
    </w:pPr>
    <w:rPr>
      <w:rFonts w:ascii="Consolas" w:eastAsia="Consolas" w:hAnsi="Consolas" w:cs="Consolas"/>
      <w:sz w:val="21"/>
      <w:szCs w:val="21"/>
    </w:rPr>
  </w:style>
  <w:style w:type="paragraph" w:styleId="ac">
    <w:name w:val="Balloon Text"/>
    <w:basedOn w:val="a"/>
    <w:link w:val="Char0"/>
    <w:semiHidden/>
    <w:unhideWhenUsed/>
    <w:rsid w:val="00FD3504"/>
    <w:rPr>
      <w:rFonts w:ascii="Segoe UI" w:hAnsi="Segoe UI" w:cs="Segoe UI"/>
      <w:sz w:val="18"/>
      <w:szCs w:val="18"/>
    </w:rPr>
  </w:style>
  <w:style w:type="character" w:customStyle="1" w:styleId="Char0">
    <w:name w:val="Κείμενο πλαισίου Char"/>
    <w:basedOn w:val="a0"/>
    <w:link w:val="ac"/>
    <w:semiHidden/>
    <w:rsid w:val="00FD3504"/>
    <w:rPr>
      <w:rFonts w:ascii="Segoe UI" w:hAnsi="Segoe UI" w:cs="Segoe UI"/>
      <w:sz w:val="18"/>
      <w:szCs w:val="18"/>
    </w:rPr>
  </w:style>
  <w:style w:type="paragraph" w:styleId="ad">
    <w:name w:val="Revision"/>
    <w:hidden/>
    <w:uiPriority w:val="99"/>
    <w:semiHidden/>
    <w:rsid w:val="007619DA"/>
    <w:rPr>
      <w:sz w:val="24"/>
      <w:szCs w:val="24"/>
    </w:rPr>
  </w:style>
  <w:style w:type="character" w:customStyle="1" w:styleId="2Char">
    <w:name w:val="Επικεφαλίδα 2 Char"/>
    <w:basedOn w:val="a0"/>
    <w:link w:val="2"/>
    <w:rsid w:val="003178F9"/>
    <w:rPr>
      <w:rFonts w:ascii="Arial" w:hAnsi="Arial"/>
      <w:b/>
      <w:sz w:val="24"/>
    </w:rPr>
  </w:style>
  <w:style w:type="character" w:customStyle="1" w:styleId="2Char0">
    <w:name w:val="Σώμα κείμενου 2 Char"/>
    <w:basedOn w:val="a0"/>
    <w:link w:val="20"/>
    <w:rsid w:val="00C073E1"/>
    <w:rPr>
      <w:sz w:val="24"/>
      <w:szCs w:val="24"/>
    </w:rPr>
  </w:style>
  <w:style w:type="paragraph" w:styleId="ae">
    <w:name w:val="Intense Quote"/>
    <w:basedOn w:val="a"/>
    <w:next w:val="a"/>
    <w:link w:val="Char1"/>
    <w:uiPriority w:val="30"/>
    <w:qFormat/>
    <w:rsid w:val="005B53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1">
    <w:name w:val="Έντονο απόσπ. Char"/>
    <w:basedOn w:val="a0"/>
    <w:link w:val="ae"/>
    <w:uiPriority w:val="30"/>
    <w:rsid w:val="005B53B9"/>
    <w:rPr>
      <w:i/>
      <w:iCs/>
      <w:color w:val="4472C4" w:themeColor="accent1"/>
      <w:sz w:val="24"/>
      <w:szCs w:val="24"/>
    </w:rPr>
  </w:style>
  <w:style w:type="paragraph" w:customStyle="1" w:styleId="m-6497140245054869351msolistparagraph">
    <w:name w:val="m_-6497140245054869351msolistparagraph"/>
    <w:basedOn w:val="a"/>
    <w:rsid w:val="008F381C"/>
    <w:pPr>
      <w:spacing w:before="100" w:beforeAutospacing="1" w:after="100" w:afterAutospacing="1"/>
    </w:pPr>
  </w:style>
  <w:style w:type="paragraph" w:styleId="Web">
    <w:name w:val="Normal (Web)"/>
    <w:basedOn w:val="a"/>
    <w:uiPriority w:val="99"/>
    <w:rsid w:val="00C53874"/>
    <w:pPr>
      <w:spacing w:before="100" w:beforeAutospacing="1" w:after="100" w:afterAutospacing="1"/>
    </w:pPr>
  </w:style>
  <w:style w:type="character" w:customStyle="1" w:styleId="Char">
    <w:name w:val="Παράγραφος λίστας Char"/>
    <w:aliases w:val="Bullet2 Char,bl1 Char,Bulleted List 1 Char,List Paragraph11 Char,Citation List Char,Report Para Char,Fiche List Paragraph Char,Dot pt Char,No Spacing1 Char,List Paragraph Char Char Char Char,Indicator Text Char,Bullet 1 Char"/>
    <w:link w:val="aa"/>
    <w:uiPriority w:val="34"/>
    <w:qFormat/>
    <w:locked/>
    <w:rsid w:val="00117AE6"/>
    <w:rPr>
      <w:rFonts w:ascii="Calibri" w:eastAsia="Calibri" w:hAnsi="Calibri"/>
      <w:sz w:val="22"/>
      <w:szCs w:val="22"/>
      <w:lang w:val="en-GB" w:eastAsia="en-US"/>
    </w:rPr>
  </w:style>
  <w:style w:type="paragraph" w:styleId="af">
    <w:name w:val="Plain Text"/>
    <w:basedOn w:val="a"/>
    <w:link w:val="Char2"/>
    <w:uiPriority w:val="99"/>
    <w:unhideWhenUsed/>
    <w:rsid w:val="000F0C73"/>
    <w:rPr>
      <w:rFonts w:ascii="Consolas" w:eastAsia="Calibri" w:hAnsi="Consolas"/>
      <w:sz w:val="21"/>
      <w:szCs w:val="21"/>
      <w:lang w:eastAsia="en-US"/>
    </w:rPr>
  </w:style>
  <w:style w:type="character" w:customStyle="1" w:styleId="Char2">
    <w:name w:val="Απλό κείμενο Char"/>
    <w:basedOn w:val="a0"/>
    <w:link w:val="af"/>
    <w:uiPriority w:val="99"/>
    <w:rsid w:val="000F0C73"/>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8143">
      <w:bodyDiv w:val="1"/>
      <w:marLeft w:val="0"/>
      <w:marRight w:val="0"/>
      <w:marTop w:val="0"/>
      <w:marBottom w:val="0"/>
      <w:divBdr>
        <w:top w:val="none" w:sz="0" w:space="0" w:color="auto"/>
        <w:left w:val="none" w:sz="0" w:space="0" w:color="auto"/>
        <w:bottom w:val="none" w:sz="0" w:space="0" w:color="auto"/>
        <w:right w:val="none" w:sz="0" w:space="0" w:color="auto"/>
      </w:divBdr>
    </w:div>
    <w:div w:id="245237771">
      <w:bodyDiv w:val="1"/>
      <w:marLeft w:val="0"/>
      <w:marRight w:val="0"/>
      <w:marTop w:val="0"/>
      <w:marBottom w:val="0"/>
      <w:divBdr>
        <w:top w:val="none" w:sz="0" w:space="0" w:color="auto"/>
        <w:left w:val="none" w:sz="0" w:space="0" w:color="auto"/>
        <w:bottom w:val="none" w:sz="0" w:space="0" w:color="auto"/>
        <w:right w:val="none" w:sz="0" w:space="0" w:color="auto"/>
      </w:divBdr>
    </w:div>
    <w:div w:id="289283383">
      <w:bodyDiv w:val="1"/>
      <w:marLeft w:val="0"/>
      <w:marRight w:val="0"/>
      <w:marTop w:val="0"/>
      <w:marBottom w:val="0"/>
      <w:divBdr>
        <w:top w:val="none" w:sz="0" w:space="0" w:color="auto"/>
        <w:left w:val="none" w:sz="0" w:space="0" w:color="auto"/>
        <w:bottom w:val="none" w:sz="0" w:space="0" w:color="auto"/>
        <w:right w:val="none" w:sz="0" w:space="0" w:color="auto"/>
      </w:divBdr>
    </w:div>
    <w:div w:id="297956716">
      <w:bodyDiv w:val="1"/>
      <w:marLeft w:val="0"/>
      <w:marRight w:val="0"/>
      <w:marTop w:val="0"/>
      <w:marBottom w:val="0"/>
      <w:divBdr>
        <w:top w:val="none" w:sz="0" w:space="0" w:color="auto"/>
        <w:left w:val="none" w:sz="0" w:space="0" w:color="auto"/>
        <w:bottom w:val="none" w:sz="0" w:space="0" w:color="auto"/>
        <w:right w:val="none" w:sz="0" w:space="0" w:color="auto"/>
      </w:divBdr>
    </w:div>
    <w:div w:id="677733876">
      <w:bodyDiv w:val="1"/>
      <w:marLeft w:val="0"/>
      <w:marRight w:val="0"/>
      <w:marTop w:val="0"/>
      <w:marBottom w:val="0"/>
      <w:divBdr>
        <w:top w:val="none" w:sz="0" w:space="0" w:color="auto"/>
        <w:left w:val="none" w:sz="0" w:space="0" w:color="auto"/>
        <w:bottom w:val="none" w:sz="0" w:space="0" w:color="auto"/>
        <w:right w:val="none" w:sz="0" w:space="0" w:color="auto"/>
      </w:divBdr>
    </w:div>
    <w:div w:id="686910467">
      <w:bodyDiv w:val="1"/>
      <w:marLeft w:val="0"/>
      <w:marRight w:val="0"/>
      <w:marTop w:val="0"/>
      <w:marBottom w:val="0"/>
      <w:divBdr>
        <w:top w:val="none" w:sz="0" w:space="0" w:color="auto"/>
        <w:left w:val="none" w:sz="0" w:space="0" w:color="auto"/>
        <w:bottom w:val="none" w:sz="0" w:space="0" w:color="auto"/>
        <w:right w:val="none" w:sz="0" w:space="0" w:color="auto"/>
      </w:divBdr>
    </w:div>
    <w:div w:id="721948050">
      <w:bodyDiv w:val="1"/>
      <w:marLeft w:val="0"/>
      <w:marRight w:val="0"/>
      <w:marTop w:val="0"/>
      <w:marBottom w:val="0"/>
      <w:divBdr>
        <w:top w:val="none" w:sz="0" w:space="0" w:color="auto"/>
        <w:left w:val="none" w:sz="0" w:space="0" w:color="auto"/>
        <w:bottom w:val="none" w:sz="0" w:space="0" w:color="auto"/>
        <w:right w:val="none" w:sz="0" w:space="0" w:color="auto"/>
      </w:divBdr>
    </w:div>
    <w:div w:id="732895447">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
    <w:div w:id="824517563">
      <w:bodyDiv w:val="1"/>
      <w:marLeft w:val="0"/>
      <w:marRight w:val="0"/>
      <w:marTop w:val="0"/>
      <w:marBottom w:val="0"/>
      <w:divBdr>
        <w:top w:val="none" w:sz="0" w:space="0" w:color="auto"/>
        <w:left w:val="none" w:sz="0" w:space="0" w:color="auto"/>
        <w:bottom w:val="none" w:sz="0" w:space="0" w:color="auto"/>
        <w:right w:val="none" w:sz="0" w:space="0" w:color="auto"/>
      </w:divBdr>
    </w:div>
    <w:div w:id="879511005">
      <w:bodyDiv w:val="1"/>
      <w:marLeft w:val="0"/>
      <w:marRight w:val="0"/>
      <w:marTop w:val="0"/>
      <w:marBottom w:val="0"/>
      <w:divBdr>
        <w:top w:val="none" w:sz="0" w:space="0" w:color="auto"/>
        <w:left w:val="none" w:sz="0" w:space="0" w:color="auto"/>
        <w:bottom w:val="none" w:sz="0" w:space="0" w:color="auto"/>
        <w:right w:val="none" w:sz="0" w:space="0" w:color="auto"/>
      </w:divBdr>
    </w:div>
    <w:div w:id="922298210">
      <w:bodyDiv w:val="1"/>
      <w:marLeft w:val="0"/>
      <w:marRight w:val="0"/>
      <w:marTop w:val="0"/>
      <w:marBottom w:val="0"/>
      <w:divBdr>
        <w:top w:val="none" w:sz="0" w:space="0" w:color="auto"/>
        <w:left w:val="none" w:sz="0" w:space="0" w:color="auto"/>
        <w:bottom w:val="none" w:sz="0" w:space="0" w:color="auto"/>
        <w:right w:val="none" w:sz="0" w:space="0" w:color="auto"/>
      </w:divBdr>
    </w:div>
    <w:div w:id="940601575">
      <w:bodyDiv w:val="1"/>
      <w:marLeft w:val="0"/>
      <w:marRight w:val="0"/>
      <w:marTop w:val="0"/>
      <w:marBottom w:val="0"/>
      <w:divBdr>
        <w:top w:val="none" w:sz="0" w:space="0" w:color="auto"/>
        <w:left w:val="none" w:sz="0" w:space="0" w:color="auto"/>
        <w:bottom w:val="none" w:sz="0" w:space="0" w:color="auto"/>
        <w:right w:val="none" w:sz="0" w:space="0" w:color="auto"/>
      </w:divBdr>
    </w:div>
    <w:div w:id="973103145">
      <w:bodyDiv w:val="1"/>
      <w:marLeft w:val="0"/>
      <w:marRight w:val="0"/>
      <w:marTop w:val="0"/>
      <w:marBottom w:val="0"/>
      <w:divBdr>
        <w:top w:val="none" w:sz="0" w:space="0" w:color="auto"/>
        <w:left w:val="none" w:sz="0" w:space="0" w:color="auto"/>
        <w:bottom w:val="none" w:sz="0" w:space="0" w:color="auto"/>
        <w:right w:val="none" w:sz="0" w:space="0" w:color="auto"/>
      </w:divBdr>
    </w:div>
    <w:div w:id="1046370482">
      <w:bodyDiv w:val="1"/>
      <w:marLeft w:val="0"/>
      <w:marRight w:val="0"/>
      <w:marTop w:val="0"/>
      <w:marBottom w:val="0"/>
      <w:divBdr>
        <w:top w:val="none" w:sz="0" w:space="0" w:color="auto"/>
        <w:left w:val="none" w:sz="0" w:space="0" w:color="auto"/>
        <w:bottom w:val="none" w:sz="0" w:space="0" w:color="auto"/>
        <w:right w:val="none" w:sz="0" w:space="0" w:color="auto"/>
      </w:divBdr>
    </w:div>
    <w:div w:id="1148521088">
      <w:bodyDiv w:val="1"/>
      <w:marLeft w:val="0"/>
      <w:marRight w:val="0"/>
      <w:marTop w:val="0"/>
      <w:marBottom w:val="0"/>
      <w:divBdr>
        <w:top w:val="none" w:sz="0" w:space="0" w:color="auto"/>
        <w:left w:val="none" w:sz="0" w:space="0" w:color="auto"/>
        <w:bottom w:val="none" w:sz="0" w:space="0" w:color="auto"/>
        <w:right w:val="none" w:sz="0" w:space="0" w:color="auto"/>
      </w:divBdr>
    </w:div>
    <w:div w:id="1305306801">
      <w:bodyDiv w:val="1"/>
      <w:marLeft w:val="0"/>
      <w:marRight w:val="0"/>
      <w:marTop w:val="0"/>
      <w:marBottom w:val="0"/>
      <w:divBdr>
        <w:top w:val="none" w:sz="0" w:space="0" w:color="auto"/>
        <w:left w:val="none" w:sz="0" w:space="0" w:color="auto"/>
        <w:bottom w:val="none" w:sz="0" w:space="0" w:color="auto"/>
        <w:right w:val="none" w:sz="0" w:space="0" w:color="auto"/>
      </w:divBdr>
    </w:div>
    <w:div w:id="1450317720">
      <w:bodyDiv w:val="1"/>
      <w:marLeft w:val="0"/>
      <w:marRight w:val="0"/>
      <w:marTop w:val="0"/>
      <w:marBottom w:val="0"/>
      <w:divBdr>
        <w:top w:val="none" w:sz="0" w:space="0" w:color="auto"/>
        <w:left w:val="none" w:sz="0" w:space="0" w:color="auto"/>
        <w:bottom w:val="none" w:sz="0" w:space="0" w:color="auto"/>
        <w:right w:val="none" w:sz="0" w:space="0" w:color="auto"/>
      </w:divBdr>
    </w:div>
    <w:div w:id="1694918311">
      <w:bodyDiv w:val="1"/>
      <w:marLeft w:val="0"/>
      <w:marRight w:val="0"/>
      <w:marTop w:val="0"/>
      <w:marBottom w:val="0"/>
      <w:divBdr>
        <w:top w:val="none" w:sz="0" w:space="0" w:color="auto"/>
        <w:left w:val="none" w:sz="0" w:space="0" w:color="auto"/>
        <w:bottom w:val="none" w:sz="0" w:space="0" w:color="auto"/>
        <w:right w:val="none" w:sz="0" w:space="0" w:color="auto"/>
      </w:divBdr>
    </w:div>
    <w:div w:id="1967349719">
      <w:bodyDiv w:val="1"/>
      <w:marLeft w:val="0"/>
      <w:marRight w:val="0"/>
      <w:marTop w:val="0"/>
      <w:marBottom w:val="0"/>
      <w:divBdr>
        <w:top w:val="none" w:sz="0" w:space="0" w:color="auto"/>
        <w:left w:val="none" w:sz="0" w:space="0" w:color="auto"/>
        <w:bottom w:val="none" w:sz="0" w:space="0" w:color="auto"/>
        <w:right w:val="none" w:sz="0" w:space="0" w:color="auto"/>
      </w:divBdr>
    </w:div>
    <w:div w:id="2090037880">
      <w:bodyDiv w:val="1"/>
      <w:marLeft w:val="0"/>
      <w:marRight w:val="0"/>
      <w:marTop w:val="0"/>
      <w:marBottom w:val="0"/>
      <w:divBdr>
        <w:top w:val="none" w:sz="0" w:space="0" w:color="auto"/>
        <w:left w:val="none" w:sz="0" w:space="0" w:color="auto"/>
        <w:bottom w:val="none" w:sz="0" w:space="0" w:color="auto"/>
        <w:right w:val="none" w:sz="0" w:space="0" w:color="auto"/>
      </w:divBdr>
    </w:div>
    <w:div w:id="2105802826">
      <w:bodyDiv w:val="1"/>
      <w:marLeft w:val="0"/>
      <w:marRight w:val="0"/>
      <w:marTop w:val="0"/>
      <w:marBottom w:val="0"/>
      <w:divBdr>
        <w:top w:val="none" w:sz="0" w:space="0" w:color="auto"/>
        <w:left w:val="none" w:sz="0" w:space="0" w:color="auto"/>
        <w:bottom w:val="none" w:sz="0" w:space="0" w:color="auto"/>
        <w:right w:val="none" w:sz="0" w:space="0" w:color="auto"/>
      </w:divBdr>
    </w:div>
    <w:div w:id="21078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8F9E-94A1-4EE7-BFCA-2004DD88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2183</Words>
  <Characters>13213</Characters>
  <Application>Microsoft Office Word</Application>
  <DocSecurity>0</DocSecurity>
  <Lines>110</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xiros</dc:creator>
  <cp:lastModifiedBy>master</cp:lastModifiedBy>
  <cp:revision>5</cp:revision>
  <cp:lastPrinted>2025-12-16T05:07:00Z</cp:lastPrinted>
  <dcterms:created xsi:type="dcterms:W3CDTF">2025-12-15T12:39:00Z</dcterms:created>
  <dcterms:modified xsi:type="dcterms:W3CDTF">2025-12-16T05:15:00Z</dcterms:modified>
</cp:coreProperties>
</file>