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5FC07" w14:textId="77777777" w:rsidR="00D56DCD" w:rsidRDefault="00D56DCD" w:rsidP="00D56DCD">
      <w:pPr>
        <w:spacing w:line="360" w:lineRule="auto"/>
        <w:ind w:left="2100" w:firstLineChars="308" w:firstLine="742"/>
        <w:jc w:val="both"/>
        <w:rPr>
          <w:rFonts w:ascii="Arial" w:hAnsi="Arial" w:cs="Arial"/>
          <w:b/>
          <w:bCs/>
          <w:sz w:val="24"/>
          <w:szCs w:val="24"/>
          <w:lang w:val="el-GR"/>
        </w:rPr>
      </w:pPr>
      <w:r>
        <w:rPr>
          <w:rFonts w:ascii="Arial" w:hAnsi="Arial" w:cs="Arial"/>
          <w:b/>
          <w:bCs/>
          <w:sz w:val="24"/>
          <w:szCs w:val="24"/>
          <w:lang w:val="el-GR"/>
        </w:rPr>
        <w:t>ΔΕΛΤΙΟ ΤΥΠΟΥ</w:t>
      </w:r>
    </w:p>
    <w:p w14:paraId="447295F9" w14:textId="77777777" w:rsidR="00007014" w:rsidRDefault="00007014" w:rsidP="00D56DCD">
      <w:pPr>
        <w:spacing w:line="360" w:lineRule="auto"/>
        <w:ind w:left="2100" w:firstLineChars="308" w:firstLine="742"/>
        <w:jc w:val="both"/>
        <w:rPr>
          <w:rFonts w:ascii="Arial" w:hAnsi="Arial" w:cs="Arial"/>
          <w:b/>
          <w:bCs/>
          <w:sz w:val="24"/>
          <w:szCs w:val="24"/>
          <w:lang w:val="el-GR"/>
        </w:rPr>
      </w:pPr>
    </w:p>
    <w:p w14:paraId="7AF04DFD" w14:textId="77777777" w:rsidR="00D56DCD" w:rsidRDefault="00D56DCD" w:rsidP="00D56DCD">
      <w:pPr>
        <w:spacing w:line="360" w:lineRule="auto"/>
        <w:ind w:firstLine="420"/>
        <w:jc w:val="both"/>
        <w:rPr>
          <w:rFonts w:ascii="Arial" w:hAnsi="Arial" w:cs="Arial"/>
          <w:sz w:val="24"/>
          <w:szCs w:val="24"/>
          <w:lang w:val="el-GR"/>
        </w:rPr>
      </w:pPr>
      <w:r>
        <w:rPr>
          <w:rFonts w:ascii="Arial" w:hAnsi="Arial" w:cs="Arial"/>
          <w:sz w:val="24"/>
          <w:szCs w:val="24"/>
          <w:lang w:val="el-GR"/>
        </w:rPr>
        <w:t>Ο Δήμος Διρφύων - Μεσσαπίων ενημερώνει για τα ακόλουθα:</w:t>
      </w:r>
    </w:p>
    <w:p w14:paraId="6FECEF9F" w14:textId="77777777" w:rsidR="00007014" w:rsidRDefault="00007014" w:rsidP="00D56DCD">
      <w:pPr>
        <w:spacing w:line="360" w:lineRule="auto"/>
        <w:ind w:firstLine="420"/>
        <w:jc w:val="both"/>
        <w:rPr>
          <w:rFonts w:ascii="Arial" w:hAnsi="Arial" w:cs="Arial"/>
          <w:b/>
          <w:bCs/>
          <w:sz w:val="24"/>
          <w:szCs w:val="24"/>
          <w:lang w:val="el-GR"/>
        </w:rPr>
      </w:pPr>
    </w:p>
    <w:p w14:paraId="6FB1ABC2" w14:textId="77777777" w:rsidR="00D56DCD" w:rsidRPr="00D56DCD" w:rsidRDefault="00D56DCD" w:rsidP="00D56DCD">
      <w:pPr>
        <w:spacing w:line="360" w:lineRule="auto"/>
        <w:ind w:firstLine="420"/>
        <w:jc w:val="both"/>
        <w:rPr>
          <w:rFonts w:ascii="Arial" w:hAnsi="Arial" w:cs="Arial"/>
          <w:b/>
          <w:bCs/>
          <w:sz w:val="24"/>
          <w:szCs w:val="24"/>
          <w:lang w:val="el-GR"/>
        </w:rPr>
      </w:pPr>
      <w:r w:rsidRPr="00D56DCD">
        <w:rPr>
          <w:rFonts w:ascii="Arial" w:hAnsi="Arial" w:cs="Arial"/>
          <w:b/>
          <w:bCs/>
          <w:sz w:val="24"/>
          <w:szCs w:val="24"/>
          <w:lang w:val="el-GR"/>
        </w:rPr>
        <w:t>«</w:t>
      </w:r>
      <w:r>
        <w:rPr>
          <w:rFonts w:ascii="Arial" w:hAnsi="Arial" w:cs="Arial"/>
          <w:b/>
          <w:bCs/>
          <w:sz w:val="24"/>
          <w:szCs w:val="24"/>
          <w:lang w:val="el-GR"/>
        </w:rPr>
        <w:t>Κ</w:t>
      </w:r>
      <w:r w:rsidRPr="00D56DCD">
        <w:rPr>
          <w:rFonts w:ascii="Arial" w:hAnsi="Arial" w:cs="Arial"/>
          <w:b/>
          <w:bCs/>
          <w:sz w:val="24"/>
          <w:szCs w:val="24"/>
          <w:lang w:val="el-GR"/>
        </w:rPr>
        <w:t xml:space="preserve">ατάθεση αντιρρήσεων του </w:t>
      </w:r>
      <w:r>
        <w:rPr>
          <w:rFonts w:ascii="Arial" w:hAnsi="Arial" w:cs="Arial"/>
          <w:b/>
          <w:bCs/>
          <w:sz w:val="24"/>
          <w:szCs w:val="24"/>
          <w:lang w:val="el-GR"/>
        </w:rPr>
        <w:t>Δ</w:t>
      </w:r>
      <w:r w:rsidRPr="00D56DCD">
        <w:rPr>
          <w:rFonts w:ascii="Arial" w:hAnsi="Arial" w:cs="Arial"/>
          <w:b/>
          <w:bCs/>
          <w:sz w:val="24"/>
          <w:szCs w:val="24"/>
          <w:lang w:val="el-GR"/>
        </w:rPr>
        <w:t xml:space="preserve">ήμου Διρφύων- Μεσσαπίων, στην Ρυθμιστική Αρχή Αποβλήτων - Ενέργειας – Υδάτων (ΡΑΑΕΥ)  για την μη αποδοχή της αιτήσεως εγκατάστασης αιολικών πάρκων στην περιοχή </w:t>
      </w:r>
      <w:r>
        <w:rPr>
          <w:rFonts w:ascii="Arial" w:hAnsi="Arial" w:cs="Arial"/>
          <w:b/>
          <w:bCs/>
          <w:sz w:val="24"/>
          <w:szCs w:val="24"/>
          <w:lang w:val="el-GR"/>
        </w:rPr>
        <w:t>μας»</w:t>
      </w:r>
      <w:r w:rsidRPr="00D56DCD">
        <w:rPr>
          <w:rFonts w:ascii="Arial" w:hAnsi="Arial" w:cs="Arial"/>
          <w:b/>
          <w:bCs/>
          <w:sz w:val="24"/>
          <w:szCs w:val="24"/>
          <w:lang w:val="el-GR"/>
        </w:rPr>
        <w:t xml:space="preserve"> </w:t>
      </w:r>
    </w:p>
    <w:p w14:paraId="0E171B34" w14:textId="77777777" w:rsidR="00D56DCD" w:rsidRPr="00D56DCD" w:rsidRDefault="00D56DCD" w:rsidP="00D56DCD">
      <w:pPr>
        <w:spacing w:line="360" w:lineRule="auto"/>
        <w:jc w:val="both"/>
        <w:rPr>
          <w:rFonts w:ascii="Arial" w:hAnsi="Arial" w:cs="Arial"/>
          <w:sz w:val="24"/>
          <w:szCs w:val="24"/>
          <w:lang w:val="el-GR"/>
        </w:rPr>
      </w:pPr>
    </w:p>
    <w:p w14:paraId="277B58C2" w14:textId="77777777" w:rsidR="00D56DCD" w:rsidRPr="00D56DCD" w:rsidRDefault="00D56DCD" w:rsidP="00D56DCD">
      <w:pPr>
        <w:spacing w:line="360" w:lineRule="auto"/>
        <w:ind w:firstLine="420"/>
        <w:jc w:val="both"/>
        <w:rPr>
          <w:rFonts w:ascii="Arial" w:hAnsi="Arial" w:cs="Arial"/>
          <w:sz w:val="24"/>
          <w:szCs w:val="24"/>
          <w:lang w:val="el-GR"/>
        </w:rPr>
      </w:pPr>
      <w:r w:rsidRPr="00D56DCD">
        <w:rPr>
          <w:rFonts w:ascii="Arial" w:hAnsi="Arial" w:cs="Arial"/>
          <w:sz w:val="24"/>
          <w:szCs w:val="24"/>
          <w:lang w:val="el-GR"/>
        </w:rPr>
        <w:t xml:space="preserve">Ο Δήμος Διρφύων – Μεσσαπίων αντέδρασε εμπρόθεσμα και κατέθεσε στην </w:t>
      </w:r>
      <w:r>
        <w:rPr>
          <w:rFonts w:ascii="Arial" w:hAnsi="Arial" w:cs="Arial"/>
          <w:sz w:val="24"/>
          <w:szCs w:val="24"/>
          <w:lang w:val="el-GR"/>
        </w:rPr>
        <w:t>Ρ</w:t>
      </w:r>
      <w:r w:rsidRPr="00D56DCD">
        <w:rPr>
          <w:rFonts w:ascii="Arial" w:hAnsi="Arial" w:cs="Arial"/>
          <w:sz w:val="24"/>
          <w:szCs w:val="24"/>
          <w:lang w:val="el-GR"/>
        </w:rPr>
        <w:t>ΑΑΕΥ στις 7 Νοεμβρίου 2024 εμπεριστατωμένες αντιρρήσεις για τη</w:t>
      </w:r>
      <w:r>
        <w:rPr>
          <w:rFonts w:ascii="Arial" w:hAnsi="Arial" w:cs="Arial"/>
          <w:sz w:val="24"/>
          <w:szCs w:val="24"/>
          <w:lang w:val="el-GR"/>
        </w:rPr>
        <w:t>ν</w:t>
      </w:r>
      <w:r w:rsidRPr="00D56DCD">
        <w:rPr>
          <w:rFonts w:ascii="Arial" w:hAnsi="Arial" w:cs="Arial"/>
          <w:sz w:val="24"/>
          <w:szCs w:val="24"/>
          <w:lang w:val="el-GR"/>
        </w:rPr>
        <w:t xml:space="preserve"> απόρριψη από την ΡΑΑΕΥ Αίτησης για εγκατάσταση αιολικών. Η αίτηση υποβλήθηκε από την εταιρεία “ΠΡΟΣΥΜΝΗ ΜΟΝΟΠΡΟΣΩΠΗ ΑΝΩΝΥΜΗ ΕΤΑΙΡΙΑ” (με αριθμό ειδικού πρωτοκόλλου  Γ-016614), στην Εύβοια, στ</w:t>
      </w:r>
      <w:r>
        <w:rPr>
          <w:rFonts w:ascii="Arial" w:hAnsi="Arial" w:cs="Arial"/>
          <w:sz w:val="24"/>
          <w:szCs w:val="24"/>
          <w:lang w:val="el-GR"/>
        </w:rPr>
        <w:t>ις</w:t>
      </w:r>
      <w:r w:rsidRPr="00D56DCD">
        <w:rPr>
          <w:rFonts w:ascii="Arial" w:hAnsi="Arial" w:cs="Arial"/>
          <w:sz w:val="24"/>
          <w:szCs w:val="24"/>
          <w:lang w:val="el-GR"/>
        </w:rPr>
        <w:t xml:space="preserve"> Δ</w:t>
      </w:r>
      <w:r>
        <w:rPr>
          <w:rFonts w:ascii="Arial" w:hAnsi="Arial" w:cs="Arial"/>
          <w:sz w:val="24"/>
          <w:szCs w:val="24"/>
          <w:lang w:val="el-GR"/>
        </w:rPr>
        <w:t>ημοτικές Ενότητες</w:t>
      </w:r>
      <w:r w:rsidRPr="00D56DCD">
        <w:rPr>
          <w:rFonts w:ascii="Arial" w:hAnsi="Arial" w:cs="Arial"/>
          <w:sz w:val="24"/>
          <w:szCs w:val="24"/>
          <w:lang w:val="el-GR"/>
        </w:rPr>
        <w:t xml:space="preserve"> Διρφύων </w:t>
      </w:r>
      <w:r>
        <w:rPr>
          <w:rFonts w:ascii="Arial" w:hAnsi="Arial" w:cs="Arial"/>
          <w:sz w:val="24"/>
          <w:szCs w:val="24"/>
          <w:lang w:val="el-GR"/>
        </w:rPr>
        <w:t xml:space="preserve">και </w:t>
      </w:r>
      <w:proofErr w:type="spellStart"/>
      <w:r w:rsidRPr="00D56DCD">
        <w:rPr>
          <w:rFonts w:ascii="Arial" w:hAnsi="Arial" w:cs="Arial"/>
          <w:sz w:val="24"/>
          <w:szCs w:val="24"/>
          <w:lang w:val="el-GR"/>
        </w:rPr>
        <w:t>Ταμυναίων</w:t>
      </w:r>
      <w:proofErr w:type="spellEnd"/>
      <w:r w:rsidRPr="00D56DCD">
        <w:rPr>
          <w:rFonts w:ascii="Arial" w:hAnsi="Arial" w:cs="Arial"/>
          <w:sz w:val="24"/>
          <w:szCs w:val="24"/>
          <w:lang w:val="el-GR"/>
        </w:rPr>
        <w:t>,</w:t>
      </w:r>
      <w:r>
        <w:rPr>
          <w:rFonts w:ascii="Arial" w:hAnsi="Arial" w:cs="Arial"/>
          <w:sz w:val="24"/>
          <w:szCs w:val="24"/>
          <w:lang w:val="el-GR"/>
        </w:rPr>
        <w:t xml:space="preserve"> των Δήμων</w:t>
      </w:r>
      <w:r w:rsidRPr="00D56DCD">
        <w:rPr>
          <w:rFonts w:ascii="Arial" w:hAnsi="Arial" w:cs="Arial"/>
          <w:sz w:val="24"/>
          <w:szCs w:val="24"/>
          <w:lang w:val="el-GR"/>
        </w:rPr>
        <w:t xml:space="preserve"> Διρφύων – Μεσσαπίων και Κύμης -</w:t>
      </w:r>
      <w:proofErr w:type="spellStart"/>
      <w:r w:rsidRPr="00D56DCD">
        <w:rPr>
          <w:rFonts w:ascii="Arial" w:hAnsi="Arial" w:cs="Arial"/>
          <w:sz w:val="24"/>
          <w:szCs w:val="24"/>
          <w:lang w:val="el-GR"/>
        </w:rPr>
        <w:t>Αλιβερίου</w:t>
      </w:r>
      <w:proofErr w:type="spellEnd"/>
      <w:r w:rsidRPr="00D56DCD">
        <w:rPr>
          <w:rFonts w:ascii="Arial" w:hAnsi="Arial" w:cs="Arial"/>
          <w:sz w:val="24"/>
          <w:szCs w:val="24"/>
          <w:lang w:val="el-GR"/>
        </w:rPr>
        <w:t>, στην Θέση: Μυστρί, εγκατεστημένης ισχύος (</w:t>
      </w:r>
      <w:r w:rsidRPr="00D56DCD">
        <w:rPr>
          <w:rFonts w:ascii="Arial" w:hAnsi="Arial" w:cs="Arial"/>
          <w:sz w:val="24"/>
          <w:szCs w:val="24"/>
        </w:rPr>
        <w:t>MW</w:t>
      </w:r>
      <w:r w:rsidRPr="00D56DCD">
        <w:rPr>
          <w:rFonts w:ascii="Arial" w:hAnsi="Arial" w:cs="Arial"/>
          <w:sz w:val="24"/>
          <w:szCs w:val="24"/>
          <w:lang w:val="el-GR"/>
        </w:rPr>
        <w:t>): 226,2, Μέγιστης ισχύος (</w:t>
      </w:r>
      <w:r w:rsidRPr="00D56DCD">
        <w:rPr>
          <w:rFonts w:ascii="Arial" w:hAnsi="Arial" w:cs="Arial"/>
          <w:sz w:val="24"/>
          <w:szCs w:val="24"/>
        </w:rPr>
        <w:t>MW</w:t>
      </w:r>
      <w:r w:rsidRPr="00D56DCD">
        <w:rPr>
          <w:rFonts w:ascii="Arial" w:hAnsi="Arial" w:cs="Arial"/>
          <w:sz w:val="24"/>
          <w:szCs w:val="24"/>
          <w:lang w:val="el-GR"/>
        </w:rPr>
        <w:t>): 226,2, αιολικά, κατηγορίας 11Α με τεχνολογία αποθήκευσης συσσωρευτές με Εγκατεστημένη Χωρητικότητα (</w:t>
      </w:r>
      <w:r w:rsidRPr="00D56DCD">
        <w:rPr>
          <w:rFonts w:ascii="Arial" w:hAnsi="Arial" w:cs="Arial"/>
          <w:sz w:val="24"/>
          <w:szCs w:val="24"/>
        </w:rPr>
        <w:t>MWh</w:t>
      </w:r>
      <w:r w:rsidRPr="00D56DCD">
        <w:rPr>
          <w:rFonts w:ascii="Arial" w:hAnsi="Arial" w:cs="Arial"/>
          <w:sz w:val="24"/>
          <w:szCs w:val="24"/>
          <w:lang w:val="el-GR"/>
        </w:rPr>
        <w:t>): 667.904000.</w:t>
      </w:r>
    </w:p>
    <w:p w14:paraId="4208CD2A" w14:textId="77777777" w:rsidR="00D56DCD" w:rsidRPr="00D56DCD" w:rsidRDefault="00D56DCD" w:rsidP="00D56DCD">
      <w:pPr>
        <w:spacing w:line="360" w:lineRule="auto"/>
        <w:ind w:firstLine="420"/>
        <w:jc w:val="both"/>
        <w:rPr>
          <w:rFonts w:ascii="Arial" w:hAnsi="Arial" w:cs="Arial"/>
          <w:sz w:val="24"/>
          <w:szCs w:val="24"/>
          <w:lang w:val="el-GR"/>
        </w:rPr>
      </w:pPr>
      <w:r w:rsidRPr="00D56DCD">
        <w:rPr>
          <w:rFonts w:ascii="Arial" w:hAnsi="Arial" w:cs="Arial"/>
          <w:sz w:val="24"/>
          <w:szCs w:val="24"/>
          <w:lang w:val="el-GR"/>
        </w:rPr>
        <w:t xml:space="preserve">Στο κείμενο αντιρρήσεων που κατέθεσε ο Δήμος για την απόρριψη της αιτήσεως προβάλλονται τα ακόλουθα επιχειρήματα: </w:t>
      </w:r>
    </w:p>
    <w:p w14:paraId="66B3910F" w14:textId="77777777" w:rsidR="00D56DCD" w:rsidRPr="00D56DCD" w:rsidRDefault="00D56DCD" w:rsidP="00D56DCD">
      <w:pPr>
        <w:spacing w:line="360" w:lineRule="auto"/>
        <w:ind w:firstLine="420"/>
        <w:jc w:val="both"/>
        <w:rPr>
          <w:rFonts w:ascii="Arial" w:hAnsi="Arial" w:cs="Arial"/>
          <w:sz w:val="24"/>
          <w:szCs w:val="24"/>
          <w:lang w:val="el-GR"/>
        </w:rPr>
      </w:pPr>
      <w:r w:rsidRPr="00D56DCD">
        <w:rPr>
          <w:rFonts w:ascii="Arial" w:hAnsi="Arial" w:cs="Arial"/>
          <w:sz w:val="24"/>
          <w:szCs w:val="24"/>
          <w:lang w:val="el-GR"/>
        </w:rPr>
        <w:t xml:space="preserve">α) η εγκατάσταση του προτεινόμενου έργου προβλέπεται να είναι μέσα σε προστατευόμενη περιοχή του Δήμου </w:t>
      </w:r>
      <w:r w:rsidRPr="00D56DCD">
        <w:rPr>
          <w:rFonts w:ascii="Arial" w:hAnsi="Arial" w:cs="Arial"/>
          <w:sz w:val="24"/>
          <w:szCs w:val="24"/>
        </w:rPr>
        <w:t>Natura</w:t>
      </w:r>
      <w:r w:rsidRPr="00D56DCD">
        <w:rPr>
          <w:rFonts w:ascii="Arial" w:hAnsi="Arial" w:cs="Arial"/>
          <w:sz w:val="24"/>
          <w:szCs w:val="24"/>
          <w:lang w:val="el-GR"/>
        </w:rPr>
        <w:t xml:space="preserve"> 2000 με κωδικό GR2420011 - ORI KENTRIKIS EVVOIAS, PARAKTIA ZONI KAI NISIDES, γεγονός που παραβιάζει την Ευρωπαϊκή και Εθνική νομοθεσία για την προστασία των βιοτόπων και των ειδών, </w:t>
      </w:r>
    </w:p>
    <w:p w14:paraId="11D0CD42" w14:textId="77777777" w:rsidR="00D56DCD" w:rsidRPr="00D56DCD" w:rsidRDefault="00D56DCD" w:rsidP="00D56DCD">
      <w:pPr>
        <w:spacing w:line="360" w:lineRule="auto"/>
        <w:ind w:firstLine="420"/>
        <w:jc w:val="both"/>
        <w:rPr>
          <w:rFonts w:ascii="Arial" w:hAnsi="Arial" w:cs="Arial"/>
          <w:sz w:val="24"/>
          <w:szCs w:val="24"/>
          <w:lang w:val="el-GR"/>
        </w:rPr>
      </w:pPr>
      <w:r w:rsidRPr="00D56DCD">
        <w:rPr>
          <w:rFonts w:ascii="Arial" w:hAnsi="Arial" w:cs="Arial"/>
          <w:sz w:val="24"/>
          <w:szCs w:val="24"/>
          <w:lang w:val="el-GR"/>
        </w:rPr>
        <w:t xml:space="preserve">β) η επικινδυνότητα του προτεινόμενου έργου  για την ασφάλεια της περιοχής από πρόκληση πυρκαγιών και ρύπανσης του υδροφόρου ορίζοντα, λόγω της προβλεπόμενης χρήσης επικινδύνων ουσιών για την αποθήκευση της προβλεπόμενης να παραχθεί ενέργειας, </w:t>
      </w:r>
    </w:p>
    <w:p w14:paraId="125F2A88" w14:textId="77777777" w:rsidR="00D56DCD" w:rsidRPr="00D56DCD" w:rsidRDefault="00D56DCD" w:rsidP="00D56DCD">
      <w:pPr>
        <w:spacing w:line="360" w:lineRule="auto"/>
        <w:ind w:firstLine="420"/>
        <w:jc w:val="both"/>
        <w:rPr>
          <w:rFonts w:ascii="Arial" w:hAnsi="Arial" w:cs="Arial"/>
          <w:sz w:val="24"/>
          <w:szCs w:val="24"/>
          <w:lang w:val="el-GR"/>
        </w:rPr>
      </w:pPr>
      <w:r w:rsidRPr="00D56DCD">
        <w:rPr>
          <w:rFonts w:ascii="Arial" w:hAnsi="Arial" w:cs="Arial"/>
          <w:sz w:val="24"/>
          <w:szCs w:val="24"/>
          <w:lang w:val="el-GR"/>
        </w:rPr>
        <w:t>γ) η παραβίαση από την εν λόγω αίτηση του ισχύοντος Ειδικού Χωροταξικού Σχεδίου για τις Ανανεώσιμες Πηγές Ενέργειας (ΑΠΕ)</w:t>
      </w:r>
      <w:r>
        <w:rPr>
          <w:rFonts w:ascii="Arial" w:hAnsi="Arial" w:cs="Arial"/>
          <w:sz w:val="24"/>
          <w:szCs w:val="24"/>
          <w:lang w:val="el-GR"/>
        </w:rPr>
        <w:t xml:space="preserve"> και</w:t>
      </w:r>
      <w:r w:rsidRPr="00D56DCD">
        <w:rPr>
          <w:rFonts w:ascii="Arial" w:hAnsi="Arial" w:cs="Arial"/>
          <w:sz w:val="24"/>
          <w:szCs w:val="24"/>
          <w:lang w:val="el-GR"/>
        </w:rPr>
        <w:t xml:space="preserve"> </w:t>
      </w:r>
    </w:p>
    <w:p w14:paraId="67EF56CE" w14:textId="77777777" w:rsidR="00D56DCD" w:rsidRDefault="00D56DCD" w:rsidP="00D56DCD">
      <w:pPr>
        <w:spacing w:line="360" w:lineRule="auto"/>
        <w:ind w:firstLine="420"/>
        <w:jc w:val="both"/>
        <w:rPr>
          <w:rFonts w:ascii="Arial" w:hAnsi="Arial" w:cs="Arial"/>
          <w:sz w:val="24"/>
          <w:szCs w:val="24"/>
          <w:lang w:val="el-GR"/>
        </w:rPr>
      </w:pPr>
      <w:r w:rsidRPr="00D56DCD">
        <w:rPr>
          <w:rFonts w:ascii="Arial" w:hAnsi="Arial" w:cs="Arial"/>
          <w:sz w:val="24"/>
          <w:szCs w:val="24"/>
          <w:lang w:val="el-GR"/>
        </w:rPr>
        <w:lastRenderedPageBreak/>
        <w:t xml:space="preserve">δ) η παραβίαση από την εν λόγω αίτηση των θεσμικών υποχρεώσεων της χώρας από το </w:t>
      </w:r>
      <w:proofErr w:type="spellStart"/>
      <w:r w:rsidRPr="00D56DCD">
        <w:rPr>
          <w:rFonts w:ascii="Arial" w:hAnsi="Arial" w:cs="Arial"/>
          <w:sz w:val="24"/>
          <w:szCs w:val="24"/>
          <w:lang w:val="el-GR"/>
        </w:rPr>
        <w:t>Ενωσιακό</w:t>
      </w:r>
      <w:proofErr w:type="spellEnd"/>
      <w:r w:rsidRPr="00D56DCD">
        <w:rPr>
          <w:rFonts w:ascii="Arial" w:hAnsi="Arial" w:cs="Arial"/>
          <w:sz w:val="24"/>
          <w:szCs w:val="24"/>
          <w:lang w:val="el-GR"/>
        </w:rPr>
        <w:t xml:space="preserve"> περιβαλλοντικό δίκαιο για την προστασία της βιοποικιλότητας και του περιβάλλοντος γενικότερα</w:t>
      </w:r>
      <w:r>
        <w:rPr>
          <w:rFonts w:ascii="Arial" w:hAnsi="Arial" w:cs="Arial"/>
          <w:sz w:val="24"/>
          <w:szCs w:val="24"/>
          <w:lang w:val="el-GR"/>
        </w:rPr>
        <w:t xml:space="preserve">. </w:t>
      </w:r>
    </w:p>
    <w:p w14:paraId="63E20DE7" w14:textId="77777777" w:rsidR="00885FFE" w:rsidRDefault="00885FFE" w:rsidP="00D56DCD">
      <w:pPr>
        <w:spacing w:line="360" w:lineRule="auto"/>
        <w:ind w:firstLine="420"/>
        <w:jc w:val="both"/>
        <w:rPr>
          <w:rFonts w:ascii="Arial" w:hAnsi="Arial" w:cs="Arial"/>
          <w:b/>
          <w:sz w:val="24"/>
          <w:szCs w:val="24"/>
          <w:lang w:val="el-GR"/>
        </w:rPr>
      </w:pPr>
    </w:p>
    <w:p w14:paraId="723C346D" w14:textId="77777777" w:rsidR="00885FFE" w:rsidRDefault="00885FFE" w:rsidP="00D56DCD">
      <w:pPr>
        <w:spacing w:line="360" w:lineRule="auto"/>
        <w:ind w:firstLine="420"/>
        <w:jc w:val="both"/>
        <w:rPr>
          <w:rFonts w:ascii="Arial" w:hAnsi="Arial" w:cs="Arial"/>
          <w:b/>
          <w:sz w:val="24"/>
          <w:szCs w:val="24"/>
          <w:lang w:val="el-GR"/>
        </w:rPr>
      </w:pPr>
      <w:r>
        <w:rPr>
          <w:rFonts w:ascii="Arial" w:hAnsi="Arial" w:cs="Arial"/>
          <w:b/>
          <w:sz w:val="24"/>
          <w:szCs w:val="24"/>
          <w:lang w:val="el-GR"/>
        </w:rPr>
        <w:t>Ο Δήμος Διρφύων – Μεσσαπίων άμεσα και εμπεριστατωμένα αντιδρά με οποιοδήποτε νόμιμο μέσο σε κάθε προσπάθεια βλάβης των συμφερόντων των πολιτών του.</w:t>
      </w:r>
    </w:p>
    <w:p w14:paraId="0AB42DD1" w14:textId="77777777" w:rsidR="00A167F7" w:rsidRPr="00D56DCD" w:rsidRDefault="00A167F7">
      <w:pPr>
        <w:rPr>
          <w:lang w:val="el-GR"/>
        </w:rPr>
      </w:pPr>
    </w:p>
    <w:sectPr w:rsidR="00A167F7" w:rsidRPr="00D56DCD" w:rsidSect="00B013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CD"/>
    <w:rsid w:val="00007014"/>
    <w:rsid w:val="002A3FF9"/>
    <w:rsid w:val="004E5EF0"/>
    <w:rsid w:val="00885FFE"/>
    <w:rsid w:val="00A167F7"/>
    <w:rsid w:val="00B9445E"/>
    <w:rsid w:val="00D56D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CE0D"/>
  <w15:docId w15:val="{CA11B34E-A6F5-44FD-B20F-2BDE167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DCD"/>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1681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DDM-203</dc:creator>
  <cp:lastModifiedBy>master</cp:lastModifiedBy>
  <cp:revision>2</cp:revision>
  <dcterms:created xsi:type="dcterms:W3CDTF">2024-11-12T07:36:00Z</dcterms:created>
  <dcterms:modified xsi:type="dcterms:W3CDTF">2024-11-12T07:36:00Z</dcterms:modified>
</cp:coreProperties>
</file>