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7B0BFA" w:rsidRPr="007B0BFA">
        <w:rPr>
          <w:rFonts w:ascii="Verdana" w:hAnsi="Verdana"/>
          <w:b/>
          <w:sz w:val="20"/>
          <w:szCs w:val="20"/>
        </w:rPr>
        <w:t>17484</w:t>
      </w:r>
      <w:r w:rsidR="00726A1D">
        <w:rPr>
          <w:rFonts w:ascii="Verdana" w:hAnsi="Verdana"/>
          <w:b/>
          <w:sz w:val="20"/>
          <w:szCs w:val="20"/>
        </w:rPr>
        <w:t>/</w:t>
      </w:r>
      <w:r w:rsidR="007B0BFA">
        <w:rPr>
          <w:rFonts w:ascii="Verdana" w:hAnsi="Verdana"/>
          <w:b/>
          <w:sz w:val="20"/>
          <w:szCs w:val="20"/>
        </w:rPr>
        <w:t>08-12-23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</w:t>
      </w:r>
      <w:r w:rsidR="007B0BFA" w:rsidRPr="007B0BFA">
        <w:rPr>
          <w:rFonts w:ascii="Verdana" w:hAnsi="Verdana"/>
          <w:b/>
          <w:sz w:val="20"/>
          <w:szCs w:val="20"/>
        </w:rPr>
        <w:t>17484</w:t>
      </w:r>
      <w:r w:rsidR="007B0BFA">
        <w:rPr>
          <w:rFonts w:ascii="Verdana" w:hAnsi="Verdana"/>
          <w:b/>
          <w:sz w:val="20"/>
          <w:szCs w:val="20"/>
        </w:rPr>
        <w:t>/08-12-23</w:t>
      </w:r>
      <w:r w:rsidR="007B0BFA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7B0BFA" w:rsidRPr="007B0BFA" w:rsidRDefault="007B0BFA" w:rsidP="007B0BFA">
      <w:pPr>
        <w:spacing w:after="0" w:line="240" w:lineRule="auto"/>
        <w:jc w:val="both"/>
        <w:rPr>
          <w:b/>
          <w:u w:val="single"/>
        </w:rPr>
      </w:pPr>
      <w:r w:rsidRPr="007B0BFA">
        <w:rPr>
          <w:b/>
          <w:u w:val="single"/>
        </w:rPr>
        <w:t>ΟΜΑΔΑ Α  ΕΙΔΗ ΠΑΝΤΟΠΩΛΕΙΟΥ (CPV 15800000-6)</w:t>
      </w:r>
    </w:p>
    <w:p w:rsidR="007B0BFA" w:rsidRPr="007B0BFA" w:rsidRDefault="007B0BFA" w:rsidP="007B0BFA">
      <w:pPr>
        <w:spacing w:after="0" w:line="240" w:lineRule="auto"/>
        <w:jc w:val="both"/>
        <w:rPr>
          <w:b/>
          <w:u w:val="single"/>
        </w:rPr>
      </w:pPr>
    </w:p>
    <w:tbl>
      <w:tblPr>
        <w:tblW w:w="10211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694"/>
        <w:gridCol w:w="850"/>
        <w:gridCol w:w="992"/>
        <w:gridCol w:w="435"/>
        <w:gridCol w:w="558"/>
        <w:gridCol w:w="1417"/>
        <w:gridCol w:w="851"/>
        <w:gridCol w:w="850"/>
        <w:gridCol w:w="992"/>
      </w:tblGrid>
      <w:tr w:rsidR="007B0BFA" w:rsidRPr="007B0BFA" w:rsidTr="007B0BFA">
        <w:trPr>
          <w:trHeight w:val="51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B0BFA" w:rsidRPr="007B0BFA" w:rsidRDefault="007B0BFA" w:rsidP="007B0BFA">
            <w:pPr>
              <w:spacing w:after="0" w:line="240" w:lineRule="auto"/>
              <w:rPr>
                <w:b/>
                <w:bCs/>
              </w:rPr>
            </w:pPr>
            <w:r w:rsidRPr="007B0BFA">
              <w:rPr>
                <w:b/>
                <w:bCs/>
              </w:rPr>
              <w:t>Α/Α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ΕΙΔΟΣ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Μ.Μ.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ΠΟΣΟΤΗΤΑ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ΤΙΜΗ ΜΟΝΑΔΑΣ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ΚΑΘΑΡΗ ΑΞΙΑ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ΦΠΑ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ΦΠΑ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ΤΕΛΙΚΗ ΑΞΙΑ</w:t>
            </w: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ΕΥΡΩ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ΕΥΡΩ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ΕΥΡΩ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ΕΥΡΩ</w:t>
            </w: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Ψωμί Τοστ 700γρ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Ημίσκληρο τυρί για τοστ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ΚΙΛ.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Αλεύρι τύπου φαρίνα 1000γρ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Ρύζι κιτρινο 1000γρ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Αυγά Εξάδα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ΕΞΑΔΑ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Ζάχαρη 1</w:t>
            </w:r>
            <w:bookmarkStart w:id="0" w:name="_GoBack"/>
            <w:bookmarkEnd w:id="0"/>
            <w:r w:rsidRPr="007B0BFA">
              <w:t>000γρ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Γάλα Εβαπορέ 400γρ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Κανέλα 50γρ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Τραχανάς 500γρ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Μακαρόνια 500gr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Αλεύρι για όλες τις χρήσεις 1000γρ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Γιαούρτι στραγγιστό 1κιλού 10%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Μαρμελάδα σε φρούτο επιλογής 400γρ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Ντοματάκι ψιλοκομμένο 400γρ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Ντοματοπολτός 860γρ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7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Φρυγανιά τριμμένη φάκελος 180γρ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Αλάτι  κλασσικό συσκ.1000γρ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Πιπέρι τριμ. Φάκελος 250γρ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Φασόλια Ξερά 1000γρ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Baking poweder 3τεμ.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Βανίλιες 3γρ.5τεμ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Ξύδι 350ml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Αμύγδαλόψυχα 1000γ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Κριθαράκι  μέτριο 500γρ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Ζάχαρη άχνη 400γρ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Βαφή αυγών κόκκινη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Φακές 1000γρ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Χυλοπίτες 500γρ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Μυζήθρα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ΚΙΛ.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Ρίγανη 50γρ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Φύλλο χωριάτικο 1κιλου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Ανθότυρο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ΚΙΛ.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Λευκό τυρί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ΚΙΛ.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Κεφαλοτύρι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ΚΙΛ.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Κεφαλογραβιέρα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ΚΙΛ.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Μέλι 900γρ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Σοκολατένια λαγουδάκια 60γρ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Μαργαρίνη με γιαούρτι 250γρ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Ψαρι κατεψυγμένο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ΚΙΛ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Δημητριακά 375gr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Μοσχοκάρυδο 10γρ φακελος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Καρύδα ινδιών150γρ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Φυτίνη 400kg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Καρυδόψυχα  1000γρ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Φύλλο κρούστας 1κιλού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Σπανάκι 1000γρ κτψ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Σιμιγδάλι ψιλό Νο 3 500γρ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Τυρί Φέτα πρόβειο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ΚΙΛ.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Τζίντζερ 35γρ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Κουρκουμάς 50γρ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lang w:val="en-US"/>
              </w:rPr>
            </w:pPr>
            <w:r w:rsidRPr="007B0BFA">
              <w:t>Αρακάς  κατεψυγμένος 1000</w:t>
            </w:r>
            <w:r w:rsidRPr="007B0BFA">
              <w:rPr>
                <w:lang w:val="en-US"/>
              </w:rPr>
              <w:t>kgr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lang w:val="en-US"/>
              </w:rPr>
            </w:pPr>
            <w:r w:rsidRPr="007B0BFA">
              <w:t>Φασολάκια κατεψυγμένος 1000</w:t>
            </w:r>
            <w:r w:rsidRPr="007B0BFA">
              <w:rPr>
                <w:lang w:val="en-US"/>
              </w:rPr>
              <w:t>kgr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rPr>
                <w:lang w:val="en-US"/>
              </w:rPr>
              <w:t>X</w:t>
            </w:r>
            <w:r w:rsidRPr="007B0BFA">
              <w:t>υμός πορτοκάλι 1λτ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ΤΕΜ.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ΜΕΡΙΚΟ ΣΥΝΟΛΟ 13%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B0BFA" w:rsidRPr="007B0BFA" w:rsidTr="007B0BFA">
        <w:trPr>
          <w:trHeight w:val="270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spacing w:after="0" w:line="240" w:lineRule="auto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ΣΥΝΟΛΙΚΗ ΔΑΠΑΝΗ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:rsidR="007B0BFA" w:rsidRPr="007B0BFA" w:rsidRDefault="007B0BFA" w:rsidP="007B0BFA">
      <w:pPr>
        <w:spacing w:after="0" w:line="240" w:lineRule="auto"/>
        <w:jc w:val="both"/>
        <w:rPr>
          <w:b/>
          <w:u w:val="single"/>
        </w:rPr>
      </w:pPr>
    </w:p>
    <w:p w:rsidR="007B0BFA" w:rsidRDefault="007B0BFA" w:rsidP="007B0BFA">
      <w:pPr>
        <w:spacing w:after="0" w:line="240" w:lineRule="auto"/>
        <w:jc w:val="both"/>
        <w:rPr>
          <w:b/>
          <w:u w:val="single"/>
        </w:rPr>
      </w:pPr>
    </w:p>
    <w:p w:rsidR="007B0BFA" w:rsidRDefault="007B0BFA" w:rsidP="007B0BFA">
      <w:pPr>
        <w:spacing w:after="0" w:line="240" w:lineRule="auto"/>
        <w:jc w:val="both"/>
        <w:rPr>
          <w:b/>
          <w:u w:val="single"/>
        </w:rPr>
      </w:pPr>
    </w:p>
    <w:p w:rsidR="007B0BFA" w:rsidRPr="007B0BFA" w:rsidRDefault="007B0BFA" w:rsidP="007B0BFA">
      <w:pPr>
        <w:spacing w:after="0" w:line="240" w:lineRule="auto"/>
        <w:jc w:val="both"/>
        <w:rPr>
          <w:b/>
          <w:u w:val="single"/>
        </w:rPr>
      </w:pPr>
    </w:p>
    <w:p w:rsidR="007B0BFA" w:rsidRPr="007B0BFA" w:rsidRDefault="007B0BFA" w:rsidP="007B0BFA">
      <w:pPr>
        <w:spacing w:after="0" w:line="240" w:lineRule="auto"/>
        <w:jc w:val="both"/>
        <w:rPr>
          <w:b/>
        </w:rPr>
      </w:pPr>
    </w:p>
    <w:p w:rsidR="007B0BFA" w:rsidRPr="007B0BFA" w:rsidRDefault="007B0BFA" w:rsidP="007B0BFA">
      <w:pPr>
        <w:spacing w:after="0" w:line="240" w:lineRule="auto"/>
        <w:jc w:val="both"/>
        <w:rPr>
          <w:b/>
        </w:rPr>
      </w:pPr>
      <w:r w:rsidRPr="007B0BFA">
        <w:rPr>
          <w:b/>
        </w:rPr>
        <w:t>ΟΜΑΔΑ Β  ΕΙΔΗ ΚΡΕΟΠΩΛΕΙΟΥ (CPV 15110000-2)</w:t>
      </w:r>
    </w:p>
    <w:p w:rsidR="007B0BFA" w:rsidRPr="007B0BFA" w:rsidRDefault="007B0BFA" w:rsidP="007B0BFA">
      <w:pPr>
        <w:spacing w:after="0" w:line="240" w:lineRule="auto"/>
        <w:jc w:val="both"/>
        <w:rPr>
          <w:b/>
        </w:rPr>
      </w:pP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578"/>
        <w:gridCol w:w="2693"/>
        <w:gridCol w:w="719"/>
        <w:gridCol w:w="1246"/>
        <w:gridCol w:w="1200"/>
        <w:gridCol w:w="1225"/>
        <w:gridCol w:w="919"/>
        <w:gridCol w:w="1116"/>
        <w:gridCol w:w="1134"/>
      </w:tblGrid>
      <w:tr w:rsidR="007B0BFA" w:rsidRPr="007B0BFA" w:rsidTr="007B0BFA">
        <w:trPr>
          <w:trHeight w:val="5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Α/Α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ΕΙΔΟΣ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Μ.Μ.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ΠΟΣΟΤΗΤΑ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ΤΙΜΗ ΜΟΝΑΔΑΣ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ΚΑΘΑΡΗ ΑΞΙΑ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ΦΠΑ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ΠΟΣΟ ΦΠΑ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 xml:space="preserve">ΤΕΛΙΚΗ </w:t>
            </w: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Κιμάς (ελια μοσχου)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ΚΙΛΑ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Μοσχάρι (ποντικι/κοτσι)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ΚΙΛΑ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Κοτόπουλο-μπουτι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ΚΙΛΑ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7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ΓΕΝΙΚΑ ΣΥΝΟΛΑ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13%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7B0BFA">
        <w:trPr>
          <w:trHeight w:val="27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noWrap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</w:rPr>
            </w:pPr>
            <w:r w:rsidRPr="007B0BFA">
              <w:rPr>
                <w:b/>
              </w:rPr>
              <w:t>ΣΥΝΟΛΙΚΗ ΔΑΠΑΝΗ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7B0BFA" w:rsidRPr="007B0BFA" w:rsidRDefault="007B0BFA" w:rsidP="007B0BFA">
      <w:pPr>
        <w:spacing w:after="0" w:line="240" w:lineRule="auto"/>
        <w:jc w:val="both"/>
        <w:rPr>
          <w:b/>
        </w:rPr>
      </w:pPr>
    </w:p>
    <w:p w:rsidR="007B0BFA" w:rsidRPr="007B0BFA" w:rsidRDefault="007B0BFA" w:rsidP="007B0BFA">
      <w:pPr>
        <w:spacing w:after="0" w:line="240" w:lineRule="auto"/>
        <w:jc w:val="both"/>
        <w:rPr>
          <w:b/>
        </w:rPr>
      </w:pPr>
    </w:p>
    <w:p w:rsidR="007B0BFA" w:rsidRPr="007B0BFA" w:rsidRDefault="007B0BFA" w:rsidP="007B0BFA">
      <w:pPr>
        <w:spacing w:after="0" w:line="240" w:lineRule="auto"/>
        <w:jc w:val="both"/>
        <w:rPr>
          <w:b/>
        </w:rPr>
      </w:pPr>
      <w:r w:rsidRPr="007B0BFA">
        <w:rPr>
          <w:b/>
        </w:rPr>
        <w:t>ΟΜΑΔΑ Γ  ΦΡΟΥΤΑ – ΛΑΧΑΝΙΚΑ CPV 15300000-1</w:t>
      </w:r>
    </w:p>
    <w:p w:rsidR="007B0BFA" w:rsidRPr="007B0BFA" w:rsidRDefault="007B0BFA" w:rsidP="007B0BFA">
      <w:pPr>
        <w:spacing w:after="0" w:line="240" w:lineRule="auto"/>
        <w:jc w:val="both"/>
        <w:rPr>
          <w:b/>
        </w:rPr>
      </w:pP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1276"/>
        <w:gridCol w:w="1417"/>
        <w:gridCol w:w="1134"/>
        <w:gridCol w:w="851"/>
        <w:gridCol w:w="1134"/>
        <w:gridCol w:w="1134"/>
      </w:tblGrid>
      <w:tr w:rsidR="007B0BFA" w:rsidRPr="007B0BFA" w:rsidTr="00E8514B">
        <w:trPr>
          <w:trHeight w:val="4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Α/Α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ΕΙΔΟΣ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Μ.Μ.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ΠΟΣΟΤΗΤΑ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ΤΙΜΗ ΜΟΝΑΔΑΣ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ΚΑΘΑΡΗ ΑΞΙΑ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ΦΠΑ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ΠΟΣΟ ΦΠΑ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 xml:space="preserve">ΤΕΛΙΚΗ </w:t>
            </w:r>
          </w:p>
        </w:tc>
      </w:tr>
      <w:tr w:rsidR="007B0BFA" w:rsidRPr="007B0BFA" w:rsidTr="00E8514B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 xml:space="preserve">ΝΤΟΜΑΤΕΣ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ΚΙΛΑ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E8514B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ΑΓΓΟΥΡΑΚΙΑ κιλού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ΚΙΛΑ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E8514B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ΚΑΡΟΤΑ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ΚΙΛΑ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E8514B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ΠΑΤΑΤΕΣ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ΚΙΛΑ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E8514B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ΜΠΑΝΑΝΕΣ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ΚΙΛΑ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E8514B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ΛΕΜΟΝΙΑ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ΚΙΛΑ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E8514B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ΑΧΛΑΔΙΑ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ΚΙΛΑ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E8514B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ΠΟΡΤΟΚΑΛΙΑ βαλεντσια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ΚΙΛΑ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E8514B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ΜΗΛΑ σταρκιν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ΚΙΛΑ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E8514B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ΚΡΕΜΜΥΔΙΑ ΞΕΡΑ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ΚΙΛΑ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E8514B">
        <w:trPr>
          <w:trHeight w:val="25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ΜΠΡΟΚΟΛΟ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ΚΙΛΟ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E8514B">
        <w:trPr>
          <w:trHeight w:val="27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ΓΕΝΙΚΟ ΣΥΝΟΛΟ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  <w:r w:rsidRPr="007B0BFA">
              <w:t>13%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</w:tr>
      <w:tr w:rsidR="007B0BFA" w:rsidRPr="007B0BFA" w:rsidTr="00E8514B">
        <w:trPr>
          <w:trHeight w:val="270"/>
          <w:jc w:val="center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</w:pP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</w:rPr>
            </w:pPr>
            <w:r w:rsidRPr="007B0BFA">
              <w:rPr>
                <w:b/>
                <w:bCs/>
              </w:rPr>
              <w:t>ΣΥΝΟΛΙΚΗ ΔΑΠΑΝΗ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0BFA" w:rsidRPr="007B0BFA" w:rsidRDefault="007B0BFA" w:rsidP="007B0BFA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:rsidR="005F4408" w:rsidRDefault="006A3F22" w:rsidP="00D03A85">
      <w:pPr>
        <w:spacing w:after="0" w:line="240" w:lineRule="auto"/>
        <w:jc w:val="both"/>
      </w:pPr>
      <w:r>
        <w:t xml:space="preserve">                   </w:t>
      </w:r>
    </w:p>
    <w:p w:rsidR="007B0BFA" w:rsidRDefault="007B0BFA" w:rsidP="00D03A85">
      <w:pPr>
        <w:spacing w:after="0" w:line="240" w:lineRule="auto"/>
        <w:jc w:val="both"/>
      </w:pPr>
    </w:p>
    <w:tbl>
      <w:tblPr>
        <w:tblpPr w:leftFromText="180" w:rightFromText="180" w:vertAnchor="text" w:horzAnchor="margin" w:tblpXSpec="center" w:tblpY="23"/>
        <w:tblW w:w="10003" w:type="dxa"/>
        <w:tblLook w:val="01E0" w:firstRow="1" w:lastRow="1" w:firstColumn="1" w:lastColumn="1" w:noHBand="0" w:noVBand="0"/>
      </w:tblPr>
      <w:tblGrid>
        <w:gridCol w:w="5404"/>
        <w:gridCol w:w="4599"/>
      </w:tblGrid>
      <w:tr w:rsidR="007B0BFA" w:rsidRPr="00326CD3" w:rsidTr="007B0BFA">
        <w:tc>
          <w:tcPr>
            <w:tcW w:w="5404" w:type="dxa"/>
            <w:shd w:val="clear" w:color="auto" w:fill="auto"/>
          </w:tcPr>
          <w:p w:rsidR="007B0BFA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7B0BFA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Διαχειριστης</w:t>
            </w:r>
          </w:p>
        </w:tc>
      </w:tr>
      <w:tr w:rsidR="007B0BFA" w:rsidRPr="00326CD3" w:rsidTr="007B0BFA">
        <w:tc>
          <w:tcPr>
            <w:tcW w:w="5404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99" w:type="dxa"/>
            <w:shd w:val="clear" w:color="auto" w:fill="auto"/>
          </w:tcPr>
          <w:p w:rsidR="007B0BFA" w:rsidRPr="00326CD3" w:rsidRDefault="007B0BFA" w:rsidP="007B0BF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6A1D" w:rsidRDefault="00726A1D" w:rsidP="00726A1D">
      <w:pPr>
        <w:spacing w:after="0" w:line="240" w:lineRule="auto"/>
        <w:jc w:val="both"/>
      </w:pPr>
    </w:p>
    <w:p w:rsidR="00A32329" w:rsidRDefault="00A32329" w:rsidP="00726A1D">
      <w:pPr>
        <w:spacing w:after="0" w:line="240" w:lineRule="auto"/>
      </w:pPr>
    </w:p>
    <w:sectPr w:rsidR="00A32329" w:rsidSect="00E45354">
      <w:headerReference w:type="default" r:id="rId8"/>
      <w:footerReference w:type="even" r:id="rId9"/>
      <w:footerReference w:type="default" r:id="rId10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CF" w:rsidRDefault="00AB28CF" w:rsidP="00A32329">
      <w:pPr>
        <w:spacing w:after="0" w:line="240" w:lineRule="auto"/>
      </w:pPr>
      <w:r>
        <w:separator/>
      </w:r>
    </w:p>
  </w:endnote>
  <w:endnote w:type="continuationSeparator" w:id="0">
    <w:p w:rsidR="00AB28CF" w:rsidRDefault="00AB28CF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Default="00842B9E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0BFA">
      <w:rPr>
        <w:rStyle w:val="a4"/>
        <w:noProof/>
      </w:rPr>
      <w:t>3</w:t>
    </w:r>
    <w:r>
      <w:rPr>
        <w:rStyle w:val="a4"/>
      </w:rPr>
      <w:fldChar w:fldCharType="end"/>
    </w:r>
  </w:p>
  <w:p w:rsidR="00842B9E" w:rsidRDefault="00842B9E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CF" w:rsidRDefault="00AB28CF" w:rsidP="00A32329">
      <w:pPr>
        <w:spacing w:after="0" w:line="240" w:lineRule="auto"/>
      </w:pPr>
      <w:r>
        <w:separator/>
      </w:r>
    </w:p>
  </w:footnote>
  <w:footnote w:type="continuationSeparator" w:id="0">
    <w:p w:rsidR="00AB28CF" w:rsidRDefault="00AB28CF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9E" w:rsidRPr="00A52C02" w:rsidRDefault="00842B9E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842B9E" w:rsidRDefault="00842B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06B1"/>
    <w:multiLevelType w:val="hybridMultilevel"/>
    <w:tmpl w:val="C12895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2F6043"/>
    <w:rsid w:val="002F6EE2"/>
    <w:rsid w:val="00446511"/>
    <w:rsid w:val="00584FF9"/>
    <w:rsid w:val="005E39D0"/>
    <w:rsid w:val="005F4408"/>
    <w:rsid w:val="00697660"/>
    <w:rsid w:val="006A3F22"/>
    <w:rsid w:val="006B2D0E"/>
    <w:rsid w:val="00726A1D"/>
    <w:rsid w:val="00743406"/>
    <w:rsid w:val="007B0BFA"/>
    <w:rsid w:val="00842B9E"/>
    <w:rsid w:val="00A320E5"/>
    <w:rsid w:val="00A32329"/>
    <w:rsid w:val="00AB28CF"/>
    <w:rsid w:val="00B3226E"/>
    <w:rsid w:val="00D03A85"/>
    <w:rsid w:val="00DD3EF8"/>
    <w:rsid w:val="00E15DAF"/>
    <w:rsid w:val="00E45354"/>
    <w:rsid w:val="00F27DA0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02CB"/>
  <w15:docId w15:val="{84E75825-BCD7-40E9-B228-2F65DA8D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A3F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556D-9FF8-4F4B-AC60-5E20CE25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14</cp:revision>
  <cp:lastPrinted>2022-05-04T07:22:00Z</cp:lastPrinted>
  <dcterms:created xsi:type="dcterms:W3CDTF">2022-04-28T05:36:00Z</dcterms:created>
  <dcterms:modified xsi:type="dcterms:W3CDTF">2023-12-08T07:25:00Z</dcterms:modified>
</cp:coreProperties>
</file>