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A52C02" w:rsidRDefault="00015F2C" w:rsidP="00015F2C">
      <w:pPr>
        <w:jc w:val="both"/>
        <w:rPr>
          <w:rFonts w:ascii="Verdana" w:hAnsi="Verdana"/>
          <w:sz w:val="20"/>
          <w:szCs w:val="20"/>
          <w:lang w:val="en-US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8D232B">
        <w:rPr>
          <w:rFonts w:ascii="Verdana" w:hAnsi="Verdana"/>
          <w:b/>
          <w:sz w:val="20"/>
          <w:szCs w:val="20"/>
        </w:rPr>
        <w:t>8240/06-06-2023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8D232B">
        <w:rPr>
          <w:rFonts w:ascii="Verdana" w:hAnsi="Verdana"/>
          <w:b/>
          <w:sz w:val="20"/>
          <w:szCs w:val="20"/>
        </w:rPr>
        <w:t>8240/06-06-2023</w:t>
      </w:r>
      <w:r w:rsidR="008D232B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F77EDB" w:rsidRDefault="00F77EDB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10776" w:type="dxa"/>
        <w:tblInd w:w="108" w:type="dxa"/>
        <w:tblLook w:val="04A0" w:firstRow="1" w:lastRow="0" w:firstColumn="1" w:lastColumn="0" w:noHBand="0" w:noVBand="1"/>
      </w:tblPr>
      <w:tblGrid>
        <w:gridCol w:w="526"/>
        <w:gridCol w:w="4861"/>
        <w:gridCol w:w="992"/>
        <w:gridCol w:w="851"/>
        <w:gridCol w:w="1415"/>
        <w:gridCol w:w="2131"/>
      </w:tblGrid>
      <w:tr w:rsidR="008D232B" w:rsidRPr="00F82682" w:rsidTr="00524F3C">
        <w:trPr>
          <w:trHeight w:val="37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Μον.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Ποσότ.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Τ.Μ.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Δαπάνη (ΕΥΡΩ)</w:t>
            </w:r>
          </w:p>
        </w:tc>
      </w:tr>
      <w:tr w:rsidR="008D232B" w:rsidRPr="00F82682" w:rsidTr="00524F3C">
        <w:trPr>
          <w:trHeight w:val="30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2B" w:rsidRPr="00F82682" w:rsidRDefault="008D232B" w:rsidP="00524F3C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2B" w:rsidRPr="00F82682" w:rsidRDefault="008D232B" w:rsidP="00524F3C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2B" w:rsidRPr="00F82682" w:rsidRDefault="008D232B" w:rsidP="00524F3C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2B" w:rsidRPr="00F82682" w:rsidRDefault="008D232B" w:rsidP="00524F3C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2B" w:rsidRPr="00F82682" w:rsidRDefault="008D232B" w:rsidP="00524F3C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Μερική Δαπάνη</w:t>
            </w:r>
          </w:p>
        </w:tc>
      </w:tr>
      <w:tr w:rsidR="008D232B" w:rsidRPr="00F82682" w:rsidTr="008D232B">
        <w:trPr>
          <w:trHeight w:val="4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2B" w:rsidRPr="00F82682" w:rsidRDefault="008D232B" w:rsidP="00524F3C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Πλαστικοί κυλιόμενοι κάδοι απορριμάτων 1100lt ΠΡΑΣΙΝΟΙ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</w:rPr>
            </w:pPr>
            <w:r w:rsidRPr="00F82682">
              <w:rPr>
                <w:rFonts w:ascii="Arial Greek" w:hAnsi="Arial Greek"/>
                <w:b/>
                <w:bCs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</w:tr>
      <w:tr w:rsidR="008D232B" w:rsidRPr="00F82682" w:rsidTr="008D232B">
        <w:trPr>
          <w:trHeight w:val="4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2B" w:rsidRPr="00F82682" w:rsidRDefault="008D232B" w:rsidP="00524F3C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Πλαστικοί κυλιόμενοι κάδοι απορριμάτων 1100lt ΜΠΛΕ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</w:rPr>
            </w:pPr>
            <w:r w:rsidRPr="00F82682">
              <w:rPr>
                <w:rFonts w:ascii="Arial Greek" w:hAnsi="Arial Greek"/>
                <w:b/>
                <w:bCs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</w:tr>
      <w:tr w:rsidR="008D232B" w:rsidRPr="00F82682" w:rsidTr="008D232B">
        <w:trPr>
          <w:trHeight w:val="4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2B" w:rsidRPr="00F82682" w:rsidRDefault="008D232B" w:rsidP="00524F3C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Πλαστικοί κυλιόμενοι κάδοι απορριμάτων 660 lt ΠΡΑΣΙΝΟΙ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</w:rPr>
            </w:pPr>
            <w:r w:rsidRPr="00F82682">
              <w:rPr>
                <w:rFonts w:ascii="Arial Greek" w:hAnsi="Arial Greek"/>
                <w:b/>
                <w:bCs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</w:tr>
      <w:tr w:rsidR="008D232B" w:rsidRPr="00F82682" w:rsidTr="008D232B">
        <w:trPr>
          <w:trHeight w:val="37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2B" w:rsidRPr="00F82682" w:rsidRDefault="008D232B" w:rsidP="00524F3C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Πλαστικοί κυλιόμενοι κάδοι απορριμάτων 360 lt ΠΡΑΣΙΝΟΙ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</w:rPr>
            </w:pPr>
            <w:r w:rsidRPr="00F82682">
              <w:rPr>
                <w:rFonts w:ascii="Arial Greek" w:hAnsi="Arial Greek"/>
                <w:b/>
                <w:bCs/>
              </w:rPr>
              <w:t>τεμ.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</w:tr>
      <w:tr w:rsidR="008D232B" w:rsidRPr="00F82682" w:rsidTr="008D232B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</w:rPr>
            </w:pPr>
            <w:r w:rsidRPr="00F82682">
              <w:rPr>
                <w:rFonts w:ascii="Arial Greek" w:hAnsi="Arial Greek"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</w:rPr>
            </w:pPr>
            <w:r w:rsidRPr="00F82682">
              <w:rPr>
                <w:rFonts w:ascii="Arial Greek" w:hAnsi="Arial Gree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</w:rPr>
            </w:pPr>
            <w:bookmarkStart w:id="0" w:name="_GoBack"/>
            <w:bookmarkEnd w:id="0"/>
            <w:r w:rsidRPr="00F82682">
              <w:rPr>
                <w:rFonts w:ascii="Arial Greek" w:hAnsi="Arial Gree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</w:rPr>
            </w:pPr>
            <w:r w:rsidRPr="00F82682">
              <w:rPr>
                <w:rFonts w:ascii="Arial Greek" w:hAnsi="Arial Greek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</w:rPr>
            </w:pPr>
            <w:r w:rsidRPr="00F82682">
              <w:rPr>
                <w:rFonts w:ascii="Arial Greek" w:hAnsi="Arial Greek"/>
                <w:b/>
                <w:bCs/>
              </w:rPr>
              <w:t>Σύνολο: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</w:tr>
      <w:tr w:rsidR="008D232B" w:rsidRPr="00F82682" w:rsidTr="008D232B">
        <w:trPr>
          <w:trHeight w:val="31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</w:rPr>
            </w:pPr>
            <w:r w:rsidRPr="00F82682">
              <w:rPr>
                <w:rFonts w:ascii="Arial Greek" w:hAnsi="Arial Greek"/>
              </w:rPr>
              <w:t> </w:t>
            </w:r>
          </w:p>
        </w:tc>
        <w:tc>
          <w:tcPr>
            <w:tcW w:w="8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2B" w:rsidRPr="00F82682" w:rsidRDefault="008D232B" w:rsidP="00524F3C">
            <w:pPr>
              <w:jc w:val="right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ΦΠΑ (24%)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</w:tr>
      <w:tr w:rsidR="008D232B" w:rsidRPr="00F82682" w:rsidTr="008D232B">
        <w:trPr>
          <w:trHeight w:val="31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</w:rPr>
            </w:pPr>
            <w:r w:rsidRPr="00F82682">
              <w:rPr>
                <w:rFonts w:ascii="Arial Greek" w:hAnsi="Arial Greek"/>
              </w:rPr>
              <w:t> </w:t>
            </w:r>
          </w:p>
        </w:tc>
        <w:tc>
          <w:tcPr>
            <w:tcW w:w="8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2B" w:rsidRPr="00F82682" w:rsidRDefault="008D232B" w:rsidP="00524F3C">
            <w:pPr>
              <w:jc w:val="right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F82682">
              <w:rPr>
                <w:rFonts w:ascii="Arial Greek" w:hAnsi="Arial Greek"/>
                <w:b/>
                <w:bCs/>
                <w:sz w:val="18"/>
                <w:szCs w:val="18"/>
              </w:rPr>
              <w:t>ΣΥΝΟΛΙΚΗ ΔΑΠΑΝΗ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2B" w:rsidRPr="00F82682" w:rsidRDefault="008D232B" w:rsidP="00524F3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</w:tr>
    </w:tbl>
    <w:p w:rsidR="00187B2A" w:rsidRDefault="00187B2A" w:rsidP="00187B2A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B2A" w:rsidRDefault="00187B2A" w:rsidP="00187B2A">
      <w:pPr>
        <w:spacing w:after="0" w:line="240" w:lineRule="auto"/>
        <w:jc w:val="both"/>
      </w:pPr>
    </w:p>
    <w:p w:rsidR="0086763F" w:rsidRDefault="0086763F"/>
    <w:sectPr w:rsidR="0086763F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46" w:rsidRDefault="00FC4446">
      <w:pPr>
        <w:spacing w:after="0" w:line="240" w:lineRule="auto"/>
      </w:pPr>
      <w:r>
        <w:separator/>
      </w:r>
    </w:p>
  </w:endnote>
  <w:endnote w:type="continuationSeparator" w:id="0">
    <w:p w:rsidR="00FC4446" w:rsidRDefault="00FC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Greek">
    <w:panose1 w:val="020B0604020202020204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FC4446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232B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FC4446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46" w:rsidRDefault="00FC4446">
      <w:pPr>
        <w:spacing w:after="0" w:line="240" w:lineRule="auto"/>
      </w:pPr>
      <w:r>
        <w:separator/>
      </w:r>
    </w:p>
  </w:footnote>
  <w:footnote w:type="continuationSeparator" w:id="0">
    <w:p w:rsidR="00FC4446" w:rsidRDefault="00FC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FC44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F470D"/>
    <w:rsid w:val="00187B2A"/>
    <w:rsid w:val="00373D27"/>
    <w:rsid w:val="00441C18"/>
    <w:rsid w:val="005117FC"/>
    <w:rsid w:val="0086763F"/>
    <w:rsid w:val="008D232B"/>
    <w:rsid w:val="00A64882"/>
    <w:rsid w:val="00D058ED"/>
    <w:rsid w:val="00D25969"/>
    <w:rsid w:val="00E305C7"/>
    <w:rsid w:val="00F77EDB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AC77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11</cp:revision>
  <dcterms:created xsi:type="dcterms:W3CDTF">2022-05-19T10:09:00Z</dcterms:created>
  <dcterms:modified xsi:type="dcterms:W3CDTF">2023-06-06T05:47:00Z</dcterms:modified>
</cp:coreProperties>
</file>