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2C" w:rsidRPr="00A52C02" w:rsidRDefault="00015F2C" w:rsidP="00015F2C">
      <w:pPr>
        <w:jc w:val="both"/>
        <w:rPr>
          <w:rFonts w:ascii="Verdana" w:hAnsi="Verdana"/>
          <w:sz w:val="20"/>
          <w:szCs w:val="20"/>
          <w:lang w:val="en-US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D03A85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F470D">
        <w:rPr>
          <w:rFonts w:ascii="Verdana" w:hAnsi="Verdana"/>
          <w:b/>
          <w:sz w:val="20"/>
          <w:szCs w:val="20"/>
        </w:rPr>
        <w:t xml:space="preserve">  </w:t>
      </w:r>
      <w:r w:rsidR="00E305C7">
        <w:rPr>
          <w:rFonts w:ascii="Verdana" w:hAnsi="Verdana"/>
          <w:b/>
          <w:sz w:val="20"/>
          <w:szCs w:val="20"/>
        </w:rPr>
        <w:t>6195/28-04-23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E305C7">
        <w:rPr>
          <w:rFonts w:ascii="Verdana" w:hAnsi="Verdana"/>
          <w:b/>
          <w:sz w:val="20"/>
          <w:szCs w:val="20"/>
        </w:rPr>
        <w:t>6195/28-04-23</w:t>
      </w:r>
      <w:r w:rsidR="00E305C7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015F2C" w:rsidRPr="00A52C02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15F2C" w:rsidRDefault="00015F2C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F77EDB" w:rsidRDefault="00F77EDB" w:rsidP="00015F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41"/>
        <w:gridCol w:w="622"/>
        <w:gridCol w:w="2837"/>
        <w:gridCol w:w="1395"/>
        <w:gridCol w:w="702"/>
        <w:gridCol w:w="829"/>
        <w:gridCol w:w="1298"/>
        <w:gridCol w:w="276"/>
        <w:gridCol w:w="1283"/>
      </w:tblGrid>
      <w:tr w:rsidR="00A64882" w:rsidRPr="00E305C7" w:rsidTr="00E305C7"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500" w:type="dxa"/>
            <w:gridSpan w:val="5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92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</w:pPr>
            <w:r w:rsidRPr="00E305C7">
              <w:rPr>
                <w:rFonts w:ascii="Verdana" w:hAnsi="Verdana" w:cs="Arial"/>
                <w:b/>
                <w:color w:val="000000"/>
                <w:sz w:val="16"/>
                <w:szCs w:val="16"/>
                <w:u w:val="single"/>
              </w:rPr>
              <w:t>ΠΡΟΫΠΟΛΟΓΙΣΜΟΣ</w:t>
            </w:r>
            <w:r w:rsidRPr="00E305C7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157"/>
        </w:trPr>
        <w:tc>
          <w:tcPr>
            <w:tcW w:w="6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Α/Α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ΕΙΔΟΣ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Μον.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Ποσότ.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Τ.Μ.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Δαπάνη (ΕΥΡΩ) </w:t>
            </w: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Μερική Δαπάνη </w:t>
            </w: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27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SWITCH 24port gigabit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253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SWITCH 8 PORT GIGABIT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3.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ACCESS POINT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4.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POWERLINE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5.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SSD 256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6.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RAM 8gb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7.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Μπαταρίες περιφερειακών ups 12v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8.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Τροφοδοτικό 550w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9.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Kάμερα ασφαλείας - τηλεδιασκέψεων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2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10.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Κεραιά λήψης LBE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19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11.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Πρίζες δικτύου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16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12.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Καλώδια utp cat 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21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13.</w:t>
            </w:r>
            <w:r w:rsidRPr="00E305C7">
              <w:rPr>
                <w:rFonts w:ascii="Verdana" w:hAnsi="Verdana"/>
                <w:color w:val="000000"/>
                <w:sz w:val="16"/>
                <w:szCs w:val="16"/>
              </w:rPr>
              <w:t xml:space="preserve">   </w:t>
            </w: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Βύσμτα RJ45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Καλώδιο utp άνθυγρο εξωτ. χρήσης pvc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Πολύμπριζα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Inverter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Σταθεροποιητής τάσης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Αντικεραυνική προστασία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ΤΕΜ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Καλώδιο ηλεκτρολογικό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150Μ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Συντήρηση server Citrix επικοινωνιών vpn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Ετήσια συντήρηση κεντρικού ups TESCOM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66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Υποστήριξη δημ. Συμβουλίων τηλεδιασκέψεων</w:t>
            </w:r>
          </w:p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online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Επισκευή υπολογιστών- εκτυπωτών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Μηχανογραφική υποστήριξη ΙΤ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305C7">
              <w:rPr>
                <w:rFonts w:ascii="Verdana" w:hAnsi="Verdana" w:cs="Calibri"/>
                <w:sz w:val="16"/>
                <w:szCs w:val="16"/>
              </w:rPr>
              <w:t>Επισκευή συντήρηση δικτύου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305C7" w:rsidRPr="00E305C7" w:rsidRDefault="00E305C7" w:rsidP="00E305C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295"/>
        </w:trPr>
        <w:tc>
          <w:tcPr>
            <w:tcW w:w="76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ΓΕΝΙΚΟ ΣΥΝΟΛΟ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04"/>
        </w:trPr>
        <w:tc>
          <w:tcPr>
            <w:tcW w:w="76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E305C7">
              <w:rPr>
                <w:rFonts w:ascii="Verdana" w:hAnsi="Verdana" w:cs="Arial"/>
                <w:color w:val="000000"/>
                <w:sz w:val="16"/>
                <w:szCs w:val="16"/>
              </w:rPr>
              <w:t> ΦΠΑ (24%)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305C7" w:rsidRPr="00E305C7" w:rsidTr="00E305C7">
        <w:tblPrEx>
          <w:tblLook w:val="04A0" w:firstRow="1" w:lastRow="0" w:firstColumn="1" w:lastColumn="0" w:noHBand="0" w:noVBand="1"/>
        </w:tblPrEx>
        <w:trPr>
          <w:gridBefore w:val="1"/>
          <w:wBefore w:w="1041" w:type="dxa"/>
          <w:trHeight w:val="314"/>
        </w:trPr>
        <w:tc>
          <w:tcPr>
            <w:tcW w:w="768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305C7" w:rsidRPr="00E305C7" w:rsidRDefault="00E305C7" w:rsidP="00E305C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E305C7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ΣΥΝΟΛΙΚΗ ΔΑΠΑΝΗ 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305C7" w:rsidRPr="00E305C7" w:rsidRDefault="00E305C7" w:rsidP="00E305C7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4882" w:rsidRPr="00E305C7" w:rsidTr="00E305C7"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E305C7" w:rsidRPr="00E305C7" w:rsidRDefault="00E305C7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  <w:tbl>
            <w:tblPr>
              <w:tblW w:w="10283" w:type="dxa"/>
              <w:tblLayout w:type="fixed"/>
              <w:tblLook w:val="01E0" w:firstRow="1" w:lastRow="1" w:firstColumn="1" w:lastColumn="1" w:noHBand="0" w:noVBand="0"/>
            </w:tblPr>
            <w:tblGrid>
              <w:gridCol w:w="5141"/>
              <w:gridCol w:w="5142"/>
            </w:tblGrid>
            <w:tr w:rsidR="00E305C7" w:rsidRPr="00E305C7" w:rsidTr="00AA4F82">
              <w:tc>
                <w:tcPr>
                  <w:tcW w:w="4500" w:type="dxa"/>
                  <w:shd w:val="clear" w:color="auto" w:fill="auto"/>
                </w:tcPr>
                <w:p w:rsidR="00E305C7" w:rsidRPr="00E305C7" w:rsidRDefault="00E305C7" w:rsidP="00E305C7">
                  <w:pPr>
                    <w:spacing w:after="0" w:line="240" w:lineRule="auto"/>
                    <w:jc w:val="righ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E305C7" w:rsidRPr="00E305C7" w:rsidRDefault="00E305C7" w:rsidP="00E305C7">
                  <w:pPr>
                    <w:spacing w:after="0" w:line="240" w:lineRule="auto"/>
                    <w:jc w:val="right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E305C7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Υπογραφή Προσφέροντος ή Εκπροσώπου: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305C7" w:rsidRPr="00E305C7" w:rsidRDefault="00E305C7" w:rsidP="00E305C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E305C7" w:rsidRPr="00E305C7" w:rsidRDefault="00E305C7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  <w:p w:rsidR="00A64882" w:rsidRPr="00E305C7" w:rsidRDefault="00A64882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E305C7">
              <w:rPr>
                <w:rFonts w:ascii="Verdana" w:hAnsi="Verdana"/>
                <w:i/>
                <w:sz w:val="16"/>
                <w:szCs w:val="16"/>
              </w:rPr>
              <w:t>Όνομα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64882" w:rsidRPr="00E305C7" w:rsidTr="00E305C7"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E305C7">
              <w:rPr>
                <w:rFonts w:ascii="Verdana" w:hAnsi="Verdana"/>
                <w:i/>
                <w:sz w:val="16"/>
                <w:szCs w:val="16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64882" w:rsidRPr="00E305C7" w:rsidTr="00E305C7"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E305C7">
              <w:rPr>
                <w:rFonts w:ascii="Verdana" w:hAnsi="Verdana"/>
                <w:i/>
                <w:sz w:val="16"/>
                <w:szCs w:val="16"/>
              </w:rPr>
              <w:t>Ιδιότητα υπογράφοντος: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64882" w:rsidRPr="00E305C7" w:rsidTr="00E305C7">
        <w:trPr>
          <w:gridAfter w:val="1"/>
          <w:wAfter w:w="1283" w:type="dxa"/>
        </w:trPr>
        <w:tc>
          <w:tcPr>
            <w:tcW w:w="4500" w:type="dxa"/>
            <w:gridSpan w:val="3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E305C7">
              <w:rPr>
                <w:rFonts w:ascii="Verdana" w:hAnsi="Verdana"/>
                <w:i/>
                <w:sz w:val="16"/>
                <w:szCs w:val="16"/>
              </w:rPr>
              <w:t>Ημερομηνία: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A64882" w:rsidRPr="00E305C7" w:rsidRDefault="00A64882" w:rsidP="00E305C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117FC" w:rsidRDefault="005117FC"/>
    <w:sectPr w:rsidR="005117FC" w:rsidSect="00015F2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27" w:rsidRDefault="00373D27">
      <w:pPr>
        <w:spacing w:after="0" w:line="240" w:lineRule="auto"/>
      </w:pPr>
      <w:r>
        <w:separator/>
      </w:r>
    </w:p>
  </w:endnote>
  <w:endnote w:type="continuationSeparator" w:id="0">
    <w:p w:rsidR="00373D27" w:rsidRDefault="0037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373D27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D2596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05C7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373D27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27" w:rsidRDefault="00373D27">
      <w:pPr>
        <w:spacing w:after="0" w:line="240" w:lineRule="auto"/>
      </w:pPr>
      <w:r>
        <w:separator/>
      </w:r>
    </w:p>
  </w:footnote>
  <w:footnote w:type="continuationSeparator" w:id="0">
    <w:p w:rsidR="00373D27" w:rsidRDefault="0037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D25969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373D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F2C"/>
    <w:rsid w:val="00010B21"/>
    <w:rsid w:val="00015F2C"/>
    <w:rsid w:val="000F470D"/>
    <w:rsid w:val="00373D27"/>
    <w:rsid w:val="00441C18"/>
    <w:rsid w:val="005117FC"/>
    <w:rsid w:val="00A64882"/>
    <w:rsid w:val="00D25969"/>
    <w:rsid w:val="00E305C7"/>
    <w:rsid w:val="00F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785B"/>
  <w15:docId w15:val="{A35D8EE7-F3B6-403A-8E45-AE688A6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015F2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15F2C"/>
  </w:style>
  <w:style w:type="paragraph" w:styleId="a5">
    <w:name w:val="header"/>
    <w:basedOn w:val="a"/>
    <w:link w:val="Char0"/>
    <w:rsid w:val="00015F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015F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5F2C"/>
    <w:pPr>
      <w:widowControl w:val="0"/>
      <w:autoSpaceDE w:val="0"/>
      <w:autoSpaceDN w:val="0"/>
      <w:spacing w:before="2" w:after="0" w:line="240" w:lineRule="auto"/>
      <w:jc w:val="center"/>
    </w:pPr>
    <w:rPr>
      <w:rFonts w:ascii="Verdana" w:eastAsia="Verdana" w:hAnsi="Verdana" w:cs="Verdana"/>
      <w:lang w:eastAsia="en-US"/>
    </w:rPr>
  </w:style>
  <w:style w:type="paragraph" w:styleId="a6">
    <w:name w:val="Body Text"/>
    <w:basedOn w:val="a"/>
    <w:link w:val="Char1"/>
    <w:uiPriority w:val="1"/>
    <w:qFormat/>
    <w:rsid w:val="00F77ED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1"/>
    <w:rsid w:val="00F77EDB"/>
    <w:rPr>
      <w:rFonts w:ascii="Verdana" w:eastAsia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8</cp:revision>
  <dcterms:created xsi:type="dcterms:W3CDTF">2022-05-19T10:09:00Z</dcterms:created>
  <dcterms:modified xsi:type="dcterms:W3CDTF">2023-04-28T10:33:00Z</dcterms:modified>
</cp:coreProperties>
</file>